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E74" w:rsidRPr="001A2FF6" w:rsidRDefault="00BD3E74" w:rsidP="00BD3E74">
      <w:pPr>
        <w:spacing w:after="360"/>
        <w:jc w:val="center"/>
        <w:rPr>
          <w:b/>
          <w:sz w:val="28"/>
          <w:szCs w:val="28"/>
          <w:lang w:val="en-US"/>
        </w:rPr>
      </w:pPr>
      <w:r w:rsidRPr="001A2FF6">
        <w:rPr>
          <w:b/>
          <w:sz w:val="28"/>
          <w:szCs w:val="28"/>
          <w:lang w:val="en-US"/>
        </w:rPr>
        <w:t>Surrogate modelling of a detailed farm-level model using deep learning</w:t>
      </w:r>
    </w:p>
    <w:p w:rsidR="00BD3E74" w:rsidRPr="001A2FF6" w:rsidRDefault="00BD3E74" w:rsidP="00BD3E74">
      <w:pPr>
        <w:pStyle w:val="Heading1"/>
        <w:spacing w:before="0" w:after="0" w:line="276" w:lineRule="auto"/>
        <w:jc w:val="center"/>
        <w:rPr>
          <w:sz w:val="24"/>
          <w:szCs w:val="24"/>
          <w:lang w:val="de-DE"/>
        </w:rPr>
      </w:pPr>
      <w:r w:rsidRPr="001A2FF6">
        <w:rPr>
          <w:sz w:val="24"/>
          <w:szCs w:val="24"/>
          <w:lang w:val="de-DE"/>
        </w:rPr>
        <w:t>Linmei Shang, Jifeng Wang, David Schäfer, Thomas Heckelei, Juergen Gall, Franziska Appel and Hugo Storm</w:t>
      </w:r>
    </w:p>
    <w:p w:rsidR="00BD3E74" w:rsidRPr="001A2FF6" w:rsidRDefault="00BD3E74" w:rsidP="00BD3E74">
      <w:pPr>
        <w:jc w:val="center"/>
        <w:rPr>
          <w:bCs/>
        </w:rPr>
      </w:pPr>
      <w:r w:rsidRPr="001A2FF6">
        <w:rPr>
          <w:b/>
          <w:bCs/>
        </w:rPr>
        <w:t>ON-LINE APPENDICES.</w:t>
      </w:r>
    </w:p>
    <w:p w:rsidR="00BD3E74" w:rsidRDefault="00BD3E74" w:rsidP="00BD3E74">
      <w:pPr>
        <w:pStyle w:val="Heading1"/>
        <w:spacing w:before="0" w:after="0" w:line="276" w:lineRule="auto"/>
        <w:jc w:val="both"/>
      </w:pPr>
      <w:r>
        <w:t>Appendix A: Predictions of BiLSTM3 against simulated outputs of a few selected output variables</w:t>
      </w:r>
    </w:p>
    <w:p w:rsidR="00BD3E74" w:rsidRDefault="00BD3E74" w:rsidP="00BD3E74">
      <w:pPr>
        <w:rPr>
          <w:lang w:val="en-US"/>
        </w:rPr>
      </w:pPr>
      <w:r>
        <w:rPr>
          <w:noProof/>
          <w:lang w:val="en-IN" w:eastAsia="en-IN"/>
        </w:rPr>
        <w:drawing>
          <wp:inline distT="0" distB="0" distL="0" distR="0" wp14:anchorId="5CC150AD" wp14:editId="7F40DF00">
            <wp:extent cx="6207073" cy="6041887"/>
            <wp:effectExtent l="0" t="0" r="3810" b="0"/>
            <wp:docPr id="6" name="Grafik 8" descr="C:\Users\shang\AppData\Local\Microsoft\Windows\INetCache\Content.Word\Output_plots_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ang\AppData\Local\Microsoft\Windows\INetCache\Content.Word\Output_plots_big.png"/>
                    <pic:cNvPicPr>
                      <a:picLocks noChangeAspect="1"/>
                    </pic:cNvPicPr>
                  </pic:nvPicPr>
                  <pic:blipFill>
                    <a:blip r:embed="rId5"/>
                    <a:srcRect l="6923" t="10516" r="8409" b="7069"/>
                    <a:stretch/>
                  </pic:blipFill>
                  <pic:spPr bwMode="auto">
                    <a:xfrm>
                      <a:off x="0" y="0"/>
                      <a:ext cx="6211640" cy="6046333"/>
                    </a:xfrm>
                    <a:prstGeom prst="rect">
                      <a:avLst/>
                    </a:prstGeom>
                    <a:noFill/>
                    <a:ln>
                      <a:noFill/>
                    </a:ln>
                  </pic:spPr>
                </pic:pic>
              </a:graphicData>
            </a:graphic>
          </wp:inline>
        </w:drawing>
      </w:r>
      <w:r>
        <w:rPr>
          <w:b/>
        </w:rPr>
        <w:br w:type="page" w:clear="all"/>
      </w:r>
    </w:p>
    <w:p w:rsidR="00BD3E74" w:rsidRDefault="00BD3E74" w:rsidP="00BD3E74">
      <w:pPr>
        <w:pStyle w:val="Heading1"/>
        <w:spacing w:before="0" w:after="0" w:line="276" w:lineRule="auto"/>
        <w:jc w:val="both"/>
      </w:pPr>
      <w:r>
        <w:lastRenderedPageBreak/>
        <w:t>Appendix B: Maximum Information Coefficient (MIC) (Reshef et al., 2011)</w:t>
      </w:r>
    </w:p>
    <w:p w:rsidR="00BD3E74" w:rsidRDefault="00BD3E74" w:rsidP="00BD3E74"/>
    <w:p w:rsidR="00BD3E74" w:rsidRDefault="00BD3E74" w:rsidP="00BD3E74">
      <w:pPr>
        <w:pBdr>
          <w:top w:val="none" w:sz="4" w:space="0" w:color="000000"/>
          <w:left w:val="none" w:sz="4" w:space="0" w:color="000000"/>
          <w:bottom w:val="none" w:sz="4" w:space="0" w:color="000000"/>
          <w:right w:val="none" w:sz="4" w:space="0" w:color="000000"/>
          <w:between w:val="none" w:sz="4" w:space="0" w:color="000000"/>
        </w:pBdr>
        <w:spacing w:after="0"/>
        <w:jc w:val="both"/>
        <w:rPr>
          <w:color w:val="000000"/>
        </w:rPr>
      </w:pPr>
      <w:r>
        <w:rPr>
          <w:color w:val="000000"/>
        </w:rPr>
        <w:t xml:space="preserve">For two variables </w:t>
      </w:r>
      <w:r>
        <w:rPr>
          <w:i/>
          <w:color w:val="000000"/>
        </w:rPr>
        <w:t>x</w:t>
      </w:r>
      <w:r>
        <w:rPr>
          <w:color w:val="000000"/>
        </w:rPr>
        <w:t xml:space="preserve"> and </w:t>
      </w:r>
      <w:r>
        <w:rPr>
          <w:i/>
          <w:color w:val="000000"/>
        </w:rPr>
        <w:t>y</w:t>
      </w:r>
      <w:r>
        <w:rPr>
          <w:color w:val="000000"/>
        </w:rPr>
        <w:t xml:space="preserve">, the MIC is calculated with </w:t>
      </w:r>
      <w:r>
        <w:t>Eq.</w:t>
      </w:r>
      <w:r>
        <w:rPr>
          <w:color w:val="000000"/>
        </w:rPr>
        <w:t xml:space="preserve"> (B.1). </w:t>
      </w:r>
    </w:p>
    <w:tbl>
      <w:tblPr>
        <w:tblW w:w="9242" w:type="dxa"/>
        <w:tblLayout w:type="fixed"/>
        <w:tblLook w:val="0400" w:firstRow="0" w:lastRow="0" w:firstColumn="0" w:lastColumn="0" w:noHBand="0" w:noVBand="1"/>
      </w:tblPr>
      <w:tblGrid>
        <w:gridCol w:w="7763"/>
        <w:gridCol w:w="1479"/>
      </w:tblGrid>
      <w:tr w:rsidR="00BD3E74" w:rsidTr="00181F5F">
        <w:tc>
          <w:tcPr>
            <w:tcW w:w="7763" w:type="dxa"/>
          </w:tcPr>
          <w:p w:rsidR="00BD3E74" w:rsidRDefault="00BD3E74" w:rsidP="00181F5F">
            <w:pPr>
              <w:pBdr>
                <w:top w:val="none" w:sz="4" w:space="0" w:color="000000"/>
                <w:left w:val="none" w:sz="4" w:space="0" w:color="000000"/>
                <w:bottom w:val="none" w:sz="4" w:space="0" w:color="000000"/>
                <w:right w:val="none" w:sz="4" w:space="0" w:color="000000"/>
                <w:between w:val="none" w:sz="4" w:space="0" w:color="000000"/>
              </w:pBdr>
              <w:spacing w:after="0"/>
              <w:jc w:val="center"/>
              <w:rPr>
                <w:i/>
                <w:color w:val="000000"/>
              </w:rPr>
            </w:pPr>
            <m:oMathPara>
              <m:oMath>
                <m:sSub>
                  <m:sSubPr>
                    <m:ctrlPr>
                      <w:rPr>
                        <w:rFonts w:ascii="Cambria Math" w:eastAsia="Cambria Math" w:hAnsi="Cambria Math" w:cs="Cambria Math"/>
                        <w:color w:val="000000"/>
                      </w:rPr>
                    </m:ctrlPr>
                  </m:sSubPr>
                  <m:e>
                    <m:r>
                      <w:rPr>
                        <w:rFonts w:ascii="Cambria Math" w:eastAsia="Cambria Math" w:hAnsi="Cambria Math" w:cs="Cambria Math"/>
                        <w:color w:val="000000"/>
                      </w:rPr>
                      <m:t>MIC</m:t>
                    </m:r>
                  </m:e>
                  <m:sub>
                    <m:r>
                      <w:rPr>
                        <w:rFonts w:ascii="Cambria Math" w:eastAsia="Cambria Math" w:hAnsi="Cambria Math" w:cs="Cambria Math"/>
                        <w:color w:val="000000"/>
                      </w:rPr>
                      <m:t>x,y</m:t>
                    </m:r>
                  </m:sub>
                </m:sSub>
                <m:r>
                  <w:rPr>
                    <w:rFonts w:ascii="Cambria Math" w:eastAsia="Cambria Math" w:hAnsi="Cambria Math" w:cs="Cambria Math"/>
                    <w:color w:val="000000"/>
                  </w:rPr>
                  <m:t>=max</m:t>
                </m:r>
                <m:d>
                  <m:dPr>
                    <m:begChr m:val="{"/>
                    <m:endChr m:val="}"/>
                    <m:ctrlPr>
                      <w:rPr>
                        <w:rFonts w:ascii="Cambria Math" w:eastAsia="Cambria Math" w:hAnsi="Cambria Math" w:cs="Cambria Math"/>
                        <w:color w:val="000000"/>
                      </w:rPr>
                    </m:ctrlPr>
                  </m:dPr>
                  <m:e>
                    <m:r>
                      <w:rPr>
                        <w:rFonts w:ascii="Cambria Math" w:eastAsia="Cambria Math" w:hAnsi="Cambria Math" w:cs="Cambria Math"/>
                        <w:color w:val="000000"/>
                      </w:rPr>
                      <m:t>I(x,y)/</m:t>
                    </m:r>
                    <m:sSub>
                      <m:sSubPr>
                        <m:ctrlPr>
                          <w:rPr>
                            <w:rFonts w:ascii="Cambria Math" w:eastAsia="Cambria Math" w:hAnsi="Cambria Math" w:cs="Cambria Math"/>
                            <w:color w:val="000000"/>
                          </w:rPr>
                        </m:ctrlPr>
                      </m:sSubPr>
                      <m:e>
                        <m:r>
                          <w:rPr>
                            <w:rFonts w:ascii="Cambria Math" w:eastAsia="Cambria Math" w:hAnsi="Cambria Math" w:cs="Cambria Math"/>
                            <w:color w:val="000000"/>
                          </w:rPr>
                          <m:t>log</m:t>
                        </m:r>
                      </m:e>
                      <m:sub>
                        <m:r>
                          <w:rPr>
                            <w:rFonts w:ascii="Cambria Math" w:eastAsia="Cambria Math" w:hAnsi="Cambria Math" w:cs="Cambria Math"/>
                            <w:color w:val="000000"/>
                          </w:rPr>
                          <m:t>2</m:t>
                        </m:r>
                      </m:sub>
                    </m:sSub>
                    <m:r>
                      <w:rPr>
                        <w:rFonts w:ascii="Cambria Math" w:eastAsia="Cambria Math" w:hAnsi="Cambria Math" w:cs="Cambria Math"/>
                        <w:color w:val="000000"/>
                      </w:rPr>
                      <m:t>min</m:t>
                    </m:r>
                    <m:d>
                      <m:dPr>
                        <m:begChr m:val="{"/>
                        <m:endChr m:val="}"/>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n</m:t>
                            </m:r>
                          </m:e>
                          <m:sub>
                            <m:r>
                              <w:rPr>
                                <w:rFonts w:ascii="Cambria Math" w:eastAsia="Cambria Math" w:hAnsi="Cambria Math" w:cs="Cambria Math"/>
                                <w:color w:val="000000"/>
                              </w:rPr>
                              <m:t>x</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n</m:t>
                            </m:r>
                          </m:e>
                          <m:sub>
                            <m:r>
                              <w:rPr>
                                <w:rFonts w:ascii="Cambria Math" w:eastAsia="Cambria Math" w:hAnsi="Cambria Math" w:cs="Cambria Math"/>
                                <w:color w:val="000000"/>
                              </w:rPr>
                              <m:t>y</m:t>
                            </m:r>
                          </m:sub>
                        </m:sSub>
                        <m:r>
                          <w:rPr>
                            <w:rFonts w:ascii="Cambria Math" w:eastAsia="Cambria Math" w:hAnsi="Cambria Math" w:cs="Cambria Math"/>
                            <w:color w:val="000000"/>
                          </w:rPr>
                          <m:t xml:space="preserve"> </m:t>
                        </m:r>
                      </m:e>
                    </m:d>
                  </m:e>
                </m:d>
                <m:r>
                  <w:rPr>
                    <w:rFonts w:ascii="Cambria Math" w:eastAsia="Cambria Math" w:hAnsi="Cambria Math" w:cs="Cambria Math"/>
                    <w:color w:val="000000"/>
                  </w:rPr>
                  <m:t xml:space="preserve"> </m:t>
                </m:r>
              </m:oMath>
            </m:oMathPara>
          </w:p>
        </w:tc>
        <w:tc>
          <w:tcPr>
            <w:tcW w:w="1479" w:type="dxa"/>
          </w:tcPr>
          <w:p w:rsidR="00BD3E74" w:rsidRDefault="00BD3E74" w:rsidP="00181F5F">
            <w:pPr>
              <w:jc w:val="both"/>
            </w:pPr>
            <w:r>
              <w:t>(B.1)</w:t>
            </w:r>
          </w:p>
        </w:tc>
      </w:tr>
    </w:tbl>
    <w:p w:rsidR="00BD3E74" w:rsidRDefault="00BD3E74" w:rsidP="00BD3E7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00"/>
        </w:rPr>
      </w:pPr>
      <w:r>
        <w:rPr>
          <w:color w:val="000000"/>
        </w:rPr>
        <w:t xml:space="preserve">where </w:t>
      </w:r>
      <m:oMath>
        <m:r>
          <w:rPr>
            <w:rFonts w:ascii="Cambria Math" w:eastAsia="Cambria Math" w:hAnsi="Cambria Math" w:cs="Cambria Math"/>
            <w:color w:val="000000"/>
          </w:rPr>
          <m:t>I (x, y)</m:t>
        </m:r>
      </m:oMath>
      <w:r>
        <w:rPr>
          <w:color w:val="000000"/>
        </w:rPr>
        <w:t xml:space="preserve"> is the mutual information (Cover &amp; Thomas, 2006) between </w:t>
      </w:r>
      <m:oMath>
        <m:r>
          <w:rPr>
            <w:rFonts w:ascii="Cambria Math" w:eastAsia="Cambria Math" w:hAnsi="Cambria Math" w:cs="Cambria Math"/>
            <w:color w:val="000000"/>
          </w:rPr>
          <m:t>x</m:t>
        </m:r>
      </m:oMath>
      <w:r>
        <w:rPr>
          <w:color w:val="000000"/>
        </w:rPr>
        <w:t xml:space="preserve"> and </w:t>
      </w:r>
      <m:oMath>
        <m:r>
          <w:rPr>
            <w:rFonts w:ascii="Cambria Math" w:eastAsia="Cambria Math" w:hAnsi="Cambria Math" w:cs="Cambria Math"/>
            <w:color w:val="000000"/>
          </w:rPr>
          <m:t>y</m:t>
        </m:r>
      </m:oMath>
      <w:r>
        <w:rPr>
          <w:color w:val="000000"/>
        </w:rPr>
        <w:t>;</w:t>
      </w:r>
    </w:p>
    <w:p w:rsidR="00BD3E74" w:rsidRDefault="00BD3E74" w:rsidP="00BD3E7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log</m:t>
            </m:r>
          </m:e>
          <m:sub>
            <m:r>
              <w:rPr>
                <w:rFonts w:ascii="Cambria Math" w:eastAsia="Cambria Math" w:hAnsi="Cambria Math" w:cs="Cambria Math"/>
                <w:color w:val="000000"/>
              </w:rPr>
              <m:t>2</m:t>
            </m:r>
          </m:sub>
        </m:sSub>
        <m:r>
          <w:rPr>
            <w:rFonts w:ascii="Cambria Math" w:eastAsia="Cambria Math" w:hAnsi="Cambria Math" w:cs="Cambria Math"/>
            <w:color w:val="000000"/>
          </w:rPr>
          <m:t>min</m:t>
        </m:r>
        <m:d>
          <m:dPr>
            <m:begChr m:val="{"/>
            <m:endChr m:val="}"/>
            <m:ctrlPr>
              <w:rPr>
                <w:rFonts w:ascii="Cambria Math" w:eastAsia="Cambria Math" w:hAnsi="Cambria Math" w:cs="Cambria Math"/>
                <w:color w:val="000000"/>
              </w:rPr>
            </m:ctrlPr>
          </m:dPr>
          <m:e>
            <m:sSub>
              <m:sSubPr>
                <m:ctrlPr>
                  <w:rPr>
                    <w:rFonts w:ascii="Cambria Math" w:eastAsia="Cambria Math" w:hAnsi="Cambria Math" w:cs="Cambria Math"/>
                    <w:color w:val="000000"/>
                  </w:rPr>
                </m:ctrlPr>
              </m:sSubPr>
              <m:e>
                <m:r>
                  <w:rPr>
                    <w:rFonts w:ascii="Cambria Math" w:eastAsia="Cambria Math" w:hAnsi="Cambria Math" w:cs="Cambria Math"/>
                    <w:color w:val="000000"/>
                  </w:rPr>
                  <m:t>n</m:t>
                </m:r>
              </m:e>
              <m:sub>
                <m:r>
                  <w:rPr>
                    <w:rFonts w:ascii="Cambria Math" w:eastAsia="Cambria Math" w:hAnsi="Cambria Math" w:cs="Cambria Math"/>
                    <w:color w:val="000000"/>
                  </w:rPr>
                  <m:t>x</m:t>
                </m:r>
              </m:sub>
            </m:sSub>
            <m:r>
              <w:rPr>
                <w:rFonts w:ascii="Cambria Math" w:eastAsia="Cambria Math" w:hAnsi="Cambria Math" w:cs="Cambria Math"/>
                <w:color w:val="000000"/>
              </w:rPr>
              <m:t>,</m:t>
            </m:r>
            <m:sSub>
              <m:sSubPr>
                <m:ctrlPr>
                  <w:rPr>
                    <w:rFonts w:ascii="Cambria Math" w:eastAsia="Cambria Math" w:hAnsi="Cambria Math" w:cs="Cambria Math"/>
                    <w:color w:val="000000"/>
                  </w:rPr>
                </m:ctrlPr>
              </m:sSubPr>
              <m:e>
                <m:r>
                  <w:rPr>
                    <w:rFonts w:ascii="Cambria Math" w:eastAsia="Cambria Math" w:hAnsi="Cambria Math" w:cs="Cambria Math"/>
                    <w:color w:val="000000"/>
                  </w:rPr>
                  <m:t>n</m:t>
                </m:r>
              </m:e>
              <m:sub>
                <m:r>
                  <w:rPr>
                    <w:rFonts w:ascii="Cambria Math" w:eastAsia="Cambria Math" w:hAnsi="Cambria Math" w:cs="Cambria Math"/>
                    <w:color w:val="000000"/>
                  </w:rPr>
                  <m:t>y</m:t>
                </m:r>
              </m:sub>
            </m:sSub>
            <m:r>
              <w:rPr>
                <w:rFonts w:ascii="Cambria Math" w:eastAsia="Cambria Math" w:hAnsi="Cambria Math" w:cs="Cambria Math"/>
                <w:color w:val="000000"/>
              </w:rPr>
              <m:t xml:space="preserve"> </m:t>
            </m:r>
          </m:e>
        </m:d>
      </m:oMath>
      <w:r>
        <w:rPr>
          <w:color w:val="000000"/>
        </w:rPr>
        <w:t xml:space="preserve"> is the </w:t>
      </w:r>
      <w:r>
        <w:rPr>
          <w:color w:val="292929"/>
        </w:rPr>
        <w:t>minimum joint entropy (</w:t>
      </w:r>
      <w:r>
        <w:rPr>
          <w:color w:val="000000"/>
        </w:rPr>
        <w:t>Cover &amp; Thomas, 2006</w:t>
      </w:r>
      <w:r>
        <w:rPr>
          <w:color w:val="292929"/>
        </w:rPr>
        <w:t xml:space="preserve">) between </w:t>
      </w:r>
      <m:oMath>
        <m:r>
          <w:rPr>
            <w:rFonts w:ascii="Cambria Math" w:eastAsia="Cambria Math" w:hAnsi="Cambria Math" w:cs="Cambria Math"/>
            <w:color w:val="000000"/>
          </w:rPr>
          <m:t>x</m:t>
        </m:r>
      </m:oMath>
      <w:r>
        <w:rPr>
          <w:color w:val="000000"/>
        </w:rPr>
        <w:t xml:space="preserve"> and </w:t>
      </w:r>
      <m:oMath>
        <m:r>
          <w:rPr>
            <w:rFonts w:ascii="Cambria Math" w:eastAsia="Cambria Math" w:hAnsi="Cambria Math" w:cs="Cambria Math"/>
            <w:color w:val="000000"/>
          </w:rPr>
          <m:t>y</m:t>
        </m:r>
      </m:oMath>
      <w:r>
        <w:rPr>
          <w:color w:val="000000"/>
        </w:rPr>
        <w:t>;</w:t>
      </w:r>
    </w:p>
    <w:p w:rsidR="00BD3E74" w:rsidRDefault="00BD3E74" w:rsidP="00BD3E7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color w:val="000000"/>
        </w:rPr>
      </w:pPr>
      <m:oMath>
        <m:sSub>
          <m:sSubPr>
            <m:ctrlPr>
              <w:rPr>
                <w:rFonts w:ascii="Cambria Math" w:eastAsia="Cambria Math" w:hAnsi="Cambria Math" w:cs="Cambria Math"/>
                <w:color w:val="000000"/>
              </w:rPr>
            </m:ctrlPr>
          </m:sSubPr>
          <m:e>
            <m:r>
              <w:rPr>
                <w:rFonts w:ascii="Cambria Math" w:eastAsia="Cambria Math" w:hAnsi="Cambria Math" w:cs="Cambria Math"/>
                <w:color w:val="000000"/>
              </w:rPr>
              <m:t>n</m:t>
            </m:r>
          </m:e>
          <m:sub>
            <m:r>
              <w:rPr>
                <w:rFonts w:ascii="Cambria Math" w:eastAsia="Cambria Math" w:hAnsi="Cambria Math" w:cs="Cambria Math"/>
                <w:color w:val="000000"/>
              </w:rPr>
              <m:t>x</m:t>
            </m:r>
          </m:sub>
        </m:sSub>
      </m:oMath>
      <w:r>
        <w:rPr>
          <w:color w:val="000000"/>
        </w:rPr>
        <w:t xml:space="preserve"> and </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n</m:t>
            </m:r>
          </m:e>
          <m:sub>
            <m:r>
              <w:rPr>
                <w:rFonts w:ascii="Cambria Math" w:eastAsia="Cambria Math" w:hAnsi="Cambria Math" w:cs="Cambria Math"/>
                <w:color w:val="000000"/>
              </w:rPr>
              <m:t>y</m:t>
            </m:r>
          </m:sub>
        </m:sSub>
      </m:oMath>
      <w:r>
        <w:rPr>
          <w:color w:val="000000"/>
        </w:rPr>
        <w:t xml:space="preserve"> are the number of bins of </w:t>
      </w:r>
      <m:oMath>
        <m:r>
          <w:rPr>
            <w:rFonts w:ascii="Cambria Math" w:eastAsia="Cambria Math" w:hAnsi="Cambria Math" w:cs="Cambria Math"/>
            <w:color w:val="000000"/>
          </w:rPr>
          <m:t>x</m:t>
        </m:r>
      </m:oMath>
      <w:r>
        <w:rPr>
          <w:color w:val="000000"/>
        </w:rPr>
        <w:t xml:space="preserve"> and </w:t>
      </w:r>
      <m:oMath>
        <m:r>
          <w:rPr>
            <w:rFonts w:ascii="Cambria Math" w:eastAsia="Cambria Math" w:hAnsi="Cambria Math" w:cs="Cambria Math"/>
            <w:color w:val="000000"/>
          </w:rPr>
          <m:t>y</m:t>
        </m:r>
      </m:oMath>
      <w:r>
        <w:rPr>
          <w:color w:val="000000"/>
        </w:rPr>
        <w:t>.</w:t>
      </w:r>
    </w:p>
    <w:p w:rsidR="00BD3E74" w:rsidRDefault="00BD3E74" w:rsidP="00BD3E7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sz w:val="20"/>
          <w:szCs w:val="20"/>
        </w:rPr>
      </w:pPr>
    </w:p>
    <w:p w:rsidR="00BD3E74" w:rsidRDefault="00BD3E74" w:rsidP="00BD3E74">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sz w:val="20"/>
          <w:szCs w:val="20"/>
        </w:rPr>
      </w:pPr>
    </w:p>
    <w:p w:rsidR="00BD3E74" w:rsidRDefault="00BD3E74" w:rsidP="00BD3E74">
      <w:pPr>
        <w:pBdr>
          <w:top w:val="none" w:sz="4" w:space="0" w:color="000000"/>
          <w:left w:val="none" w:sz="4" w:space="0" w:color="000000"/>
          <w:bottom w:val="none" w:sz="4" w:space="0" w:color="000000"/>
          <w:right w:val="none" w:sz="4" w:space="0" w:color="000000"/>
          <w:between w:val="none" w:sz="4" w:space="0" w:color="000000"/>
        </w:pBdr>
        <w:spacing w:after="0"/>
        <w:jc w:val="both"/>
        <w:rPr>
          <w:b/>
        </w:rPr>
      </w:pPr>
      <w:r>
        <w:rPr>
          <w:b/>
        </w:rPr>
        <w:t>Citations in the appendix</w:t>
      </w:r>
    </w:p>
    <w:p w:rsidR="00BD3E74" w:rsidRDefault="00BD3E74" w:rsidP="00BD3E74">
      <w:pPr>
        <w:pStyle w:val="CitaviBibliography"/>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Cover, T. M. and Thomas, J. A. </w:t>
      </w:r>
      <w:r>
        <w:rPr>
          <w:rFonts w:ascii="Times New Roman" w:hAnsi="Times New Roman" w:cs="Times New Roman"/>
          <w:i/>
          <w:iCs/>
          <w:sz w:val="24"/>
          <w:szCs w:val="24"/>
          <w:lang w:val="en-US"/>
        </w:rPr>
        <w:t>Elements of information theory</w:t>
      </w:r>
      <w:r>
        <w:rPr>
          <w:rFonts w:ascii="Times New Roman" w:hAnsi="Times New Roman" w:cs="Times New Roman"/>
          <w:sz w:val="24"/>
          <w:szCs w:val="24"/>
          <w:lang w:val="en-US"/>
        </w:rPr>
        <w:t xml:space="preserve"> (Hoboken, N.J.: John Wiley &amp; Sons, Inc, 2006).</w:t>
      </w:r>
    </w:p>
    <w:p w:rsidR="00BD3E74" w:rsidRDefault="00BD3E74" w:rsidP="00BD3E74">
      <w:pPr>
        <w:pStyle w:val="CitaviBibliography"/>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Reshef, D. N., Reshef, Y. A., Finucane, H. K., Grossman, S. R., McVean, G., Turnbaugh, P. J., Lander, E. S., Mitzenmacher, M. and Sabeti, P. C. ‘Detecting novel associations in large data sets’ </w:t>
      </w:r>
      <w:r>
        <w:rPr>
          <w:rFonts w:ascii="Times New Roman" w:hAnsi="Times New Roman" w:cs="Times New Roman"/>
          <w:i/>
          <w:iCs/>
          <w:sz w:val="24"/>
          <w:szCs w:val="24"/>
          <w:lang w:val="en-US"/>
        </w:rPr>
        <w:t>Science (New York, N.Y.)</w:t>
      </w:r>
      <w:r>
        <w:rPr>
          <w:rFonts w:ascii="Times New Roman" w:hAnsi="Times New Roman" w:cs="Times New Roman"/>
          <w:sz w:val="24"/>
          <w:szCs w:val="24"/>
          <w:lang w:val="en-US"/>
        </w:rPr>
        <w:t xml:space="preserve">, Vol. 334 (2011) pp. 1518–1524. </w:t>
      </w:r>
    </w:p>
    <w:p w:rsidR="00BD3E74" w:rsidRDefault="00BD3E74" w:rsidP="00BD3E74">
      <w:pPr>
        <w:rPr>
          <w:lang w:val="en-US"/>
        </w:rPr>
      </w:pPr>
      <w:r>
        <w:rPr>
          <w:lang w:val="en-US"/>
        </w:rPr>
        <w:br w:type="page" w:clear="all"/>
      </w:r>
    </w:p>
    <w:p w:rsidR="00BD3E74" w:rsidRDefault="00BD3E74" w:rsidP="00BD3E74">
      <w:pPr>
        <w:pStyle w:val="Heading1"/>
        <w:spacing w:before="0" w:after="0" w:line="276" w:lineRule="auto"/>
        <w:jc w:val="both"/>
        <w:rPr>
          <w:b w:val="0"/>
        </w:rPr>
      </w:pPr>
      <w:r>
        <w:lastRenderedPageBreak/>
        <w:t>Appendix C: Surrogate modelling of dairy farms in FarmDyn</w:t>
      </w:r>
    </w:p>
    <w:p w:rsidR="00BD3E74" w:rsidRDefault="00BD3E74" w:rsidP="00BD3E74">
      <w:pPr>
        <w:jc w:val="both"/>
      </w:pPr>
      <w:r>
        <w:t>In addition, in order to test if our approach is also applicable to other farm types, we use the case of dairy farms in FarmDyn, which have a higher number of variables and equations than arable farms. To focus on the most relevant variables, we selected 19 inputs and 27 outputs. Following the training procedure described in section 3, surrogate models for dairy farms are developed. To simplify the process, we only train MLP type of surrogates. The best trained surrogate model achieves a level of high accuracy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t xml:space="preserve"> = 0.97) using 52,160 data points for training. According to our experience with arable farms, BiLSTM could get a better performance with sufficient hyperparameter tuning. The required amount of training data is different from arable farms because the underlying relationships and the number of variables are different. The selected MLP has three hidden layers with 2048, 64, and 128 neurons in each hidden layer. Other hyperparameters are as the following: learning rate = 0.001, optimiser = Adam, mini-batch size = 32. </w:t>
      </w:r>
    </w:p>
    <w:p w:rsidR="00BD3E74" w:rsidRDefault="00BD3E74" w:rsidP="00BD3E74">
      <w:pPr>
        <w:jc w:val="both"/>
      </w:pPr>
      <w:r>
        <w:t>We fix the hyperparameters and experiment with different amounts of training data (see the detailed procedure in section 3.3.3). Table C.1 presents the results of the experiment.</w:t>
      </w:r>
    </w:p>
    <w:p w:rsidR="00BD3E74" w:rsidRDefault="00BD3E74" w:rsidP="00BD3E74">
      <w:pPr>
        <w:jc w:val="both"/>
        <w:rPr>
          <w:b/>
        </w:rPr>
      </w:pPr>
      <w:r>
        <w:rPr>
          <w:b/>
        </w:rPr>
        <w:t>Table C.1: Amount of training data and goodness of fit of surrogate models of dairy farms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1566"/>
        <w:gridCol w:w="1566"/>
        <w:gridCol w:w="1566"/>
        <w:gridCol w:w="1566"/>
      </w:tblGrid>
      <w:tr w:rsidR="00BD3E74" w:rsidTr="00181F5F">
        <w:trPr>
          <w:jc w:val="center"/>
        </w:trPr>
        <w:tc>
          <w:tcPr>
            <w:tcW w:w="2853" w:type="dxa"/>
            <w:tcBorders>
              <w:top w:val="single" w:sz="4" w:space="0" w:color="auto"/>
              <w:bottom w:val="single" w:sz="4" w:space="0" w:color="auto"/>
            </w:tcBorders>
          </w:tcPr>
          <w:p w:rsidR="00BD3E74" w:rsidRDefault="00BD3E74" w:rsidP="00181F5F">
            <w:pPr>
              <w:jc w:val="both"/>
            </w:pPr>
            <w:r>
              <w:t>Amount of training data</w:t>
            </w:r>
          </w:p>
        </w:tc>
        <w:tc>
          <w:tcPr>
            <w:tcW w:w="1566" w:type="dxa"/>
            <w:tcBorders>
              <w:top w:val="single" w:sz="4" w:space="0" w:color="auto"/>
              <w:bottom w:val="single" w:sz="4" w:space="0" w:color="auto"/>
            </w:tcBorders>
          </w:tcPr>
          <w:p w:rsidR="00BD3E74" w:rsidRDefault="00BD3E74" w:rsidP="00181F5F">
            <w:pPr>
              <w:jc w:val="both"/>
            </w:pPr>
            <w:r>
              <w:t>1,000</w:t>
            </w:r>
          </w:p>
        </w:tc>
        <w:tc>
          <w:tcPr>
            <w:tcW w:w="1566" w:type="dxa"/>
            <w:tcBorders>
              <w:top w:val="single" w:sz="4" w:space="0" w:color="auto"/>
              <w:bottom w:val="single" w:sz="4" w:space="0" w:color="auto"/>
            </w:tcBorders>
          </w:tcPr>
          <w:p w:rsidR="00BD3E74" w:rsidRDefault="00BD3E74" w:rsidP="00181F5F">
            <w:pPr>
              <w:jc w:val="both"/>
            </w:pPr>
            <w:r>
              <w:t>5,000</w:t>
            </w:r>
          </w:p>
        </w:tc>
        <w:tc>
          <w:tcPr>
            <w:tcW w:w="1566" w:type="dxa"/>
            <w:tcBorders>
              <w:top w:val="single" w:sz="4" w:space="0" w:color="auto"/>
              <w:bottom w:val="single" w:sz="4" w:space="0" w:color="auto"/>
            </w:tcBorders>
          </w:tcPr>
          <w:p w:rsidR="00BD3E74" w:rsidRDefault="00BD3E74" w:rsidP="00181F5F">
            <w:pPr>
              <w:jc w:val="both"/>
            </w:pPr>
            <w:r>
              <w:t>10,000</w:t>
            </w:r>
          </w:p>
        </w:tc>
        <w:tc>
          <w:tcPr>
            <w:tcW w:w="1566" w:type="dxa"/>
            <w:tcBorders>
              <w:top w:val="single" w:sz="4" w:space="0" w:color="auto"/>
              <w:bottom w:val="single" w:sz="4" w:space="0" w:color="auto"/>
            </w:tcBorders>
          </w:tcPr>
          <w:p w:rsidR="00BD3E74" w:rsidRDefault="00BD3E74" w:rsidP="00181F5F">
            <w:pPr>
              <w:jc w:val="both"/>
            </w:pPr>
            <w:r>
              <w:t>52,160</w:t>
            </w:r>
          </w:p>
        </w:tc>
      </w:tr>
      <w:tr w:rsidR="00BD3E74" w:rsidTr="00181F5F">
        <w:trPr>
          <w:jc w:val="center"/>
        </w:trPr>
        <w:tc>
          <w:tcPr>
            <w:tcW w:w="2853" w:type="dxa"/>
            <w:tcBorders>
              <w:top w:val="single" w:sz="4" w:space="0" w:color="auto"/>
            </w:tcBorders>
          </w:tcPr>
          <w:p w:rsidR="00BD3E74" w:rsidRDefault="00BD3E74" w:rsidP="00181F5F">
            <w:pPr>
              <w:jc w:val="both"/>
            </w:pPr>
            <w:r>
              <w:t>Goodness of fit</w:t>
            </w:r>
          </w:p>
        </w:tc>
        <w:tc>
          <w:tcPr>
            <w:tcW w:w="1566" w:type="dxa"/>
            <w:tcBorders>
              <w:top w:val="single" w:sz="4" w:space="0" w:color="auto"/>
            </w:tcBorders>
          </w:tcPr>
          <w:p w:rsidR="00BD3E74" w:rsidRDefault="00BD3E74" w:rsidP="00181F5F">
            <w:pPr>
              <w:jc w:val="both"/>
            </w:pPr>
            <w:r>
              <w:rPr>
                <w:color w:val="000000"/>
              </w:rPr>
              <w:t>0.59</w:t>
            </w:r>
          </w:p>
        </w:tc>
        <w:tc>
          <w:tcPr>
            <w:tcW w:w="1566" w:type="dxa"/>
            <w:tcBorders>
              <w:top w:val="single" w:sz="4" w:space="0" w:color="auto"/>
            </w:tcBorders>
          </w:tcPr>
          <w:p w:rsidR="00BD3E74" w:rsidRDefault="00BD3E74" w:rsidP="00181F5F">
            <w:pPr>
              <w:jc w:val="both"/>
            </w:pPr>
            <w:r>
              <w:rPr>
                <w:color w:val="000000"/>
              </w:rPr>
              <w:t>0.87</w:t>
            </w:r>
          </w:p>
        </w:tc>
        <w:tc>
          <w:tcPr>
            <w:tcW w:w="1566" w:type="dxa"/>
            <w:tcBorders>
              <w:top w:val="single" w:sz="4" w:space="0" w:color="auto"/>
            </w:tcBorders>
          </w:tcPr>
          <w:p w:rsidR="00BD3E74" w:rsidRDefault="00BD3E74" w:rsidP="00181F5F">
            <w:pPr>
              <w:jc w:val="both"/>
            </w:pPr>
            <w:r>
              <w:rPr>
                <w:color w:val="000000"/>
              </w:rPr>
              <w:t>0.90</w:t>
            </w:r>
          </w:p>
        </w:tc>
        <w:tc>
          <w:tcPr>
            <w:tcW w:w="1566" w:type="dxa"/>
            <w:tcBorders>
              <w:top w:val="single" w:sz="4" w:space="0" w:color="auto"/>
            </w:tcBorders>
          </w:tcPr>
          <w:p w:rsidR="00BD3E74" w:rsidRDefault="00BD3E74" w:rsidP="00181F5F">
            <w:pPr>
              <w:jc w:val="both"/>
            </w:pPr>
            <w:r>
              <w:rPr>
                <w:color w:val="000000"/>
              </w:rPr>
              <w:t>0.97</w:t>
            </w:r>
          </w:p>
        </w:tc>
      </w:tr>
    </w:tbl>
    <w:p w:rsidR="00BD3E74" w:rsidRDefault="00BD3E74" w:rsidP="00BD3E74">
      <w:pPr>
        <w:jc w:val="both"/>
        <w:rPr>
          <w:sz w:val="20"/>
          <w:szCs w:val="20"/>
        </w:rPr>
      </w:pPr>
      <w:r>
        <w:rPr>
          <w:sz w:val="20"/>
          <w:szCs w:val="20"/>
        </w:rPr>
        <w:t>Note: The goodness of fit in this table is the average results of five surrogate models trained with different random seeds.</w:t>
      </w:r>
    </w:p>
    <w:p w:rsidR="00BD3E74" w:rsidRDefault="00BD3E74" w:rsidP="00BD3E74">
      <w:pPr>
        <w:pStyle w:val="Heading1"/>
        <w:spacing w:before="0" w:after="0" w:line="276" w:lineRule="auto"/>
        <w:jc w:val="both"/>
        <w:sectPr w:rsidR="00BD3E74">
          <w:headerReference w:type="even" r:id="rId6"/>
          <w:headerReference w:type="default" r:id="rId7"/>
          <w:footerReference w:type="even" r:id="rId8"/>
          <w:footerReference w:type="default" r:id="rId9"/>
          <w:headerReference w:type="first" r:id="rId10"/>
          <w:footerReference w:type="first" r:id="rId11"/>
          <w:pgSz w:w="12240" w:h="15840"/>
          <w:pgMar w:top="1417" w:right="1417" w:bottom="1134" w:left="1417" w:header="708" w:footer="708" w:gutter="0"/>
          <w:cols w:space="708"/>
          <w:docGrid w:linePitch="360"/>
        </w:sectPr>
      </w:pPr>
    </w:p>
    <w:p w:rsidR="00BD3E74" w:rsidRDefault="00BD3E74" w:rsidP="00BD3E74">
      <w:pPr>
        <w:pStyle w:val="Heading1"/>
        <w:spacing w:before="0" w:after="0" w:line="276" w:lineRule="auto"/>
        <w:jc w:val="both"/>
      </w:pPr>
      <w:r>
        <w:lastRenderedPageBreak/>
        <w:t>Appendix D: Input and output variables of arable farms in FarmDyn</w:t>
      </w:r>
    </w:p>
    <w:p w:rsidR="00BD3E74" w:rsidRDefault="00BD3E74" w:rsidP="00BD3E74">
      <w:pPr>
        <w:jc w:val="both"/>
        <w:rPr>
          <w:rFonts w:eastAsiaTheme="minorEastAsia"/>
          <w:b/>
          <w:lang w:val="en-US"/>
        </w:rPr>
      </w:pPr>
      <w:r>
        <w:rPr>
          <w:rFonts w:eastAsiaTheme="minorEastAsia"/>
          <w:b/>
          <w:lang w:val="en-US"/>
        </w:rPr>
        <w:t>Table D.1: Detailed list of inputs of arable farms in FarmDyn</w:t>
      </w:r>
    </w:p>
    <w:tbl>
      <w:tblPr>
        <w:tblStyle w:val="TableGrid"/>
        <w:tblW w:w="1332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3935"/>
        <w:gridCol w:w="6122"/>
        <w:gridCol w:w="1916"/>
        <w:gridCol w:w="777"/>
      </w:tblGrid>
      <w:tr w:rsidR="00BD3E74" w:rsidTr="00181F5F">
        <w:tc>
          <w:tcPr>
            <w:tcW w:w="570" w:type="dxa"/>
            <w:tcBorders>
              <w:top w:val="single" w:sz="4" w:space="0" w:color="auto"/>
              <w:bottom w:val="single" w:sz="4" w:space="0" w:color="auto"/>
            </w:tcBorders>
          </w:tcPr>
          <w:p w:rsidR="00BD3E74" w:rsidRDefault="00BD3E74" w:rsidP="00181F5F">
            <w:pPr>
              <w:jc w:val="both"/>
              <w:rPr>
                <w:rFonts w:eastAsiaTheme="minorEastAsia"/>
                <w:b/>
                <w:sz w:val="20"/>
                <w:szCs w:val="20"/>
                <w:lang w:val="en-US"/>
              </w:rPr>
            </w:pPr>
            <w:r>
              <w:rPr>
                <w:rFonts w:eastAsiaTheme="minorEastAsia"/>
                <w:b/>
                <w:sz w:val="20"/>
                <w:szCs w:val="20"/>
                <w:lang w:val="en-US"/>
              </w:rPr>
              <w:t>No.</w:t>
            </w:r>
          </w:p>
        </w:tc>
        <w:tc>
          <w:tcPr>
            <w:tcW w:w="3935" w:type="dxa"/>
            <w:tcBorders>
              <w:top w:val="single" w:sz="4" w:space="0" w:color="auto"/>
              <w:bottom w:val="single" w:sz="4" w:space="0" w:color="auto"/>
            </w:tcBorders>
          </w:tcPr>
          <w:p w:rsidR="00BD3E74" w:rsidRDefault="00BD3E74" w:rsidP="00181F5F">
            <w:pPr>
              <w:jc w:val="both"/>
              <w:rPr>
                <w:rFonts w:eastAsiaTheme="minorEastAsia"/>
                <w:b/>
                <w:sz w:val="20"/>
                <w:szCs w:val="20"/>
                <w:lang w:val="en-US"/>
              </w:rPr>
            </w:pPr>
            <w:r>
              <w:rPr>
                <w:rFonts w:eastAsiaTheme="minorEastAsia"/>
                <w:b/>
                <w:sz w:val="20"/>
                <w:szCs w:val="20"/>
                <w:lang w:val="en-US"/>
              </w:rPr>
              <w:t>Name of inputs</w:t>
            </w:r>
          </w:p>
        </w:tc>
        <w:tc>
          <w:tcPr>
            <w:tcW w:w="6122" w:type="dxa"/>
            <w:tcBorders>
              <w:top w:val="single" w:sz="4" w:space="0" w:color="auto"/>
              <w:bottom w:val="single" w:sz="4" w:space="0" w:color="auto"/>
            </w:tcBorders>
          </w:tcPr>
          <w:p w:rsidR="00BD3E74" w:rsidRDefault="00BD3E74" w:rsidP="00181F5F">
            <w:pPr>
              <w:jc w:val="both"/>
              <w:rPr>
                <w:rFonts w:eastAsiaTheme="minorEastAsia"/>
                <w:b/>
                <w:sz w:val="20"/>
                <w:szCs w:val="20"/>
                <w:lang w:val="en-US"/>
              </w:rPr>
            </w:pPr>
            <w:r>
              <w:rPr>
                <w:rFonts w:eastAsiaTheme="minorEastAsia"/>
                <w:b/>
                <w:sz w:val="20"/>
                <w:szCs w:val="20"/>
                <w:lang w:val="en-US"/>
              </w:rPr>
              <w:t xml:space="preserve">Short definition </w:t>
            </w:r>
          </w:p>
        </w:tc>
        <w:tc>
          <w:tcPr>
            <w:tcW w:w="1916" w:type="dxa"/>
            <w:tcBorders>
              <w:top w:val="single" w:sz="4" w:space="0" w:color="auto"/>
              <w:bottom w:val="single" w:sz="4" w:space="0" w:color="auto"/>
            </w:tcBorders>
          </w:tcPr>
          <w:p w:rsidR="00BD3E74" w:rsidRDefault="00BD3E74" w:rsidP="00181F5F">
            <w:pPr>
              <w:jc w:val="both"/>
              <w:rPr>
                <w:rFonts w:eastAsiaTheme="minorEastAsia"/>
                <w:b/>
                <w:sz w:val="20"/>
                <w:szCs w:val="20"/>
                <w:lang w:val="en-US"/>
              </w:rPr>
            </w:pPr>
            <w:r>
              <w:rPr>
                <w:rFonts w:eastAsiaTheme="minorEastAsia"/>
                <w:b/>
                <w:sz w:val="20"/>
                <w:szCs w:val="20"/>
                <w:lang w:val="en-US"/>
              </w:rPr>
              <w:t>Sampling range</w:t>
            </w:r>
          </w:p>
        </w:tc>
        <w:tc>
          <w:tcPr>
            <w:tcW w:w="777" w:type="dxa"/>
            <w:tcBorders>
              <w:top w:val="single" w:sz="4" w:space="0" w:color="auto"/>
              <w:bottom w:val="single" w:sz="4" w:space="0" w:color="auto"/>
            </w:tcBorders>
          </w:tcPr>
          <w:p w:rsidR="00BD3E74" w:rsidRDefault="00BD3E74" w:rsidP="00181F5F">
            <w:pPr>
              <w:jc w:val="both"/>
              <w:rPr>
                <w:rFonts w:eastAsiaTheme="minorEastAsia"/>
                <w:b/>
                <w:sz w:val="20"/>
                <w:szCs w:val="20"/>
                <w:lang w:val="en-US"/>
              </w:rPr>
            </w:pPr>
            <w:r>
              <w:rPr>
                <w:rFonts w:eastAsiaTheme="minorEastAsia"/>
                <w:b/>
                <w:sz w:val="20"/>
                <w:szCs w:val="20"/>
                <w:lang w:val="en-US"/>
              </w:rPr>
              <w:t>Unit</w:t>
            </w:r>
          </w:p>
        </w:tc>
      </w:tr>
      <w:tr w:rsidR="00BD3E74" w:rsidTr="00181F5F">
        <w:tc>
          <w:tcPr>
            <w:tcW w:w="570" w:type="dxa"/>
            <w:tcBorders>
              <w:top w:val="single" w:sz="4" w:space="0" w:color="auto"/>
            </w:tcBorders>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w:t>
            </w:r>
          </w:p>
        </w:tc>
        <w:tc>
          <w:tcPr>
            <w:tcW w:w="3935" w:type="dxa"/>
            <w:tcBorders>
              <w:top w:val="single" w:sz="4" w:space="0" w:color="auto"/>
            </w:tcBorders>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Crops_hours__mean</w:t>
            </w:r>
          </w:p>
        </w:tc>
        <w:tc>
          <w:tcPr>
            <w:tcW w:w="6122" w:type="dxa"/>
            <w:tcBorders>
              <w:top w:val="single" w:sz="4" w:space="0" w:color="auto"/>
            </w:tcBorders>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working hours dedicated to cropping activities</w:t>
            </w:r>
            <w:r>
              <w:rPr>
                <w:rFonts w:eastAsiaTheme="minorEastAsia"/>
                <w:color w:val="FF0000"/>
                <w:sz w:val="20"/>
                <w:szCs w:val="20"/>
                <w:lang w:val="en-US"/>
              </w:rPr>
              <w:t xml:space="preserve"> </w:t>
            </w:r>
          </w:p>
        </w:tc>
        <w:tc>
          <w:tcPr>
            <w:tcW w:w="1916" w:type="dxa"/>
            <w:tcBorders>
              <w:top w:val="single" w:sz="4" w:space="0" w:color="auto"/>
            </w:tcBorders>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0-2918</w:t>
            </w:r>
          </w:p>
        </w:tc>
        <w:tc>
          <w:tcPr>
            <w:tcW w:w="777" w:type="dxa"/>
            <w:tcBorders>
              <w:top w:val="single" w:sz="4" w:space="0" w:color="auto"/>
            </w:tcBorders>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h</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WinterWheat_Price_conv</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winter wheat</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0-155.82</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WinterBarley_Price_conv</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winter barley</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0-147.98</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SummerCere_Price_conv</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summer cereal</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176.4-177.38</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WinterRape_Price_conv</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winter rapeseed</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0-180</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Sugarbeet_Price_conv</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sugar beet</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0-198</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7</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Summerpeas_Price_conv</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summer peas</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0-164</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8</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Summerbeans_Price_conv</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summer beans</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0-32</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9</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Diesel_Price__mean</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diesel</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0-0.84</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€/L</w:t>
            </w:r>
          </w:p>
        </w:tc>
      </w:tr>
      <w:tr w:rsidR="00BD3E74" w:rsidTr="00181F5F">
        <w:tc>
          <w:tcPr>
            <w:tcW w:w="570" w:type="dxa"/>
            <w:vAlign w:val="center"/>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10</w:t>
            </w:r>
          </w:p>
        </w:tc>
        <w:tc>
          <w:tcPr>
            <w:tcW w:w="3935" w:type="dxa"/>
            <w:vAlign w:val="center"/>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AHL_Price__mean</w:t>
            </w:r>
          </w:p>
        </w:tc>
        <w:tc>
          <w:tcPr>
            <w:tcW w:w="6122" w:type="dxa"/>
            <w:vAlign w:val="center"/>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fertiliser AHL (Ammoniumnitrat-Harnstoff-Lösung: solution of urea and ammonium nitrate)</w:t>
            </w:r>
          </w:p>
        </w:tc>
        <w:tc>
          <w:tcPr>
            <w:tcW w:w="1916" w:type="dxa"/>
            <w:vAlign w:val="center"/>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0-0.2856</w:t>
            </w:r>
          </w:p>
        </w:tc>
        <w:tc>
          <w:tcPr>
            <w:tcW w:w="777" w:type="dxa"/>
            <w:vAlign w:val="center"/>
          </w:tcPr>
          <w:p w:rsidR="00BD3E74" w:rsidRDefault="00BD3E74" w:rsidP="00181F5F">
            <w:pPr>
              <w:spacing w:before="0"/>
              <w:rPr>
                <w:rFonts w:eastAsiaTheme="minorEastAsia"/>
                <w:sz w:val="20"/>
                <w:szCs w:val="20"/>
                <w:lang w:val="en-US"/>
              </w:rPr>
            </w:pPr>
            <w:r>
              <w:rPr>
                <w:rFonts w:eastAsiaTheme="minorEastAsia"/>
                <w:sz w:val="20"/>
                <w:szCs w:val="20"/>
                <w:lang w:val="en-US"/>
              </w:rPr>
              <w:t>€/kg</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11</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seed_Price__mean</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seed</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0-1.2</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€/kg</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12</w:t>
            </w:r>
          </w:p>
        </w:tc>
        <w:tc>
          <w:tcPr>
            <w:tcW w:w="3935" w:type="dxa"/>
            <w:vAlign w:val="center"/>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PK_18_10_Price__mean</w:t>
            </w:r>
          </w:p>
        </w:tc>
        <w:tc>
          <w:tcPr>
            <w:tcW w:w="6122" w:type="dxa"/>
            <w:vAlign w:val="center"/>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fertiliser “PK_18_10” (Phosphor + Kalium: phosphorus + potassium)</w:t>
            </w:r>
          </w:p>
        </w:tc>
        <w:tc>
          <w:tcPr>
            <w:tcW w:w="1916" w:type="dxa"/>
            <w:vAlign w:val="center"/>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0-0.2832</w:t>
            </w:r>
          </w:p>
        </w:tc>
        <w:tc>
          <w:tcPr>
            <w:tcW w:w="777" w:type="dxa"/>
            <w:vAlign w:val="center"/>
          </w:tcPr>
          <w:p w:rsidR="00BD3E74" w:rsidRDefault="00BD3E74" w:rsidP="00181F5F">
            <w:pPr>
              <w:spacing w:before="0"/>
              <w:rPr>
                <w:rFonts w:eastAsiaTheme="minorEastAsia"/>
                <w:sz w:val="20"/>
                <w:szCs w:val="20"/>
                <w:lang w:val="en-US"/>
              </w:rPr>
            </w:pPr>
            <w:r>
              <w:rPr>
                <w:rFonts w:eastAsiaTheme="minorEastAsia"/>
                <w:sz w:val="20"/>
                <w:szCs w:val="20"/>
                <w:lang w:val="en-US"/>
              </w:rPr>
              <w:t>€/kg</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13</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Lime_Price__mean</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lime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0-0.0648</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14</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Herb_Price__mean</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herbicide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0-1.2</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€/kg</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15</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Fung_Price__mean</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fungicide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0-1.2</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€/kg</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lastRenderedPageBreak/>
              <w:t>16</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Insect_Price__mean</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insecticide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0-1.2</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€/kg</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17</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growthContr_Price__mean</w:t>
            </w:r>
          </w:p>
        </w:tc>
        <w:tc>
          <w:tcPr>
            <w:tcW w:w="6122"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growth control</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0-1.2</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€/kg</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18</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hailIns_Price__mean</w:t>
            </w:r>
          </w:p>
        </w:tc>
        <w:tc>
          <w:tcPr>
            <w:tcW w:w="6122" w:type="dxa"/>
            <w:shd w:val="clear" w:color="000000" w:fill="FFFFFF"/>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 xml:space="preserve">price of a unit of hail insurance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0-11.892</w:t>
            </w:r>
          </w:p>
        </w:tc>
        <w:tc>
          <w:tcPr>
            <w:tcW w:w="777" w:type="dxa"/>
            <w:shd w:val="clear" w:color="000000" w:fill="FFFFFF"/>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19</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plough_Price__mean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plough</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10400-15600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20</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workOpp4_wage__mean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sz w:val="20"/>
                <w:szCs w:val="20"/>
                <w:lang w:val="en-US"/>
              </w:rPr>
              <w:t>wage rate for off-farm work assumed to be a 200% position</w:t>
            </w:r>
            <w:r>
              <w:rPr>
                <w:rFonts w:eastAsiaTheme="minorEastAsia"/>
                <w:color w:val="000000"/>
                <w:sz w:val="20"/>
                <w:szCs w:val="20"/>
                <w:lang w:val="en-US"/>
              </w:rPr>
              <w:t xml:space="preserve">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0-14.22</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€/h</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21</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hourly_wage__mean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hourly wage rate for hourly off-farm</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0-9</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€/h</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22</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tractor_Price__mean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 xml:space="preserve">price of a tractor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38400-57600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23</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tractorSmall_Price__mean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 xml:space="preserve">price of a small tractor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32000-48000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24</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chiselPlough_Price__mean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 xml:space="preserve">price of a chisel plough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4480-6720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25</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sowMachine_Price__mean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sow machine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10000-15000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26</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directSowMachine_Price__mean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 xml:space="preserve">price of a direct sow machine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36800-55200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27</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seedBedCombi_Price__mean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seedbed combination machine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8000-12000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28</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circHarrow_Price__mean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 xml:space="preserve">price of a circular harrow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10400-15600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29</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springTineHarrow_Price__mean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 xml:space="preserve">price of a spring tine harrow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5880-8820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30</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fingerHarrow_Price__mean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 xml:space="preserve">price of a finger harrow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2800-4200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31</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combine_Price__mean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 xml:space="preserve">price of a combine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120800-181200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32</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cuttingUnitCere_Price__mean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cutting unit for cereal</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15600-23400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33</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cuttingAddRape_Price__mean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an additional cutting unit for rapeseed</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7120-10680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34</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cuttingUnitMaiz_Price__mean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cutting unit for maize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27200-40800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35</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rotaryHarrow_Price__mean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rotary harrow</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6080-9120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lastRenderedPageBreak/>
              <w:t>36</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mulcher_Price__mean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mulcher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6720-10080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37</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potatoPlanter_Price__mean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potato planter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21200-31800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38</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potatoLifter_Price__mean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potato lifter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56000-84000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39</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hoe_Price__mean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hoe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4720-7080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40</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ridger_Price__mean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ridger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6240-9360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41</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haulmCutter_Price__mean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haulm cutter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7840-11760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42</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forkLiftTruck_Price__mean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fork lifter truck</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38-57</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43</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threeWayTippingTrailer_Price__mean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three-way tipping trailer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14000-21000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44</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Sprayer_Price__mean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sprayer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10800-16200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45</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singleSeeder_Price__mean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single seeder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12400-18600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46</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beetHarvester_Price__mean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beet harvester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56800-85200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47</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fertSpreaderSmall_Price__mean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small fertiliser spreader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2880-4320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48</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fertSpreaderLarge_Price__mean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large fertiliser spreader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25200-37800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49</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cornHeader_Price__mean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corn header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40000-60000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50</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mowerConditioner_Price__mean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mower conditioner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11200-16800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51</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grasReseedingUnit_Price__mean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grass reseeding unit</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11600-17400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52</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rotaryTedder_Price__mean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rotary tedder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5200-7800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53</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rake_Price__mean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rake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4160-6240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54</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roller_Price__mean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roller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1960-2940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55</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balePressHay_Price__mean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bale presser for hay</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2720-4080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lastRenderedPageBreak/>
              <w:t>56</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manbarrel_Price__mean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manure barrel</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23200-34800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57</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draghose_Price__mean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drag hose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16400-24600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58</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injector_Price__mean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injector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20400-30600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59</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trailingshoe_Price__mean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trailing shoe</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15200-22800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60</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solidManDist_Price__mean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solid manure distributor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53600-80400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61</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frontLoader_Price__mean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front loader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306.67</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62</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siloBlockCutter_Price__mean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silo block cutter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840-1260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63</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shearGrab_Price__mean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shear grab</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616-924</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64</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dungGrab_Price__mean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dung grab</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192-288</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65</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fodderMixingVeh8_Price__mean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fodder mixing vehicle (8 m3)</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4250-6375</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€/unit</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66</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fodderMixingVeh10_Price__mean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fodder mixing vehicle (10 m3)</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3000-4500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 xml:space="preserve">€/unit </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67</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fodderMixingVeh16_Price__mean</w:t>
            </w:r>
          </w:p>
        </w:tc>
        <w:tc>
          <w:tcPr>
            <w:tcW w:w="6122" w:type="dxa"/>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price of a fodder mixing vehicle (16 m3)</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4400-6600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 xml:space="preserve">€/unit </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68</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nNeed_Quant__mean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crop specific nitrogen need from fertiliser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0-41401</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kg/ha</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69</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nMin_Quant__mean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nitrogen from mineral fertiliser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0-45001</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kg/ha</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70</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pNeed_Quant__mean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crop specific phosphate need from fertiliser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0-17405</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kg/ha</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71</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pMin_Quant__mean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phosphate from mineral fertiliser</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0-15321</w:t>
            </w:r>
          </w:p>
        </w:tc>
        <w:tc>
          <w:tcPr>
            <w:tcW w:w="777"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kg/ha</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72</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totLand_arab__mean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color w:val="000000"/>
                <w:sz w:val="20"/>
                <w:szCs w:val="20"/>
                <w:lang w:val="en-US"/>
              </w:rPr>
              <w:t>total size of the arable farm</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0-300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ha</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73</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workOpp2_wage__mean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wage rate for off-farm work assumed to be a 100% position</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0-14.22</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€/h</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74</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workOpp1_wage__mean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 xml:space="preserve">wage rate for first off-farm work assumed to be a 50% position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0-10</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€/h</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75</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workOpp5_wage__mean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 xml:space="preserve">wage rate for off-farm work assumed to be a 250% position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0-13.36</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€/h</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lastRenderedPageBreak/>
              <w:t>76</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workOpp3_wage__mean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 xml:space="preserve">wage rate for off-farm work assumed to be a 150% position </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0-12.79</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€/h</w:t>
            </w:r>
          </w:p>
        </w:tc>
      </w:tr>
      <w:tr w:rsidR="00BD3E74" w:rsidTr="00181F5F">
        <w:tc>
          <w:tcPr>
            <w:tcW w:w="570" w:type="dxa"/>
          </w:tcPr>
          <w:p w:rsidR="00BD3E74" w:rsidRDefault="00BD3E74" w:rsidP="00181F5F">
            <w:pPr>
              <w:spacing w:before="0"/>
              <w:jc w:val="center"/>
              <w:rPr>
                <w:rFonts w:eastAsiaTheme="minorEastAsia"/>
                <w:bCs/>
                <w:color w:val="000000"/>
                <w:sz w:val="20"/>
                <w:szCs w:val="20"/>
                <w:lang w:val="en-US"/>
              </w:rPr>
            </w:pPr>
            <w:r>
              <w:rPr>
                <w:rFonts w:eastAsiaTheme="minorEastAsia"/>
                <w:bCs/>
                <w:color w:val="000000"/>
                <w:sz w:val="20"/>
                <w:szCs w:val="20"/>
                <w:lang w:val="en-US"/>
              </w:rPr>
              <w:t>77</w:t>
            </w:r>
          </w:p>
        </w:tc>
        <w:tc>
          <w:tcPr>
            <w:tcW w:w="3935" w:type="dxa"/>
          </w:tcPr>
          <w:p w:rsidR="00BD3E74" w:rsidRDefault="00BD3E74" w:rsidP="00181F5F">
            <w:pPr>
              <w:spacing w:before="0"/>
              <w:rPr>
                <w:rFonts w:eastAsiaTheme="minorEastAsia"/>
                <w:bCs/>
                <w:color w:val="000000"/>
                <w:sz w:val="20"/>
                <w:szCs w:val="20"/>
                <w:lang w:val="en-US"/>
              </w:rPr>
            </w:pPr>
            <w:r>
              <w:rPr>
                <w:rFonts w:eastAsiaTheme="minorEastAsia"/>
                <w:bCs/>
                <w:color w:val="000000"/>
                <w:sz w:val="20"/>
                <w:szCs w:val="20"/>
                <w:lang w:val="en-US"/>
              </w:rPr>
              <w:t>workOpp6_wage__mean</w:t>
            </w:r>
          </w:p>
        </w:tc>
        <w:tc>
          <w:tcPr>
            <w:tcW w:w="6122"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wage rate for off-farm work assumed to be a 300% position</w:t>
            </w:r>
          </w:p>
        </w:tc>
        <w:tc>
          <w:tcPr>
            <w:tcW w:w="1916" w:type="dxa"/>
            <w:vAlign w:val="bottom"/>
          </w:tcPr>
          <w:p w:rsidR="00BD3E74" w:rsidRDefault="00BD3E74" w:rsidP="00181F5F">
            <w:pPr>
              <w:spacing w:before="0"/>
              <w:rPr>
                <w:rFonts w:eastAsiaTheme="minorEastAsia"/>
                <w:color w:val="000000"/>
                <w:sz w:val="20"/>
                <w:szCs w:val="20"/>
                <w:lang w:val="en-US"/>
              </w:rPr>
            </w:pPr>
            <w:r>
              <w:rPr>
                <w:rFonts w:eastAsiaTheme="minorEastAsia"/>
                <w:color w:val="000000"/>
                <w:sz w:val="20"/>
                <w:szCs w:val="20"/>
                <w:lang w:val="en-US"/>
              </w:rPr>
              <w:t>0-14.17</w:t>
            </w:r>
          </w:p>
        </w:tc>
        <w:tc>
          <w:tcPr>
            <w:tcW w:w="777" w:type="dxa"/>
            <w:vAlign w:val="bottom"/>
          </w:tcPr>
          <w:p w:rsidR="00BD3E74" w:rsidRDefault="00BD3E74" w:rsidP="00181F5F">
            <w:pPr>
              <w:spacing w:before="0"/>
              <w:rPr>
                <w:rFonts w:eastAsiaTheme="minorEastAsia"/>
                <w:sz w:val="20"/>
                <w:szCs w:val="20"/>
                <w:lang w:val="en-US"/>
              </w:rPr>
            </w:pPr>
            <w:r>
              <w:rPr>
                <w:rFonts w:eastAsiaTheme="minorEastAsia"/>
                <w:sz w:val="20"/>
                <w:szCs w:val="20"/>
                <w:lang w:val="en-US"/>
              </w:rPr>
              <w:t>€/h</w:t>
            </w:r>
          </w:p>
        </w:tc>
      </w:tr>
    </w:tbl>
    <w:p w:rsidR="00BD3E74" w:rsidRDefault="00BD3E74" w:rsidP="00BD3E74">
      <w:pPr>
        <w:spacing w:after="0" w:line="240" w:lineRule="auto"/>
        <w:rPr>
          <w:rFonts w:eastAsiaTheme="minorEastAsia"/>
          <w:sz w:val="20"/>
          <w:szCs w:val="20"/>
          <w:lang w:val="en-US"/>
        </w:rPr>
      </w:pPr>
      <w:r>
        <w:rPr>
          <w:rFonts w:eastAsiaTheme="minorEastAsia"/>
          <w:sz w:val="20"/>
          <w:szCs w:val="20"/>
          <w:lang w:val="en-US"/>
        </w:rPr>
        <w:t xml:space="preserve">Note: </w:t>
      </w:r>
    </w:p>
    <w:p w:rsidR="00BD3E74" w:rsidRDefault="00BD3E74" w:rsidP="00BD3E74">
      <w:pPr>
        <w:pStyle w:val="ListParagraph"/>
        <w:numPr>
          <w:ilvl w:val="0"/>
          <w:numId w:val="21"/>
        </w:numPr>
        <w:spacing w:before="0" w:after="0" w:line="240" w:lineRule="auto"/>
        <w:jc w:val="both"/>
        <w:rPr>
          <w:rFonts w:eastAsiaTheme="minorEastAsia"/>
          <w:sz w:val="20"/>
          <w:szCs w:val="20"/>
          <w:lang w:val="en-US"/>
        </w:rPr>
      </w:pPr>
      <w:r>
        <w:rPr>
          <w:rFonts w:eastAsiaTheme="minorEastAsia"/>
          <w:sz w:val="20"/>
          <w:szCs w:val="20"/>
          <w:lang w:val="en-US"/>
        </w:rPr>
        <w:t xml:space="preserve">The unit of hail insurance: a hail insurance to cover 1000€ of crop value. </w:t>
      </w:r>
    </w:p>
    <w:p w:rsidR="00BD3E74" w:rsidRDefault="00BD3E74" w:rsidP="00BD3E74">
      <w:pPr>
        <w:pStyle w:val="ListParagraph"/>
        <w:numPr>
          <w:ilvl w:val="0"/>
          <w:numId w:val="21"/>
        </w:numPr>
        <w:spacing w:before="0" w:after="0" w:line="240" w:lineRule="auto"/>
        <w:jc w:val="both"/>
        <w:rPr>
          <w:rFonts w:eastAsiaTheme="minorEastAsia"/>
          <w:sz w:val="20"/>
          <w:szCs w:val="20"/>
          <w:lang w:val="en-US"/>
        </w:rPr>
      </w:pPr>
      <w:r>
        <w:rPr>
          <w:rFonts w:eastAsiaTheme="minorEastAsia"/>
          <w:sz w:val="20"/>
          <w:szCs w:val="20"/>
          <w:lang w:val="en-US"/>
        </w:rPr>
        <w:t xml:space="preserve">Ranges of crop prices are based on KTBL (2018) but extended by the authors for simulation. </w:t>
      </w:r>
    </w:p>
    <w:p w:rsidR="00BD3E74" w:rsidRPr="00721543" w:rsidRDefault="00BD3E74" w:rsidP="00BD3E74">
      <w:pPr>
        <w:pStyle w:val="ListParagraph"/>
        <w:numPr>
          <w:ilvl w:val="0"/>
          <w:numId w:val="21"/>
        </w:numPr>
        <w:spacing w:before="0" w:after="0" w:line="240" w:lineRule="auto"/>
        <w:jc w:val="both"/>
        <w:rPr>
          <w:rFonts w:eastAsiaTheme="minorEastAsia"/>
          <w:sz w:val="20"/>
          <w:szCs w:val="20"/>
          <w:lang w:val="en-US"/>
        </w:rPr>
      </w:pPr>
      <w:r>
        <w:rPr>
          <w:sz w:val="20"/>
          <w:szCs w:val="20"/>
        </w:rPr>
        <w:t xml:space="preserve">Explanation about the input variables whose value starts from 0:  </w:t>
      </w:r>
      <w:r>
        <w:rPr>
          <w:rFonts w:eastAsiaTheme="minorEastAsia"/>
          <w:sz w:val="20"/>
          <w:szCs w:val="20"/>
          <w:lang w:val="en-US"/>
        </w:rPr>
        <w:t xml:space="preserve">We included 0s in training </w:t>
      </w:r>
      <w:r w:rsidRPr="00295360">
        <w:rPr>
          <w:rFonts w:eastAsiaTheme="minorEastAsia"/>
          <w:sz w:val="20"/>
          <w:szCs w:val="20"/>
          <w:lang w:val="en-US"/>
        </w:rPr>
        <w:t>to make the surrogate models learn a</w:t>
      </w:r>
      <w:r w:rsidRPr="00721543">
        <w:rPr>
          <w:rFonts w:eastAsiaTheme="minorEastAsia"/>
          <w:sz w:val="20"/>
          <w:szCs w:val="20"/>
          <w:lang w:val="en-US"/>
        </w:rPr>
        <w:t xml:space="preserve"> wide</w:t>
      </w:r>
      <w:r>
        <w:rPr>
          <w:rFonts w:eastAsiaTheme="minorEastAsia"/>
          <w:sz w:val="20"/>
          <w:szCs w:val="20"/>
          <w:lang w:val="en-US"/>
        </w:rPr>
        <w:t>r range of input variables</w:t>
      </w:r>
      <w:r w:rsidRPr="00721543">
        <w:rPr>
          <w:rFonts w:eastAsiaTheme="minorEastAsia"/>
          <w:sz w:val="20"/>
          <w:szCs w:val="20"/>
          <w:lang w:val="en-US"/>
        </w:rPr>
        <w:t xml:space="preserve">. </w:t>
      </w:r>
      <w:r>
        <w:rPr>
          <w:rFonts w:eastAsiaTheme="minorEastAsia"/>
          <w:sz w:val="20"/>
          <w:szCs w:val="20"/>
          <w:lang w:val="en-US"/>
        </w:rPr>
        <w:t>I</w:t>
      </w:r>
      <w:r w:rsidRPr="00721543">
        <w:rPr>
          <w:rFonts w:eastAsiaTheme="minorEastAsia"/>
          <w:sz w:val="20"/>
          <w:szCs w:val="20"/>
          <w:lang w:val="en-US"/>
        </w:rPr>
        <w:t>n a dynamic perspective, including 0s could be important for the coupling with an ABM</w:t>
      </w:r>
      <w:r>
        <w:rPr>
          <w:rFonts w:eastAsiaTheme="minorEastAsia"/>
          <w:sz w:val="20"/>
          <w:szCs w:val="20"/>
          <w:lang w:val="en-US"/>
        </w:rPr>
        <w:t xml:space="preserve"> where </w:t>
      </w:r>
      <w:r w:rsidRPr="00721543">
        <w:rPr>
          <w:rFonts w:eastAsiaTheme="minorEastAsia"/>
          <w:sz w:val="20"/>
          <w:szCs w:val="20"/>
          <w:lang w:val="en-US"/>
        </w:rPr>
        <w:t xml:space="preserve">a price or farm size of zero could </w:t>
      </w:r>
      <w:r>
        <w:rPr>
          <w:rFonts w:eastAsiaTheme="minorEastAsia"/>
          <w:sz w:val="20"/>
          <w:szCs w:val="20"/>
          <w:lang w:val="en-US"/>
        </w:rPr>
        <w:t>occur</w:t>
      </w:r>
      <w:r w:rsidRPr="00721543">
        <w:rPr>
          <w:rFonts w:eastAsiaTheme="minorEastAsia"/>
          <w:sz w:val="20"/>
          <w:szCs w:val="20"/>
          <w:lang w:val="en-US"/>
        </w:rPr>
        <w:t>. Consider studying an input subsidy that effectively makes the input free</w:t>
      </w:r>
      <w:r>
        <w:rPr>
          <w:rFonts w:eastAsiaTheme="minorEastAsia"/>
          <w:sz w:val="20"/>
          <w:szCs w:val="20"/>
          <w:lang w:val="en-US"/>
        </w:rPr>
        <w:t xml:space="preserve">, or </w:t>
      </w:r>
      <w:r w:rsidRPr="00721543">
        <w:rPr>
          <w:rFonts w:eastAsiaTheme="minorEastAsia"/>
          <w:sz w:val="20"/>
          <w:szCs w:val="20"/>
          <w:lang w:val="en-US"/>
        </w:rPr>
        <w:t>output prices could be zero if there is no demand</w:t>
      </w:r>
      <w:r>
        <w:rPr>
          <w:rFonts w:eastAsiaTheme="minorEastAsia"/>
          <w:sz w:val="20"/>
          <w:szCs w:val="20"/>
          <w:lang w:val="en-US"/>
        </w:rPr>
        <w:t>, or farmers lose their rental contract.</w:t>
      </w:r>
      <w:r w:rsidRPr="00721543">
        <w:rPr>
          <w:rFonts w:eastAsiaTheme="minorEastAsia"/>
          <w:sz w:val="20"/>
          <w:szCs w:val="20"/>
          <w:lang w:val="en-US"/>
        </w:rPr>
        <w:t xml:space="preserve"> </w:t>
      </w:r>
    </w:p>
    <w:p w:rsidR="00BD3E74" w:rsidRPr="007E1F6D" w:rsidRDefault="00BD3E74" w:rsidP="00BD3E74">
      <w:pPr>
        <w:pStyle w:val="ListParagraph"/>
        <w:numPr>
          <w:ilvl w:val="0"/>
          <w:numId w:val="21"/>
        </w:numPr>
        <w:spacing w:before="0" w:after="0" w:line="240" w:lineRule="auto"/>
        <w:rPr>
          <w:rFonts w:eastAsiaTheme="minorEastAsia"/>
          <w:sz w:val="20"/>
          <w:szCs w:val="20"/>
          <w:lang w:val="en-US"/>
        </w:rPr>
      </w:pPr>
      <w:r>
        <w:rPr>
          <w:sz w:val="20"/>
          <w:szCs w:val="20"/>
        </w:rPr>
        <w:t xml:space="preserve">Explanation about the input variables that range from 0 to 1.2:  For simulation, these variables vary from 80% to 120% of the average prices reported in KTBL (2018), and they differ from crop to crop. These variables include “Seed_Price_mean”, “Herb_Price_mean”, “Fung_Price_mean”, “Insect_Price_mean”, and “growthContr_Price_mean”. </w:t>
      </w:r>
      <w:r w:rsidRPr="007E1F6D">
        <w:rPr>
          <w:sz w:val="20"/>
          <w:szCs w:val="20"/>
        </w:rPr>
        <w:br/>
      </w:r>
    </w:p>
    <w:p w:rsidR="00BD3E74" w:rsidRDefault="00BD3E74" w:rsidP="00BD3E74">
      <w:pPr>
        <w:jc w:val="both"/>
        <w:rPr>
          <w:rFonts w:eastAsiaTheme="minorEastAsia"/>
          <w:b/>
          <w:lang w:val="en-US"/>
        </w:rPr>
      </w:pPr>
      <w:r>
        <w:rPr>
          <w:rFonts w:eastAsiaTheme="minorEastAsia"/>
          <w:b/>
          <w:lang w:val="en-US"/>
        </w:rPr>
        <w:t>Table D.2: Detailed list of outputs of arable farms in FarmDyn</w:t>
      </w:r>
    </w:p>
    <w:tbl>
      <w:tblPr>
        <w:tblW w:w="13467" w:type="dxa"/>
        <w:tblBorders>
          <w:top w:val="single" w:sz="4" w:space="0" w:color="auto"/>
          <w:bottom w:val="single" w:sz="4" w:space="0" w:color="auto"/>
        </w:tblBorders>
        <w:tblLook w:val="04A0" w:firstRow="1" w:lastRow="0" w:firstColumn="1" w:lastColumn="0" w:noHBand="0" w:noVBand="1"/>
      </w:tblPr>
      <w:tblGrid>
        <w:gridCol w:w="516"/>
        <w:gridCol w:w="4244"/>
        <w:gridCol w:w="7006"/>
        <w:gridCol w:w="1701"/>
      </w:tblGrid>
      <w:tr w:rsidR="00BD3E74" w:rsidTr="00181F5F">
        <w:trPr>
          <w:trHeight w:val="300"/>
        </w:trPr>
        <w:tc>
          <w:tcPr>
            <w:tcW w:w="516" w:type="dxa"/>
            <w:tcBorders>
              <w:top w:val="single" w:sz="4" w:space="0" w:color="auto"/>
              <w:bottom w:val="single" w:sz="4" w:space="0" w:color="auto"/>
            </w:tcBorders>
          </w:tcPr>
          <w:p w:rsidR="00BD3E74" w:rsidRDefault="00BD3E74" w:rsidP="00181F5F">
            <w:pPr>
              <w:spacing w:before="0" w:after="0" w:line="240" w:lineRule="auto"/>
              <w:rPr>
                <w:rFonts w:eastAsiaTheme="minorEastAsia"/>
                <w:b/>
                <w:bCs/>
                <w:color w:val="000000"/>
                <w:sz w:val="20"/>
                <w:szCs w:val="20"/>
                <w:lang w:val="en-US"/>
              </w:rPr>
            </w:pPr>
            <w:r>
              <w:rPr>
                <w:rFonts w:eastAsiaTheme="minorEastAsia"/>
                <w:b/>
                <w:bCs/>
                <w:color w:val="000000"/>
                <w:sz w:val="20"/>
                <w:szCs w:val="20"/>
                <w:lang w:val="en-US"/>
              </w:rPr>
              <w:t>No.</w:t>
            </w:r>
          </w:p>
        </w:tc>
        <w:tc>
          <w:tcPr>
            <w:tcW w:w="4244" w:type="dxa"/>
            <w:tcBorders>
              <w:top w:val="single" w:sz="4" w:space="0" w:color="auto"/>
              <w:bottom w:val="single" w:sz="4" w:space="0" w:color="auto"/>
            </w:tcBorders>
            <w:noWrap/>
            <w:vAlign w:val="bottom"/>
          </w:tcPr>
          <w:p w:rsidR="00BD3E74" w:rsidRDefault="00BD3E74" w:rsidP="00181F5F">
            <w:pPr>
              <w:spacing w:before="0" w:after="0" w:line="240" w:lineRule="auto"/>
              <w:rPr>
                <w:rFonts w:eastAsiaTheme="minorEastAsia"/>
                <w:b/>
                <w:bCs/>
                <w:color w:val="000000"/>
                <w:sz w:val="20"/>
                <w:szCs w:val="20"/>
                <w:lang w:val="en-US"/>
              </w:rPr>
            </w:pPr>
            <w:r>
              <w:rPr>
                <w:rFonts w:eastAsiaTheme="minorEastAsia"/>
                <w:b/>
                <w:bCs/>
                <w:color w:val="000000"/>
                <w:sz w:val="20"/>
                <w:szCs w:val="20"/>
                <w:lang w:val="en-US"/>
              </w:rPr>
              <w:t>Name of output</w:t>
            </w:r>
          </w:p>
        </w:tc>
        <w:tc>
          <w:tcPr>
            <w:tcW w:w="7006" w:type="dxa"/>
            <w:tcBorders>
              <w:top w:val="single" w:sz="4" w:space="0" w:color="auto"/>
              <w:bottom w:val="single" w:sz="4" w:space="0" w:color="auto"/>
            </w:tcBorders>
            <w:noWrap/>
            <w:vAlign w:val="bottom"/>
          </w:tcPr>
          <w:p w:rsidR="00BD3E74" w:rsidRDefault="00BD3E74" w:rsidP="00181F5F">
            <w:pPr>
              <w:spacing w:before="0" w:after="0" w:line="240" w:lineRule="auto"/>
              <w:rPr>
                <w:rFonts w:eastAsiaTheme="minorEastAsia"/>
                <w:b/>
                <w:bCs/>
                <w:color w:val="000000"/>
                <w:sz w:val="20"/>
                <w:szCs w:val="20"/>
                <w:lang w:val="en-US"/>
              </w:rPr>
            </w:pPr>
            <w:r>
              <w:rPr>
                <w:rFonts w:eastAsiaTheme="minorEastAsia"/>
                <w:b/>
                <w:bCs/>
                <w:color w:val="000000"/>
                <w:sz w:val="20"/>
                <w:szCs w:val="20"/>
                <w:lang w:val="en-US"/>
              </w:rPr>
              <w:t xml:space="preserve">Short definition </w:t>
            </w:r>
          </w:p>
        </w:tc>
        <w:tc>
          <w:tcPr>
            <w:tcW w:w="1701" w:type="dxa"/>
            <w:tcBorders>
              <w:top w:val="single" w:sz="4" w:space="0" w:color="auto"/>
              <w:bottom w:val="single" w:sz="4" w:space="0" w:color="auto"/>
            </w:tcBorders>
            <w:noWrap/>
            <w:vAlign w:val="bottom"/>
          </w:tcPr>
          <w:p w:rsidR="00BD3E74" w:rsidRDefault="00BD3E74" w:rsidP="00181F5F">
            <w:pPr>
              <w:spacing w:before="0" w:after="0" w:line="240" w:lineRule="auto"/>
              <w:rPr>
                <w:rFonts w:eastAsiaTheme="minorEastAsia"/>
                <w:b/>
                <w:bCs/>
                <w:color w:val="000000"/>
                <w:sz w:val="20"/>
                <w:szCs w:val="20"/>
                <w:lang w:val="en-US"/>
              </w:rPr>
            </w:pPr>
            <w:r>
              <w:rPr>
                <w:rFonts w:eastAsiaTheme="minorEastAsia"/>
                <w:b/>
                <w:bCs/>
                <w:color w:val="000000"/>
                <w:sz w:val="20"/>
                <w:szCs w:val="20"/>
                <w:lang w:val="en-US"/>
              </w:rPr>
              <w:t>unit</w:t>
            </w:r>
          </w:p>
        </w:tc>
      </w:tr>
      <w:tr w:rsidR="00BD3E74" w:rsidTr="00181F5F">
        <w:trPr>
          <w:trHeight w:val="300"/>
        </w:trPr>
        <w:tc>
          <w:tcPr>
            <w:tcW w:w="516" w:type="dxa"/>
            <w:tcBorders>
              <w:top w:val="single" w:sz="4" w:space="0" w:color="auto"/>
            </w:tcBorders>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w:t>
            </w:r>
          </w:p>
        </w:tc>
        <w:tc>
          <w:tcPr>
            <w:tcW w:w="4244" w:type="dxa"/>
            <w:tcBorders>
              <w:top w:val="single" w:sz="4" w:space="0" w:color="auto"/>
            </w:tcBorders>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Crops_hours_FEB_mean</w:t>
            </w:r>
          </w:p>
        </w:tc>
        <w:tc>
          <w:tcPr>
            <w:tcW w:w="7006" w:type="dxa"/>
            <w:tcBorders>
              <w:top w:val="single" w:sz="4" w:space="0" w:color="auto"/>
            </w:tcBorders>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labor hours dedicated to cropping in February</w:t>
            </w:r>
          </w:p>
        </w:tc>
        <w:tc>
          <w:tcPr>
            <w:tcW w:w="1701" w:type="dxa"/>
            <w:tcBorders>
              <w:top w:val="single" w:sz="4" w:space="0" w:color="auto"/>
            </w:tcBorders>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Crops_hours_MAR_mean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labor hours dedicated to cropping in March</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Crops_hours_APR_mean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labor hours dedicated to cropping in April</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Crops_hours_MAY_mean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labor hours dedicated to cropping in May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Crops_hours_JUN_mean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labor hours dedicated to cropping in June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Crops_hours_JUL_mean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labor hours dedicated to cropping in July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Crops_hours_AUG_mean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labor hours dedicated to cropping in August</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Crops_hours_SEP_mean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labor hours dedicated to cropping in September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Crops_hours_OCT_mean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labor hours dedicated to cropping in October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232"/>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WinterWheat_AHL__mean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amount of fertiliser “AHL” used for winter wheat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WinterWheat_PK_18_10__mean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amount of fertiliser “PK_18_10” used for winter wheat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WinterWheat_levl__mean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of winter wheat in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WinterWheat_SReve__mean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 xml:space="preserve">revenue from winter wheat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WinterWheat_OQuant__mean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of winter wheat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WinterWheat_SQuant__mean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sale quantity of winter wheat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Sugarbeet_AHL__mean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amount of fertiliser "AHL" used for sugar beet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Sugarbeet_PK_18_10__mean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amount of fertiliser "PK_18_10" used for sugar beet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lastRenderedPageBreak/>
              <w:t>18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Sugarbeet_levl__mean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of sugar beet in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Sugarbeet_SReve__mean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 xml:space="preserve">revenue from sugar beet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Sugarbeet_OQuant__mean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of sugar beet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Sugarbeet_SQuant__mean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sale quantity of sugar beet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Idle_levl__mean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idle land in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Diesel_sum__mean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 xml:space="preserve">expenditure on diesel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Diesel_Quant__mean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diesel used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L</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AHL_sum__mean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expenditure on "AHL" (Ammoniumnitrat-Harnstoff-Lösung)</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AHL_Quant__mean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"AHL" (Ammoniumnitrat-Harnstoff-Lösung) used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seed_sum__mean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expenditure on seed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seed_Quant__mean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seed used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PK_18_10_sum__mean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expenditure on "PK_18_10" (Phosphor + Kalium)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PK_18_10_Quant__mean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"PK_18_10" (Phosphor + Kalium) used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Lime_sum__mean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expenditure on lime</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Lime_Quant__mean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lime used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Herb_sum__mean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expenditure on herbicide</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Herb_Quant__mean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herbicide used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Fung_sum__mean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expenditure on fungicide</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Fung_Quant__mean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fungicide used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Insect_sum__mean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expenditure on insecticide</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Insect_Quant__mean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insecticide used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39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growthContr_sum__mean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expenditure on growth control</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growthContr_Quant__mean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growth control used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water_sum__mean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expenditure on water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water_Quant__mean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amount of water used</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w:t>
            </w:r>
          </w:p>
        </w:tc>
      </w:tr>
      <w:tr w:rsidR="00BD3E74" w:rsidTr="00181F5F">
        <w:trPr>
          <w:trHeight w:val="300"/>
        </w:trPr>
        <w:tc>
          <w:tcPr>
            <w:tcW w:w="516" w:type="dxa"/>
            <w:shd w:val="clear" w:color="000000" w:fill="FFFFFF"/>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43</w:t>
            </w:r>
          </w:p>
        </w:tc>
        <w:tc>
          <w:tcPr>
            <w:tcW w:w="4244" w:type="dxa"/>
            <w:shd w:val="clear" w:color="auto" w:fill="auto"/>
            <w:noWrap/>
          </w:tcPr>
          <w:p w:rsidR="00BD3E74" w:rsidRDefault="00BD3E74" w:rsidP="00181F5F">
            <w:pPr>
              <w:spacing w:before="0" w:after="0" w:line="240" w:lineRule="auto"/>
              <w:rPr>
                <w:rFonts w:eastAsiaTheme="minorEastAsia"/>
                <w:sz w:val="20"/>
                <w:szCs w:val="20"/>
                <w:lang w:val="en-US"/>
              </w:rPr>
            </w:pPr>
            <w:r>
              <w:rPr>
                <w:color w:val="000000"/>
                <w:sz w:val="20"/>
                <w:szCs w:val="20"/>
              </w:rPr>
              <w:t>hailIns_sum__mean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costs for hail insurance for crops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shd w:val="clear" w:color="000000" w:fill="FFFFFF"/>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44</w:t>
            </w:r>
          </w:p>
        </w:tc>
        <w:tc>
          <w:tcPr>
            <w:tcW w:w="4244" w:type="dxa"/>
            <w:shd w:val="clear" w:color="auto" w:fill="auto"/>
            <w:noWrap/>
          </w:tcPr>
          <w:p w:rsidR="00BD3E74" w:rsidRDefault="00BD3E74" w:rsidP="00181F5F">
            <w:pPr>
              <w:spacing w:before="0" w:after="0" w:line="240" w:lineRule="auto"/>
              <w:rPr>
                <w:rFonts w:eastAsiaTheme="minorEastAsia"/>
                <w:sz w:val="20"/>
                <w:szCs w:val="20"/>
                <w:lang w:val="en-US"/>
              </w:rPr>
            </w:pPr>
            <w:r>
              <w:rPr>
                <w:color w:val="000000"/>
                <w:sz w:val="20"/>
                <w:szCs w:val="20"/>
              </w:rPr>
              <w:t>hailIns_Quant__mean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the amount of  "hail insurance" units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unit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WCresidues_SReve__mean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revenue received from cereal residues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WCresidues_OQuant__mean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of cereal residues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WCresidues_SQuant__mean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sale quantity of cereal residues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48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plough_newCost__mean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plough</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lastRenderedPageBreak/>
              <w:t>49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plough_costs__mean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plough</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plough_Use__mean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plough</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noTill_levl__mean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area of idle land without tillage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normal_levl__mean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area of land that is normally prepared</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Other_sum__mean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variable cost of machinery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fixedMach_sum__mean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fixed cost of machinery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rFonts w:eastAsiaTheme="minorEastAsia"/>
                <w:color w:val="000000"/>
                <w:sz w:val="20"/>
                <w:szCs w:val="20"/>
                <w:lang w:val="en-US"/>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55</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field_P__mean</w:t>
            </w:r>
          </w:p>
        </w:tc>
        <w:tc>
          <w:tcPr>
            <w:tcW w:w="7006"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phosphorus emissions from all farm sources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56</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field_N2O__mean</w:t>
            </w:r>
          </w:p>
        </w:tc>
        <w:tc>
          <w:tcPr>
            <w:tcW w:w="7006"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nitrous oxide emissions from all farm sources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57</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field_N2Oind__mean</w:t>
            </w:r>
          </w:p>
        </w:tc>
        <w:tc>
          <w:tcPr>
            <w:tcW w:w="7006"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indirect nitrous oxide emissions from all sources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58</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field_NO3__mean</w:t>
            </w:r>
          </w:p>
        </w:tc>
        <w:tc>
          <w:tcPr>
            <w:tcW w:w="7006"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nitrate emissions from all farm sources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59</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field_CO2__mean</w:t>
            </w:r>
          </w:p>
        </w:tc>
        <w:tc>
          <w:tcPr>
            <w:tcW w:w="7006"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carbon dioxide equivalent emissions from all sources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60</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field_PM25__mean</w:t>
            </w:r>
          </w:p>
        </w:tc>
        <w:tc>
          <w:tcPr>
            <w:tcW w:w="7006"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 xml:space="preserve">particulate matter (&lt;2.5 um diameter) emission </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61</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field_PM10__mean</w:t>
            </w:r>
          </w:p>
        </w:tc>
        <w:tc>
          <w:tcPr>
            <w:tcW w:w="7006"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particulate matter (&lt;10 um diameter) emission</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leisure_hours__mean</w:t>
            </w:r>
          </w:p>
        </w:tc>
        <w:tc>
          <w:tcPr>
            <w:tcW w:w="7006" w:type="dxa"/>
            <w:shd w:val="clear" w:color="000000" w:fill="FFFFFF"/>
            <w:noWrap/>
            <w:vAlign w:val="bottom"/>
          </w:tcPr>
          <w:p w:rsidR="00BD3E74" w:rsidRDefault="00BD3E74" w:rsidP="00181F5F">
            <w:pPr>
              <w:spacing w:before="0" w:after="0" w:line="240" w:lineRule="auto"/>
              <w:rPr>
                <w:color w:val="000000"/>
                <w:sz w:val="20"/>
                <w:szCs w:val="20"/>
              </w:rPr>
            </w:pPr>
            <w:r>
              <w:rPr>
                <w:color w:val="000000"/>
                <w:sz w:val="20"/>
                <w:szCs w:val="20"/>
              </w:rPr>
              <w:t>slack variable to distribute labour not used in farming of off-farm activities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workOpp4_hours__mean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hours spent for off-farm work assumed to be a 200% position</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workOpp4_earn__mean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yearly earnings for off-farm work assumed to be a 200% position</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hourly_hours__mean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additional hours spent off-farm working on an hourly rate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hourly_earn__mean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yearly earnings of hourly work</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tractor_newCost__mean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tractor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tractor_costs__mean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tractor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69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tractor_Use__mean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hours) of a tractor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tractorSmall_newCost__mean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small tractor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tractorSmall_costs__mean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small tractor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tractorSmall_Use__mean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hours) of a small tractor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chiselPlough_newCost__mean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chisel plough</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chiselPlough_costs__mean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chisel plough</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chiselPlough_Use__mean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chisel plough</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sowMachine_newCost__mean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sow machine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sowMachine_costs__mean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sow machine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sowMachine_Use__mean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sow machine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79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seedBedCombi_newCost__mean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seedbed combination machine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lastRenderedPageBreak/>
              <w:t>80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seedBedCombi_costs__mean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seedbed combination machine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seedBedCombi_Use__mean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seedbed combination machine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combine_newCost__mean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combine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combine_costs__mean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combine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combine_Use__mean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hours) of a combine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cuttingUnitCere_newCost__mean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cutting unit for cereal</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cuttingUnitCere_costs__mean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cutting unit for cereal</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cuttingUnitCere_Use__mean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cutting unit for cereal</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threeWayTippingTrailer_newCost__mean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three-way tipping trailer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89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threeWayTippingTrailer_costs__mean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three-way tipping trailer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threeWayTippingTrailer_Use__mean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hours) of a three-way tipping trailer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Sprayer_newCost__mean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sprayer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Sprayer_costs__mean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sprayer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Sprayer_Use__mean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sprayer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singleSeeder_newCost__mean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single seeder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singleSeeder_costs__mean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single seeder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singleSeeder_Use__mean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single seeder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beetHarvester_newCost__mean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beet harvester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beetHarvester_costs__mean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 beet harvester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99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beetHarvester_Use__mean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beet harvester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fertSpreaderSmall_newCost__mean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small fertiliser spreader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fertSpreaderSmall_Use__mean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small fertiliser spreader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fertSpreaderLarge_newCost__mean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 large fertiliser spreader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fertSpreaderLarge_Use__mean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 large fertiliser spreader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NMinApplied_FEB__mean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mineral nitrogen fertiliser applied in February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NMinApplied_Quant__mean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 xml:space="preserve">mineral nitrogen fertiliser applied on farm </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PMinApplied_FEB__mean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mineral phosphorus fertiliser in February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color w:val="000000"/>
                <w:sz w:val="20"/>
                <w:szCs w:val="20"/>
              </w:rPr>
              <w:t>107</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PMinApplied_Quant__mean</w:t>
            </w:r>
          </w:p>
        </w:tc>
        <w:tc>
          <w:tcPr>
            <w:tcW w:w="7006" w:type="dxa"/>
            <w:shd w:val="clear" w:color="auto" w:fill="auto"/>
            <w:noWrap/>
            <w:vAlign w:val="bottom"/>
          </w:tcPr>
          <w:p w:rsidR="00BD3E74" w:rsidRDefault="00BD3E74" w:rsidP="00181F5F">
            <w:pPr>
              <w:spacing w:before="0" w:after="0" w:line="240" w:lineRule="auto"/>
              <w:rPr>
                <w:sz w:val="20"/>
                <w:szCs w:val="20"/>
              </w:rPr>
            </w:pPr>
            <w:r>
              <w:rPr>
                <w:sz w:val="20"/>
                <w:szCs w:val="20"/>
              </w:rPr>
              <w:t>mineral phosphorus fertiliser applied on farm</w:t>
            </w:r>
          </w:p>
        </w:tc>
        <w:tc>
          <w:tcPr>
            <w:tcW w:w="1701"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vCost_Crops__mean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variable costs for crops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109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vCost_cashCrops__mean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variable costs for cash crops (excl. idle)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vCost_sum__mean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sum of above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lastRenderedPageBreak/>
              <w:t>111</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minAppl_N2O__mean</w:t>
            </w:r>
          </w:p>
        </w:tc>
        <w:tc>
          <w:tcPr>
            <w:tcW w:w="7006" w:type="dxa"/>
            <w:shd w:val="clear" w:color="auto" w:fill="auto"/>
            <w:noWrap/>
            <w:vAlign w:val="bottom"/>
          </w:tcPr>
          <w:p w:rsidR="00BD3E74" w:rsidRDefault="00BD3E74" w:rsidP="00181F5F">
            <w:pPr>
              <w:spacing w:before="0" w:after="0" w:line="240" w:lineRule="auto"/>
              <w:rPr>
                <w:sz w:val="20"/>
                <w:szCs w:val="20"/>
              </w:rPr>
            </w:pPr>
            <w:r>
              <w:rPr>
                <w:sz w:val="20"/>
                <w:szCs w:val="20"/>
              </w:rPr>
              <w:t>nitrous oxide emissions from mineral fertiliser application</w:t>
            </w:r>
          </w:p>
        </w:tc>
        <w:tc>
          <w:tcPr>
            <w:tcW w:w="1701"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112</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minAppl_NH3__mean</w:t>
            </w:r>
          </w:p>
        </w:tc>
        <w:tc>
          <w:tcPr>
            <w:tcW w:w="7006" w:type="dxa"/>
            <w:shd w:val="clear" w:color="auto" w:fill="auto"/>
            <w:noWrap/>
            <w:vAlign w:val="bottom"/>
          </w:tcPr>
          <w:p w:rsidR="00BD3E74" w:rsidRDefault="00BD3E74" w:rsidP="00181F5F">
            <w:pPr>
              <w:spacing w:before="0" w:after="0" w:line="240" w:lineRule="auto"/>
              <w:rPr>
                <w:sz w:val="20"/>
                <w:szCs w:val="20"/>
              </w:rPr>
            </w:pPr>
            <w:r>
              <w:rPr>
                <w:sz w:val="20"/>
                <w:szCs w:val="20"/>
              </w:rPr>
              <w:t>ammonia emissions from mineral fertiliser application</w:t>
            </w:r>
          </w:p>
        </w:tc>
        <w:tc>
          <w:tcPr>
            <w:tcW w:w="1701"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113</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minAppl_NOx__mean</w:t>
            </w:r>
          </w:p>
        </w:tc>
        <w:tc>
          <w:tcPr>
            <w:tcW w:w="7006" w:type="dxa"/>
            <w:shd w:val="clear" w:color="auto" w:fill="auto"/>
            <w:noWrap/>
            <w:vAlign w:val="bottom"/>
          </w:tcPr>
          <w:p w:rsidR="00BD3E74" w:rsidRDefault="00BD3E74" w:rsidP="00181F5F">
            <w:pPr>
              <w:spacing w:before="0" w:after="0" w:line="240" w:lineRule="auto"/>
              <w:rPr>
                <w:sz w:val="20"/>
                <w:szCs w:val="20"/>
              </w:rPr>
            </w:pPr>
            <w:r>
              <w:rPr>
                <w:sz w:val="20"/>
                <w:szCs w:val="20"/>
              </w:rPr>
              <w:t>nitric oxide emissions from mineral fertiliser application</w:t>
            </w:r>
          </w:p>
        </w:tc>
        <w:tc>
          <w:tcPr>
            <w:tcW w:w="1701"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114</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minAppl_N2__mean</w:t>
            </w:r>
          </w:p>
        </w:tc>
        <w:tc>
          <w:tcPr>
            <w:tcW w:w="7006" w:type="dxa"/>
            <w:shd w:val="clear" w:color="auto" w:fill="auto"/>
            <w:noWrap/>
            <w:vAlign w:val="bottom"/>
          </w:tcPr>
          <w:p w:rsidR="00BD3E74" w:rsidRDefault="00BD3E74" w:rsidP="00181F5F">
            <w:pPr>
              <w:spacing w:before="0" w:after="0" w:line="240" w:lineRule="auto"/>
              <w:rPr>
                <w:sz w:val="20"/>
                <w:szCs w:val="20"/>
              </w:rPr>
            </w:pPr>
            <w:r>
              <w:rPr>
                <w:sz w:val="20"/>
                <w:szCs w:val="20"/>
              </w:rPr>
              <w:t>nitrogen emissions from mineral fertiliser application</w:t>
            </w:r>
          </w:p>
        </w:tc>
        <w:tc>
          <w:tcPr>
            <w:tcW w:w="1701"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115</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minAppl_N2Oind__mean</w:t>
            </w:r>
          </w:p>
        </w:tc>
        <w:tc>
          <w:tcPr>
            <w:tcW w:w="7006" w:type="dxa"/>
            <w:shd w:val="clear" w:color="auto" w:fill="auto"/>
            <w:noWrap/>
            <w:vAlign w:val="bottom"/>
          </w:tcPr>
          <w:p w:rsidR="00BD3E74" w:rsidRDefault="00BD3E74" w:rsidP="00181F5F">
            <w:pPr>
              <w:spacing w:before="0" w:after="0" w:line="240" w:lineRule="auto"/>
              <w:rPr>
                <w:sz w:val="20"/>
                <w:szCs w:val="20"/>
              </w:rPr>
            </w:pPr>
            <w:r>
              <w:rPr>
                <w:sz w:val="20"/>
                <w:szCs w:val="20"/>
              </w:rPr>
              <w:t>indirect nitrous oxide emissions from mineral fertiliser application</w:t>
            </w:r>
          </w:p>
        </w:tc>
        <w:tc>
          <w:tcPr>
            <w:tcW w:w="1701"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116</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cropRev_sum__mean</w:t>
            </w:r>
          </w:p>
        </w:tc>
        <w:tc>
          <w:tcPr>
            <w:tcW w:w="7006" w:type="dxa"/>
            <w:shd w:val="clear" w:color="auto" w:fill="auto"/>
            <w:noWrap/>
            <w:vAlign w:val="bottom"/>
          </w:tcPr>
          <w:p w:rsidR="00BD3E74" w:rsidRDefault="00BD3E74" w:rsidP="00181F5F">
            <w:pPr>
              <w:spacing w:before="0" w:after="0" w:line="240" w:lineRule="auto"/>
              <w:rPr>
                <w:sz w:val="20"/>
                <w:szCs w:val="20"/>
              </w:rPr>
            </w:pPr>
            <w:r>
              <w:rPr>
                <w:sz w:val="20"/>
                <w:szCs w:val="20"/>
              </w:rPr>
              <w:t>crop revenue</w:t>
            </w:r>
          </w:p>
        </w:tc>
        <w:tc>
          <w:tcPr>
            <w:tcW w:w="1701"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117</w:t>
            </w:r>
          </w:p>
        </w:tc>
        <w:tc>
          <w:tcPr>
            <w:tcW w:w="4244" w:type="dxa"/>
            <w:shd w:val="clear" w:color="auto" w:fill="auto"/>
            <w:noWrap/>
          </w:tcPr>
          <w:p w:rsidR="00BD3E74" w:rsidRDefault="00BD3E74" w:rsidP="00181F5F">
            <w:pPr>
              <w:spacing w:before="0" w:after="0" w:line="240" w:lineRule="auto"/>
              <w:rPr>
                <w:color w:val="000000"/>
                <w:sz w:val="20"/>
                <w:szCs w:val="20"/>
              </w:rPr>
            </w:pPr>
            <w:r>
              <w:rPr>
                <w:color w:val="000000"/>
                <w:sz w:val="20"/>
                <w:szCs w:val="20"/>
              </w:rPr>
              <w:t>offFarmRev_sum__mean</w:t>
            </w:r>
          </w:p>
        </w:tc>
        <w:tc>
          <w:tcPr>
            <w:tcW w:w="7006" w:type="dxa"/>
            <w:shd w:val="clear" w:color="auto" w:fill="auto"/>
            <w:noWrap/>
            <w:vAlign w:val="bottom"/>
          </w:tcPr>
          <w:p w:rsidR="00BD3E74" w:rsidRDefault="00BD3E74" w:rsidP="00181F5F">
            <w:pPr>
              <w:spacing w:before="0" w:after="0" w:line="240" w:lineRule="auto"/>
              <w:rPr>
                <w:sz w:val="20"/>
                <w:szCs w:val="20"/>
              </w:rPr>
            </w:pPr>
            <w:r>
              <w:rPr>
                <w:color w:val="000000"/>
                <w:sz w:val="20"/>
                <w:szCs w:val="20"/>
              </w:rPr>
              <w:t>off farm revenue</w:t>
            </w:r>
          </w:p>
        </w:tc>
        <w:tc>
          <w:tcPr>
            <w:tcW w:w="1701" w:type="dxa"/>
            <w:shd w:val="clear" w:color="auto" w:fill="auto"/>
            <w:noWrap/>
            <w:vAlign w:val="bottom"/>
          </w:tcPr>
          <w:p w:rsidR="00BD3E74" w:rsidRDefault="00BD3E74" w:rsidP="00181F5F">
            <w:pPr>
              <w:spacing w:before="0" w:after="0" w:line="240" w:lineRule="auto"/>
              <w:rPr>
                <w:color w:val="000000"/>
                <w:sz w:val="20"/>
                <w:szCs w:val="20"/>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sumInv_sum__mean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sum of investments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119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objval_sum__mean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objective value (net-profit)</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profit_sum__mean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liquidity (coming from net(cash flow) - net withdrawal - leisure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opCashFlow_sum__mean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operational cash flow (all money inflow - variable costs)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finCashFlow_sum__mean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repayment on past credits + new credits  - profit withdrawals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invCashFlow_sum__mean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deinvestment - investment</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withDraw_sum__mean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profit withdrawal</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netWithDraw_sum__mean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profit withdrawal (same as above)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depr_sum__mean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depreciation</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sfPrem_sum__mean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premium paid (i.e. direct payment 300€/Ha)</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SalesRevenue_sum__mean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 xml:space="preserve">revenue from output </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129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Income_sum__mean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earnings from sales revenues/premium/interest</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sumVarCost_sum__mean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sum of the variable cost</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inputCost_sum__mean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sum of inputs used (includes synthetic fertiliser and phytosanitary)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syntfertCost_sum__mean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cost of synthetic fertiliser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phytoSaniCost_sum__mean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phytosanitary cost</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machCost_sum__mean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variable costs for machinery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vcostsActivity_sum__mean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variable costs for crop activity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offFarm_hours__mean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off farm hours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offFarm_wage__mean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average off farm wage rate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offFarm_earn__mean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earnings from off farm work</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139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farmManag_hours_JAN_mean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January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farmManag_hours_FEB_mean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February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farmManag_hours_MAR_mean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March</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lastRenderedPageBreak/>
              <w:t>142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farmManag_hours_APR_mean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April</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farmManag_hours_MAY_mean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May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farmManag_hours_JUN_mean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June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farmManag_hours_JUL_mean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July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farmManag_hours_AUG_mean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August</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farmManag_hours_SEP_mean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September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farmManag_hours_OCT_mean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October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149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farmManag_hours_NOV_mean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November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farmManag_hours_DEC_mean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hours spent on farm management in December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working hours onfarm</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onFarm_hours_JAN_mean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January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onFarm_hours_FEB_mean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February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onFarm_hours_MAR_mean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March</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onFarm_hours_APR_mean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April</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onFarm_hours_MAY_mean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May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onFarm_hours_JUN_mean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June</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onFarm_hours_JUL_mean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July</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159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onFarm_hours_AUG_mean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August</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onFarm_hours_SEP_mean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September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onFarm_hours_OCT_mean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October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onFarm_hours_NOV_mean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November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onFarm_hours_DEC_mean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onfarm hours in December</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total_hours__mean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hours used for on-farm and off-farm activities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NSurplus_Quant__mean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average nitrogen surplus on farm based on Duev values</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NInputSyntNBalanceDuev_Quant__mean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average nitrogen input from mineral fertiliser on farm</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PInputSyntPBalanceDuev_Quant__mean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average phosphorus input from mineral fertiliser on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PSurplus_Quant__mean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average phosphorus surplus on farm based on Duev Values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169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POutputPBalanceDuev_Quant__mean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average phosphorus removal from plant based on Duev values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applMinNH3_Quant__mean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 xml:space="preserve">total ammonia emissions from mineral fertiliser application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applMinN2O_Quant__mean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 xml:space="preserve">total nitrous oxide emissions from mineral fertiliser application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applMinNOx_Quant__mean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 xml:space="preserve">total nitric oxide emissions from mineral fertiliser application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lastRenderedPageBreak/>
              <w:t>173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applMinN2_Quant__mean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 xml:space="preserve">total nitrogen emissions from mineral fertiliser application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applMinN2Oind_Quant__mean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 xml:space="preserve">total indirect nitrous oxide emissions from mineral fertiliser application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limingCO2_Quant__mean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carbon dioxide equivalent emissions from liming</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cropResiN2O_Quant__mean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nitrous oxide emissions from crop residues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croppingPMF25_Quant__mean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particulate matter (&lt;2.5 um diameter) emission from cropping activities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croppingPMF10_Quant__mean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particulate matter (&lt;10 um diameter) emission from cropping activities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179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leachN_Quant__mean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nitrogen leaching on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lossP_Quant__mean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phosphorus loss from field on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center"/>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181</w:t>
            </w:r>
          </w:p>
        </w:tc>
        <w:tc>
          <w:tcPr>
            <w:tcW w:w="4244" w:type="dxa"/>
            <w:shd w:val="clear" w:color="auto" w:fill="auto"/>
            <w:noWrap/>
            <w:vAlign w:val="center"/>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humBal_Quant__mean</w:t>
            </w:r>
          </w:p>
        </w:tc>
        <w:tc>
          <w:tcPr>
            <w:tcW w:w="7006" w:type="dxa"/>
            <w:shd w:val="clear" w:color="auto" w:fill="auto"/>
            <w:noWrap/>
            <w:vAlign w:val="center"/>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humus losses from field</w:t>
            </w:r>
          </w:p>
        </w:tc>
        <w:tc>
          <w:tcPr>
            <w:tcW w:w="1701" w:type="dxa"/>
            <w:shd w:val="clear" w:color="auto" w:fill="auto"/>
            <w:noWrap/>
            <w:vAlign w:val="center"/>
          </w:tcPr>
          <w:p w:rsidR="00BD3E74" w:rsidRDefault="00BD3E74" w:rsidP="00181F5F">
            <w:pPr>
              <w:spacing w:before="0" w:after="0" w:line="240" w:lineRule="auto"/>
              <w:rPr>
                <w:rFonts w:eastAsiaTheme="minorEastAsia"/>
                <w:sz w:val="20"/>
                <w:szCs w:val="20"/>
                <w:lang w:val="en-US"/>
              </w:rPr>
            </w:pPr>
            <w:r>
              <w:rPr>
                <w:rFonts w:eastAsiaTheme="minorEastAsia"/>
                <w:sz w:val="20"/>
                <w:szCs w:val="20"/>
                <w:lang w:val="en-US"/>
              </w:rPr>
              <w:t>Humusäquivalent (kg C ha-1)</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leachN2Oind_Quant__mean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indirect nitrous oxide emissions from leaching</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totGWP_Quant__mean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global warming potential as CO2-eq of entire farm</w:t>
            </w:r>
          </w:p>
        </w:tc>
        <w:tc>
          <w:tcPr>
            <w:tcW w:w="1701" w:type="dxa"/>
            <w:shd w:val="clear" w:color="auto" w:fill="auto"/>
            <w:noWrap/>
            <w:vAlign w:val="bottom"/>
          </w:tcPr>
          <w:p w:rsidR="00BD3E74" w:rsidRDefault="00BD3E74" w:rsidP="00181F5F">
            <w:pPr>
              <w:spacing w:before="0" w:after="0" w:line="240" w:lineRule="auto"/>
              <w:rPr>
                <w:rFonts w:eastAsiaTheme="minorEastAsia"/>
                <w:color w:val="FF0000"/>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minApplGWP_Quant__mean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global warming potential as CO2-eq from mineral fertiliser application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fieldGWP_Quant__mean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global warming potential as CO2-eq from field operations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totPMFP_Quant__mean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total particulate matter formation potential of entire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minApplPMFP_Quant__mean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total particulate matter formation potential from mineral fertiliser application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fieldPMFP_Quant__mean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particulate matter formation potential from field operations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189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totTAP_Quant__mean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terrestrial acidification potential as Kg mol H+ of entire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minApplTAP_Quant__mean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 xml:space="preserve">total terrestrial acidification potential as Kg mol H+ from mineral fertiliser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fieldTAP_Quant__mean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terrestrial acidification potential as Kg mol H+ from field operations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totFEP_Quant__mean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freshwater eutrophication potential as Kg PO4-eq of entire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fieldFEP_Quant__mean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 xml:space="preserve">freshwater eutrophication potential as Kg PO4-eq from mineral fertiliser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totMEP_Quant__mean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marine water eutrophication potential as Kg N-eq of entire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minApplMEP_Quant__mean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 xml:space="preserve">marine water eutrophication potential as Kg N-eq from mineral fertiliser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fieldMEP_Quant__mean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marine water eutrophication potential as Kg N-eq from field operations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center"/>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197</w:t>
            </w:r>
          </w:p>
        </w:tc>
        <w:tc>
          <w:tcPr>
            <w:tcW w:w="4244" w:type="dxa"/>
            <w:shd w:val="clear" w:color="auto" w:fill="auto"/>
            <w:noWrap/>
            <w:vAlign w:val="center"/>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carbBal_Quant__mean</w:t>
            </w:r>
          </w:p>
        </w:tc>
        <w:tc>
          <w:tcPr>
            <w:tcW w:w="7006" w:type="dxa"/>
            <w:shd w:val="clear" w:color="auto" w:fill="auto"/>
            <w:noWrap/>
            <w:vAlign w:val="center"/>
          </w:tcPr>
          <w:p w:rsidR="00BD3E74" w:rsidRDefault="00BD3E74" w:rsidP="00181F5F">
            <w:pPr>
              <w:spacing w:before="0" w:after="0" w:line="240" w:lineRule="auto"/>
              <w:rPr>
                <w:rFonts w:eastAsiaTheme="minorEastAsia"/>
                <w:sz w:val="20"/>
                <w:szCs w:val="20"/>
                <w:lang w:val="en-US"/>
              </w:rPr>
            </w:pPr>
            <w:r>
              <w:rPr>
                <w:sz w:val="20"/>
                <w:szCs w:val="20"/>
              </w:rPr>
              <w:t>same as humBal_Quant</w:t>
            </w:r>
          </w:p>
        </w:tc>
        <w:tc>
          <w:tcPr>
            <w:tcW w:w="1701" w:type="dxa"/>
            <w:shd w:val="clear" w:color="auto" w:fill="auto"/>
            <w:noWrap/>
            <w:vAlign w:val="center"/>
          </w:tcPr>
          <w:p w:rsidR="00BD3E74" w:rsidRDefault="00BD3E74" w:rsidP="00181F5F">
            <w:pPr>
              <w:spacing w:before="0" w:after="0" w:line="240" w:lineRule="auto"/>
              <w:rPr>
                <w:rFonts w:eastAsiaTheme="minorEastAsia"/>
                <w:sz w:val="18"/>
                <w:szCs w:val="18"/>
                <w:lang w:val="en-US"/>
              </w:rPr>
            </w:pPr>
            <w:r>
              <w:rPr>
                <w:rFonts w:eastAsiaTheme="minorEastAsia"/>
                <w:sz w:val="18"/>
                <w:szCs w:val="18"/>
                <w:lang w:val="en-US"/>
              </w:rPr>
              <w:t>Humusäquivalent (kg C ha-1)</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NH3aggr_Quant__mean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ammonia emissions on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199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N2Oaggr_Quant__mean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nitrous oxide emissions on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NOxaggr_Quant__mean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nitric oxide emissions on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N2aggr_Quant__mean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total nitrogen emissions on farm</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margTot1_sum__mean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shadow price of 1 additional hectare of land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lastRenderedPageBreak/>
              <w:t>203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WinterBarley_AHL__mean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amount of fertiliser “AHL” used for winter barley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WinterBarley_PK_18_10__mean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amount of fertiliser “PK_18_10” used for winter barley per ha</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WinterBarley_levl__mean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output of winter barley in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WinterBarley_SReve__mean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 xml:space="preserve">revenue from winter barley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WinterBarley_OQuant__mean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of winter barley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WinterBarley_SQuant__mean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sale quantity of winter barley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209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SummerCere_AHL__mean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amount of fertiliser "AHL" used for summer cereal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SummerCere_PK_18_10__mean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amount of fertiliser "PK_18_10" used for summer cereal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SummerCere_levl__mean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output of summer cereal in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SummerCere_SReve__mean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 xml:space="preserve">revenue from summer cereal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SummerCere_OQuant__mean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of summer cereal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SummerCere_SQuant__mean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sale quantity of summer cereal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WinterRape_AHL__mean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amount of fertiliser “AHL” used for winter rape seed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WinterRape_PK_18_10__mean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amount of fertiliser “PK_18_10” used for winter rape seed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WinterRape_levl__mean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output of winter rape seed in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WinterRape_SReve__mean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 xml:space="preserve">revenue from winter rape seed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219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WinterRape_OQuant__mean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of winter rape seed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WinterRape_SQuant__mean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sale quantity of winter rape seed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SCresidues_SReve__mean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total revenue received for SC residues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SCresidues_OQuant__mean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quantity of SC residues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SCresidues_SQuant__mean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sale quantity of SC residues in ton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WBresidues_SReve__mean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total revenue received for WB residues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WBresidues_OQuant__mean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output quantity of WB residues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WBresidues_SQuant__mean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sale quantity of WB residues in ton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workOpp2_hours__mean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hours spent for off-farm work assumed to be a 100% position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workOpp2_earn__mean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yearly earnings for off-farm work assumed to be a 100% position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229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cuttingAddRape_newCost__mean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fixed costs of an additional cutting unit for rapeseed</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cuttingAddRape_costs__mean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variable costs of an additional cutting unit for rapeseed</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cuttingAddRape_Use__mean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use (in hectare) of an additional cutting unit for rapeseed</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workOpp1_hours__mean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hours spent for first off-farm work assumed to be a 50% position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workOpp1_earn__mean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yearly earnings for first off-farm work assumed to be a 50% position</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lastRenderedPageBreak/>
              <w:t>234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workOpp5_hours__mean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hours spent for off-farm work assumed to be a 250% position</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workOpp5_earn__mean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yearly earnings for off-farm work assumed to be a 250% position</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MaizCorn_AHL__mean</w:t>
            </w:r>
          </w:p>
        </w:tc>
        <w:tc>
          <w:tcPr>
            <w:tcW w:w="7006"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amount of fertiliser “AHL” used for maize per ha</w:t>
            </w:r>
          </w:p>
        </w:tc>
        <w:tc>
          <w:tcPr>
            <w:tcW w:w="1701" w:type="dxa"/>
            <w:shd w:val="clear" w:color="auto" w:fill="auto"/>
            <w:noWrap/>
            <w:vAlign w:val="bottom"/>
          </w:tcPr>
          <w:p w:rsidR="00BD3E74" w:rsidRDefault="00BD3E74" w:rsidP="00181F5F">
            <w:pPr>
              <w:spacing w:before="0" w:after="0" w:line="240" w:lineRule="auto"/>
              <w:rPr>
                <w:rFonts w:eastAsiaTheme="minorEastAsia"/>
                <w:color w:val="000000"/>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MaizCorn_PK_18_10__mean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amount of fertiliser “PK_18_10” used for maize per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kg/ha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MaizCorn_levl__mean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output of maize in ha</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239</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MaizCorn_SReve__mean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 xml:space="preserve">revenue from maize </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240</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MaizCorn_OQuant__mean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output of maize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241</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MaizCorn_SQuant__mean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sale quantity of maize in tons</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242</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cuttingUnitMaiz_newCost__mean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fixed costs of a cutting unit for maize</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243</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cuttingUnitMaiz_costs__mean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variable costs of a cutting unit for maize</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244</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cuttingUnitMaiz_Use__mean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use (in hectare) of a cutting unit for maize</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color w:val="000000"/>
                <w:sz w:val="20"/>
                <w:szCs w:val="20"/>
              </w:rPr>
              <w:t>ha</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245</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workOpp3_hours__mean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hours spent for off-farm work assumed to be a 150% position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246</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workOpp3_earn__mean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yearly earnings for off-farm work assumed to be a 150% position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247</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workOpp6_hours__mean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hours spent for off-farm work assumed to be a 300% position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h</w:t>
            </w:r>
          </w:p>
        </w:tc>
      </w:tr>
      <w:tr w:rsidR="00BD3E74" w:rsidTr="00181F5F">
        <w:trPr>
          <w:trHeight w:val="300"/>
        </w:trPr>
        <w:tc>
          <w:tcPr>
            <w:tcW w:w="516" w:type="dxa"/>
            <w:vAlign w:val="bottom"/>
          </w:tcPr>
          <w:p w:rsidR="00BD3E74" w:rsidRDefault="00BD3E74" w:rsidP="00181F5F">
            <w:pPr>
              <w:spacing w:before="0" w:after="0" w:line="276" w:lineRule="auto"/>
              <w:jc w:val="right"/>
              <w:rPr>
                <w:rFonts w:eastAsiaTheme="minorEastAsia"/>
                <w:color w:val="000000"/>
                <w:sz w:val="20"/>
                <w:szCs w:val="20"/>
                <w:lang w:val="en-US"/>
              </w:rPr>
            </w:pPr>
            <w:r>
              <w:rPr>
                <w:rFonts w:eastAsiaTheme="minorEastAsia"/>
                <w:color w:val="000000"/>
                <w:sz w:val="20"/>
                <w:szCs w:val="20"/>
                <w:lang w:val="en-US"/>
              </w:rPr>
              <w:t>248</w:t>
            </w:r>
          </w:p>
        </w:tc>
        <w:tc>
          <w:tcPr>
            <w:tcW w:w="4244" w:type="dxa"/>
            <w:shd w:val="clear" w:color="auto" w:fill="auto"/>
            <w:noWrap/>
          </w:tcPr>
          <w:p w:rsidR="00BD3E74" w:rsidRDefault="00BD3E74" w:rsidP="00181F5F">
            <w:pPr>
              <w:spacing w:before="0" w:after="0" w:line="240" w:lineRule="auto"/>
              <w:rPr>
                <w:rFonts w:eastAsiaTheme="minorEastAsia"/>
                <w:color w:val="000000"/>
                <w:sz w:val="20"/>
                <w:szCs w:val="20"/>
                <w:lang w:val="en-US"/>
              </w:rPr>
            </w:pPr>
            <w:r>
              <w:rPr>
                <w:color w:val="000000"/>
                <w:sz w:val="20"/>
                <w:szCs w:val="20"/>
              </w:rPr>
              <w:t>workOpp6_earn__mean</w:t>
            </w:r>
          </w:p>
        </w:tc>
        <w:tc>
          <w:tcPr>
            <w:tcW w:w="7006"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yearly earnings for off-farm work assumed to be a 300% position</w:t>
            </w:r>
          </w:p>
        </w:tc>
        <w:tc>
          <w:tcPr>
            <w:tcW w:w="1701" w:type="dxa"/>
            <w:shd w:val="clear" w:color="auto" w:fill="auto"/>
            <w:noWrap/>
            <w:vAlign w:val="bottom"/>
          </w:tcPr>
          <w:p w:rsidR="00BD3E74" w:rsidRDefault="00BD3E74" w:rsidP="00181F5F">
            <w:pPr>
              <w:spacing w:before="0" w:after="0" w:line="240" w:lineRule="auto"/>
              <w:rPr>
                <w:rFonts w:eastAsiaTheme="minorEastAsia"/>
                <w:sz w:val="20"/>
                <w:szCs w:val="20"/>
                <w:lang w:val="en-US"/>
              </w:rPr>
            </w:pPr>
            <w:r>
              <w:rPr>
                <w:sz w:val="20"/>
                <w:szCs w:val="20"/>
              </w:rPr>
              <w:t>€</w:t>
            </w:r>
          </w:p>
        </w:tc>
      </w:tr>
    </w:tbl>
    <w:p w:rsidR="00BD3E74" w:rsidRDefault="00BD3E74" w:rsidP="00BD3E74">
      <w:pPr>
        <w:jc w:val="both"/>
        <w:rPr>
          <w:rFonts w:eastAsiaTheme="minorEastAsia"/>
          <w:lang w:val="en-US"/>
        </w:rPr>
      </w:pPr>
    </w:p>
    <w:p w:rsidR="00BD3E74" w:rsidRDefault="00BD3E74" w:rsidP="00BD3E74">
      <w:pPr>
        <w:pBdr>
          <w:top w:val="none" w:sz="4" w:space="0" w:color="000000"/>
          <w:left w:val="none" w:sz="4" w:space="0" w:color="000000"/>
          <w:bottom w:val="none" w:sz="4" w:space="0" w:color="000000"/>
          <w:right w:val="none" w:sz="4" w:space="0" w:color="000000"/>
          <w:between w:val="none" w:sz="4" w:space="0" w:color="000000"/>
        </w:pBdr>
        <w:spacing w:after="0"/>
        <w:jc w:val="both"/>
        <w:rPr>
          <w:b/>
        </w:rPr>
      </w:pPr>
      <w:r>
        <w:rPr>
          <w:b/>
        </w:rPr>
        <w:t>Citation in the appendix</w:t>
      </w:r>
    </w:p>
    <w:p w:rsidR="00BD3E74" w:rsidRDefault="00BD3E74" w:rsidP="00BD3E74">
      <w:pPr>
        <w:pStyle w:val="CitaviBibliography"/>
        <w:spacing w:line="360" w:lineRule="auto"/>
      </w:pPr>
      <w:r>
        <w:rPr>
          <w:rFonts w:ascii="Times New Roman" w:hAnsi="Times New Roman" w:cs="Times New Roman"/>
          <w:sz w:val="24"/>
          <w:szCs w:val="24"/>
        </w:rPr>
        <w:t xml:space="preserve">KTBL (Kuratorium für Technik und Bauwesen in der Landwirtschaft e.V.). </w:t>
      </w:r>
      <w:r>
        <w:rPr>
          <w:rFonts w:ascii="Times New Roman" w:hAnsi="Times New Roman" w:cs="Times New Roman"/>
          <w:i/>
          <w:sz w:val="24"/>
          <w:szCs w:val="24"/>
        </w:rPr>
        <w:t xml:space="preserve">Neue Datensammlung Betriebsplanung Landwirtschaft 2018/19 (New data collection for agricultural operational planning 2018/19) </w:t>
      </w:r>
      <w:r>
        <w:rPr>
          <w:rFonts w:ascii="Times New Roman" w:hAnsi="Times New Roman" w:cs="Times New Roman"/>
          <w:sz w:val="24"/>
          <w:szCs w:val="24"/>
        </w:rPr>
        <w:t>(Darmstadt, 2018). ISBN 978-3-945088-62-3.</w:t>
      </w:r>
      <w:bookmarkStart w:id="0" w:name="_3haia624c1lg"/>
      <w:bookmarkStart w:id="1" w:name="_feg8ievl9g4n"/>
      <w:bookmarkEnd w:id="0"/>
      <w:bookmarkEnd w:id="1"/>
      <w:r>
        <w:t xml:space="preserve"> </w:t>
      </w:r>
    </w:p>
    <w:p w:rsidR="00DC17EA" w:rsidRDefault="00DC17EA">
      <w:bookmarkStart w:id="2" w:name="_GoBack"/>
      <w:bookmarkEnd w:id="2"/>
    </w:p>
    <w:sectPr w:rsidR="00DC17EA">
      <w:headerReference w:type="default" r:id="rId12"/>
      <w:footerReference w:type="default" r:id="rId13"/>
      <w:pgSz w:w="15840" w:h="12240" w:orient="landscape"/>
      <w:pgMar w:top="113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FF" w:rsidRDefault="00BD3E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308906"/>
      <w:docPartObj>
        <w:docPartGallery w:val="Page Numbers (Bottom of Page)"/>
        <w:docPartUnique/>
      </w:docPartObj>
    </w:sdtPr>
    <w:sdtEndPr/>
    <w:sdtContent>
      <w:p w:rsidR="008A67FF" w:rsidRDefault="00BD3E74">
        <w:pPr>
          <w:pStyle w:val="Footer"/>
          <w:jc w:val="right"/>
        </w:pPr>
        <w:r>
          <w:fldChar w:fldCharType="begin"/>
        </w:r>
        <w:r>
          <w:instrText>PAGE   \* MERGEFORMAT</w:instrText>
        </w:r>
        <w:r>
          <w:fldChar w:fldCharType="separate"/>
        </w:r>
        <w:r w:rsidRPr="00BD3E74">
          <w:rPr>
            <w:noProof/>
            <w:lang w:val="de-DE"/>
          </w:rPr>
          <w:t>3</w:t>
        </w:r>
        <w:r>
          <w:fldChar w:fldCharType="end"/>
        </w:r>
      </w:p>
    </w:sdtContent>
  </w:sdt>
  <w:p w:rsidR="008A67FF" w:rsidRDefault="00BD3E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FF" w:rsidRDefault="00BD3E7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FF" w:rsidRDefault="00BD3E74">
    <w:pPr>
      <w:jc w:val="right"/>
    </w:pPr>
    <w:r>
      <w:fldChar w:fldCharType="begin"/>
    </w:r>
    <w:r>
      <w:instrText>PAGE</w:instrText>
    </w:r>
    <w:r>
      <w:fldChar w:fldCharType="separate"/>
    </w:r>
    <w:r>
      <w:rPr>
        <w:noProof/>
      </w:rPr>
      <w:t>16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FF" w:rsidRDefault="00BD3E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FF" w:rsidRDefault="00BD3E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FF" w:rsidRDefault="00BD3E7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FF" w:rsidRDefault="00BD3E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B67"/>
    <w:multiLevelType w:val="hybridMultilevel"/>
    <w:tmpl w:val="5D482F86"/>
    <w:lvl w:ilvl="0" w:tplc="B148C086">
      <w:start w:val="1"/>
      <w:numFmt w:val="bullet"/>
      <w:lvlText w:val=""/>
      <w:lvlJc w:val="left"/>
      <w:pPr>
        <w:ind w:left="720" w:hanging="360"/>
      </w:pPr>
      <w:rPr>
        <w:rFonts w:ascii="Symbol" w:hAnsi="Symbol" w:hint="default"/>
        <w:sz w:val="16"/>
        <w:u w:val="none"/>
      </w:rPr>
    </w:lvl>
    <w:lvl w:ilvl="1" w:tplc="675EFFC0">
      <w:start w:val="1"/>
      <w:numFmt w:val="bullet"/>
      <w:lvlText w:val="○"/>
      <w:lvlJc w:val="left"/>
      <w:pPr>
        <w:ind w:left="1440" w:hanging="360"/>
      </w:pPr>
      <w:rPr>
        <w:u w:val="none"/>
      </w:rPr>
    </w:lvl>
    <w:lvl w:ilvl="2" w:tplc="188E4050">
      <w:start w:val="1"/>
      <w:numFmt w:val="bullet"/>
      <w:lvlText w:val="■"/>
      <w:lvlJc w:val="left"/>
      <w:pPr>
        <w:ind w:left="2160" w:hanging="360"/>
      </w:pPr>
      <w:rPr>
        <w:u w:val="none"/>
      </w:rPr>
    </w:lvl>
    <w:lvl w:ilvl="3" w:tplc="BB9AB610">
      <w:start w:val="1"/>
      <w:numFmt w:val="bullet"/>
      <w:lvlText w:val="●"/>
      <w:lvlJc w:val="left"/>
      <w:pPr>
        <w:ind w:left="2880" w:hanging="360"/>
      </w:pPr>
      <w:rPr>
        <w:u w:val="none"/>
      </w:rPr>
    </w:lvl>
    <w:lvl w:ilvl="4" w:tplc="0666C180">
      <w:start w:val="1"/>
      <w:numFmt w:val="bullet"/>
      <w:lvlText w:val="○"/>
      <w:lvlJc w:val="left"/>
      <w:pPr>
        <w:ind w:left="3600" w:hanging="360"/>
      </w:pPr>
      <w:rPr>
        <w:u w:val="none"/>
      </w:rPr>
    </w:lvl>
    <w:lvl w:ilvl="5" w:tplc="D1146248">
      <w:start w:val="1"/>
      <w:numFmt w:val="bullet"/>
      <w:lvlText w:val="■"/>
      <w:lvlJc w:val="left"/>
      <w:pPr>
        <w:ind w:left="4320" w:hanging="360"/>
      </w:pPr>
      <w:rPr>
        <w:u w:val="none"/>
      </w:rPr>
    </w:lvl>
    <w:lvl w:ilvl="6" w:tplc="DAA8155C">
      <w:start w:val="1"/>
      <w:numFmt w:val="bullet"/>
      <w:lvlText w:val="●"/>
      <w:lvlJc w:val="left"/>
      <w:pPr>
        <w:ind w:left="5040" w:hanging="360"/>
      </w:pPr>
      <w:rPr>
        <w:u w:val="none"/>
      </w:rPr>
    </w:lvl>
    <w:lvl w:ilvl="7" w:tplc="BB4A7F1E">
      <w:start w:val="1"/>
      <w:numFmt w:val="bullet"/>
      <w:lvlText w:val="○"/>
      <w:lvlJc w:val="left"/>
      <w:pPr>
        <w:ind w:left="5760" w:hanging="360"/>
      </w:pPr>
      <w:rPr>
        <w:u w:val="none"/>
      </w:rPr>
    </w:lvl>
    <w:lvl w:ilvl="8" w:tplc="3F006172">
      <w:start w:val="1"/>
      <w:numFmt w:val="bullet"/>
      <w:lvlText w:val="■"/>
      <w:lvlJc w:val="left"/>
      <w:pPr>
        <w:ind w:left="6480" w:hanging="360"/>
      </w:pPr>
      <w:rPr>
        <w:u w:val="none"/>
      </w:rPr>
    </w:lvl>
  </w:abstractNum>
  <w:abstractNum w:abstractNumId="1" w15:restartNumberingAfterBreak="0">
    <w:nsid w:val="0C901604"/>
    <w:multiLevelType w:val="hybridMultilevel"/>
    <w:tmpl w:val="A86811D4"/>
    <w:lvl w:ilvl="0" w:tplc="36224330">
      <w:start w:val="1"/>
      <w:numFmt w:val="bullet"/>
      <w:lvlText w:val=""/>
      <w:lvlJc w:val="left"/>
      <w:pPr>
        <w:ind w:left="720" w:hanging="360"/>
      </w:pPr>
      <w:rPr>
        <w:rFonts w:ascii="Symbol" w:hAnsi="Symbol" w:hint="default"/>
        <w:sz w:val="16"/>
      </w:rPr>
    </w:lvl>
    <w:lvl w:ilvl="1" w:tplc="1302A07E">
      <w:start w:val="1"/>
      <w:numFmt w:val="bullet"/>
      <w:lvlText w:val="o"/>
      <w:lvlJc w:val="left"/>
      <w:pPr>
        <w:ind w:left="1440" w:hanging="360"/>
      </w:pPr>
      <w:rPr>
        <w:rFonts w:ascii="Courier New" w:hAnsi="Courier New" w:cs="Courier New" w:hint="default"/>
      </w:rPr>
    </w:lvl>
    <w:lvl w:ilvl="2" w:tplc="AE8812E2">
      <w:start w:val="1"/>
      <w:numFmt w:val="bullet"/>
      <w:lvlText w:val=""/>
      <w:lvlJc w:val="left"/>
      <w:pPr>
        <w:ind w:left="2160" w:hanging="360"/>
      </w:pPr>
      <w:rPr>
        <w:rFonts w:ascii="Wingdings" w:hAnsi="Wingdings" w:hint="default"/>
      </w:rPr>
    </w:lvl>
    <w:lvl w:ilvl="3" w:tplc="EBB403F2">
      <w:start w:val="1"/>
      <w:numFmt w:val="bullet"/>
      <w:lvlText w:val=""/>
      <w:lvlJc w:val="left"/>
      <w:pPr>
        <w:ind w:left="2880" w:hanging="360"/>
      </w:pPr>
      <w:rPr>
        <w:rFonts w:ascii="Symbol" w:hAnsi="Symbol" w:hint="default"/>
      </w:rPr>
    </w:lvl>
    <w:lvl w:ilvl="4" w:tplc="A20E6BA4">
      <w:start w:val="1"/>
      <w:numFmt w:val="bullet"/>
      <w:lvlText w:val="o"/>
      <w:lvlJc w:val="left"/>
      <w:pPr>
        <w:ind w:left="3600" w:hanging="360"/>
      </w:pPr>
      <w:rPr>
        <w:rFonts w:ascii="Courier New" w:hAnsi="Courier New" w:cs="Courier New" w:hint="default"/>
      </w:rPr>
    </w:lvl>
    <w:lvl w:ilvl="5" w:tplc="CCE6124A">
      <w:start w:val="1"/>
      <w:numFmt w:val="bullet"/>
      <w:lvlText w:val=""/>
      <w:lvlJc w:val="left"/>
      <w:pPr>
        <w:ind w:left="4320" w:hanging="360"/>
      </w:pPr>
      <w:rPr>
        <w:rFonts w:ascii="Wingdings" w:hAnsi="Wingdings" w:hint="default"/>
      </w:rPr>
    </w:lvl>
    <w:lvl w:ilvl="6" w:tplc="F4DE9A6C">
      <w:start w:val="1"/>
      <w:numFmt w:val="bullet"/>
      <w:lvlText w:val=""/>
      <w:lvlJc w:val="left"/>
      <w:pPr>
        <w:ind w:left="5040" w:hanging="360"/>
      </w:pPr>
      <w:rPr>
        <w:rFonts w:ascii="Symbol" w:hAnsi="Symbol" w:hint="default"/>
      </w:rPr>
    </w:lvl>
    <w:lvl w:ilvl="7" w:tplc="92B0DB44">
      <w:start w:val="1"/>
      <w:numFmt w:val="bullet"/>
      <w:lvlText w:val="o"/>
      <w:lvlJc w:val="left"/>
      <w:pPr>
        <w:ind w:left="5760" w:hanging="360"/>
      </w:pPr>
      <w:rPr>
        <w:rFonts w:ascii="Courier New" w:hAnsi="Courier New" w:cs="Courier New" w:hint="default"/>
      </w:rPr>
    </w:lvl>
    <w:lvl w:ilvl="8" w:tplc="60C006EE">
      <w:start w:val="1"/>
      <w:numFmt w:val="bullet"/>
      <w:lvlText w:val=""/>
      <w:lvlJc w:val="left"/>
      <w:pPr>
        <w:ind w:left="6480" w:hanging="360"/>
      </w:pPr>
      <w:rPr>
        <w:rFonts w:ascii="Wingdings" w:hAnsi="Wingdings" w:hint="default"/>
      </w:rPr>
    </w:lvl>
  </w:abstractNum>
  <w:abstractNum w:abstractNumId="2" w15:restartNumberingAfterBreak="0">
    <w:nsid w:val="0CC64075"/>
    <w:multiLevelType w:val="hybridMultilevel"/>
    <w:tmpl w:val="F752C468"/>
    <w:lvl w:ilvl="0" w:tplc="5846FA88">
      <w:start w:val="1"/>
      <w:numFmt w:val="bullet"/>
      <w:lvlText w:val=""/>
      <w:lvlJc w:val="left"/>
      <w:pPr>
        <w:ind w:left="360" w:hanging="360"/>
      </w:pPr>
      <w:rPr>
        <w:rFonts w:ascii="Symbol" w:hAnsi="Symbol" w:hint="default"/>
      </w:rPr>
    </w:lvl>
    <w:lvl w:ilvl="1" w:tplc="D6CCD40C">
      <w:start w:val="1"/>
      <w:numFmt w:val="bullet"/>
      <w:lvlText w:val="o"/>
      <w:lvlJc w:val="left"/>
      <w:pPr>
        <w:ind w:left="1080" w:hanging="360"/>
      </w:pPr>
      <w:rPr>
        <w:rFonts w:ascii="Courier New" w:hAnsi="Courier New" w:cs="Courier New" w:hint="default"/>
      </w:rPr>
    </w:lvl>
    <w:lvl w:ilvl="2" w:tplc="5FBAF99C">
      <w:start w:val="1"/>
      <w:numFmt w:val="bullet"/>
      <w:lvlText w:val=""/>
      <w:lvlJc w:val="left"/>
      <w:pPr>
        <w:ind w:left="1800" w:hanging="360"/>
      </w:pPr>
      <w:rPr>
        <w:rFonts w:ascii="Wingdings" w:hAnsi="Wingdings" w:hint="default"/>
      </w:rPr>
    </w:lvl>
    <w:lvl w:ilvl="3" w:tplc="7BC0E9AC">
      <w:start w:val="1"/>
      <w:numFmt w:val="bullet"/>
      <w:lvlText w:val=""/>
      <w:lvlJc w:val="left"/>
      <w:pPr>
        <w:ind w:left="2520" w:hanging="360"/>
      </w:pPr>
      <w:rPr>
        <w:rFonts w:ascii="Symbol" w:hAnsi="Symbol" w:hint="default"/>
      </w:rPr>
    </w:lvl>
    <w:lvl w:ilvl="4" w:tplc="155A8FA8">
      <w:start w:val="1"/>
      <w:numFmt w:val="bullet"/>
      <w:lvlText w:val="o"/>
      <w:lvlJc w:val="left"/>
      <w:pPr>
        <w:ind w:left="3240" w:hanging="360"/>
      </w:pPr>
      <w:rPr>
        <w:rFonts w:ascii="Courier New" w:hAnsi="Courier New" w:cs="Courier New" w:hint="default"/>
      </w:rPr>
    </w:lvl>
    <w:lvl w:ilvl="5" w:tplc="83A4AE62">
      <w:start w:val="1"/>
      <w:numFmt w:val="bullet"/>
      <w:lvlText w:val=""/>
      <w:lvlJc w:val="left"/>
      <w:pPr>
        <w:ind w:left="3960" w:hanging="360"/>
      </w:pPr>
      <w:rPr>
        <w:rFonts w:ascii="Wingdings" w:hAnsi="Wingdings" w:hint="default"/>
      </w:rPr>
    </w:lvl>
    <w:lvl w:ilvl="6" w:tplc="93EC4092">
      <w:start w:val="1"/>
      <w:numFmt w:val="bullet"/>
      <w:lvlText w:val=""/>
      <w:lvlJc w:val="left"/>
      <w:pPr>
        <w:ind w:left="4680" w:hanging="360"/>
      </w:pPr>
      <w:rPr>
        <w:rFonts w:ascii="Symbol" w:hAnsi="Symbol" w:hint="default"/>
      </w:rPr>
    </w:lvl>
    <w:lvl w:ilvl="7" w:tplc="94C0325C">
      <w:start w:val="1"/>
      <w:numFmt w:val="bullet"/>
      <w:lvlText w:val="o"/>
      <w:lvlJc w:val="left"/>
      <w:pPr>
        <w:ind w:left="5400" w:hanging="360"/>
      </w:pPr>
      <w:rPr>
        <w:rFonts w:ascii="Courier New" w:hAnsi="Courier New" w:cs="Courier New" w:hint="default"/>
      </w:rPr>
    </w:lvl>
    <w:lvl w:ilvl="8" w:tplc="73620F82">
      <w:start w:val="1"/>
      <w:numFmt w:val="bullet"/>
      <w:lvlText w:val=""/>
      <w:lvlJc w:val="left"/>
      <w:pPr>
        <w:ind w:left="6120" w:hanging="360"/>
      </w:pPr>
      <w:rPr>
        <w:rFonts w:ascii="Wingdings" w:hAnsi="Wingdings" w:hint="default"/>
      </w:rPr>
    </w:lvl>
  </w:abstractNum>
  <w:abstractNum w:abstractNumId="3" w15:restartNumberingAfterBreak="0">
    <w:nsid w:val="10C92B52"/>
    <w:multiLevelType w:val="hybridMultilevel"/>
    <w:tmpl w:val="666E07BC"/>
    <w:lvl w:ilvl="0" w:tplc="0A8030F6">
      <w:start w:val="2"/>
      <w:numFmt w:val="bullet"/>
      <w:lvlText w:val="-"/>
      <w:lvlJc w:val="left"/>
      <w:pPr>
        <w:ind w:left="720" w:hanging="360"/>
      </w:pPr>
      <w:rPr>
        <w:rFonts w:ascii="Arial" w:eastAsiaTheme="minorEastAsia" w:hAnsi="Arial" w:hint="default"/>
      </w:rPr>
    </w:lvl>
    <w:lvl w:ilvl="1" w:tplc="9C94759E">
      <w:start w:val="1"/>
      <w:numFmt w:val="bullet"/>
      <w:lvlText w:val="o"/>
      <w:lvlJc w:val="left"/>
      <w:pPr>
        <w:ind w:left="1440" w:hanging="360"/>
      </w:pPr>
      <w:rPr>
        <w:rFonts w:ascii="Courier New" w:hAnsi="Courier New" w:hint="default"/>
      </w:rPr>
    </w:lvl>
    <w:lvl w:ilvl="2" w:tplc="9C1C7DAA">
      <w:start w:val="1"/>
      <w:numFmt w:val="bullet"/>
      <w:lvlText w:val=""/>
      <w:lvlJc w:val="left"/>
      <w:pPr>
        <w:ind w:left="2160" w:hanging="360"/>
      </w:pPr>
      <w:rPr>
        <w:rFonts w:ascii="Wingdings" w:hAnsi="Wingdings" w:hint="default"/>
      </w:rPr>
    </w:lvl>
    <w:lvl w:ilvl="3" w:tplc="6DCE062C">
      <w:start w:val="1"/>
      <w:numFmt w:val="bullet"/>
      <w:lvlText w:val=""/>
      <w:lvlJc w:val="left"/>
      <w:pPr>
        <w:ind w:left="2880" w:hanging="360"/>
      </w:pPr>
      <w:rPr>
        <w:rFonts w:ascii="Symbol" w:hAnsi="Symbol" w:hint="default"/>
      </w:rPr>
    </w:lvl>
    <w:lvl w:ilvl="4" w:tplc="06207288">
      <w:start w:val="1"/>
      <w:numFmt w:val="bullet"/>
      <w:lvlText w:val="o"/>
      <w:lvlJc w:val="left"/>
      <w:pPr>
        <w:ind w:left="3600" w:hanging="360"/>
      </w:pPr>
      <w:rPr>
        <w:rFonts w:ascii="Courier New" w:hAnsi="Courier New" w:hint="default"/>
      </w:rPr>
    </w:lvl>
    <w:lvl w:ilvl="5" w:tplc="5E06A2FA">
      <w:start w:val="1"/>
      <w:numFmt w:val="bullet"/>
      <w:lvlText w:val=""/>
      <w:lvlJc w:val="left"/>
      <w:pPr>
        <w:ind w:left="4320" w:hanging="360"/>
      </w:pPr>
      <w:rPr>
        <w:rFonts w:ascii="Wingdings" w:hAnsi="Wingdings" w:hint="default"/>
      </w:rPr>
    </w:lvl>
    <w:lvl w:ilvl="6" w:tplc="F208DDCE">
      <w:start w:val="1"/>
      <w:numFmt w:val="bullet"/>
      <w:lvlText w:val=""/>
      <w:lvlJc w:val="left"/>
      <w:pPr>
        <w:ind w:left="5040" w:hanging="360"/>
      </w:pPr>
      <w:rPr>
        <w:rFonts w:ascii="Symbol" w:hAnsi="Symbol" w:hint="default"/>
      </w:rPr>
    </w:lvl>
    <w:lvl w:ilvl="7" w:tplc="A8541A30">
      <w:start w:val="1"/>
      <w:numFmt w:val="bullet"/>
      <w:lvlText w:val="o"/>
      <w:lvlJc w:val="left"/>
      <w:pPr>
        <w:ind w:left="5760" w:hanging="360"/>
      </w:pPr>
      <w:rPr>
        <w:rFonts w:ascii="Courier New" w:hAnsi="Courier New" w:hint="default"/>
      </w:rPr>
    </w:lvl>
    <w:lvl w:ilvl="8" w:tplc="0928A414">
      <w:start w:val="1"/>
      <w:numFmt w:val="bullet"/>
      <w:lvlText w:val=""/>
      <w:lvlJc w:val="left"/>
      <w:pPr>
        <w:ind w:left="6480" w:hanging="360"/>
      </w:pPr>
      <w:rPr>
        <w:rFonts w:ascii="Wingdings" w:hAnsi="Wingdings" w:hint="default"/>
      </w:rPr>
    </w:lvl>
  </w:abstractNum>
  <w:abstractNum w:abstractNumId="4" w15:restartNumberingAfterBreak="0">
    <w:nsid w:val="11B3267F"/>
    <w:multiLevelType w:val="hybridMultilevel"/>
    <w:tmpl w:val="42E2632A"/>
    <w:lvl w:ilvl="0" w:tplc="BA0E4F58">
      <w:start w:val="1"/>
      <w:numFmt w:val="bullet"/>
      <w:lvlText w:val=""/>
      <w:lvlJc w:val="left"/>
      <w:pPr>
        <w:ind w:left="720" w:hanging="360"/>
      </w:pPr>
      <w:rPr>
        <w:rFonts w:ascii="Symbol" w:hAnsi="Symbol" w:hint="default"/>
        <w:sz w:val="16"/>
        <w:u w:val="none"/>
      </w:rPr>
    </w:lvl>
    <w:lvl w:ilvl="1" w:tplc="3516F8AE">
      <w:start w:val="1"/>
      <w:numFmt w:val="bullet"/>
      <w:lvlText w:val="○"/>
      <w:lvlJc w:val="left"/>
      <w:pPr>
        <w:ind w:left="1440" w:hanging="360"/>
      </w:pPr>
      <w:rPr>
        <w:u w:val="none"/>
      </w:rPr>
    </w:lvl>
    <w:lvl w:ilvl="2" w:tplc="F03CEDA8">
      <w:start w:val="1"/>
      <w:numFmt w:val="bullet"/>
      <w:lvlText w:val="■"/>
      <w:lvlJc w:val="left"/>
      <w:pPr>
        <w:ind w:left="2160" w:hanging="360"/>
      </w:pPr>
      <w:rPr>
        <w:u w:val="none"/>
      </w:rPr>
    </w:lvl>
    <w:lvl w:ilvl="3" w:tplc="04C6814A">
      <w:start w:val="1"/>
      <w:numFmt w:val="bullet"/>
      <w:lvlText w:val="●"/>
      <w:lvlJc w:val="left"/>
      <w:pPr>
        <w:ind w:left="2880" w:hanging="360"/>
      </w:pPr>
      <w:rPr>
        <w:u w:val="none"/>
      </w:rPr>
    </w:lvl>
    <w:lvl w:ilvl="4" w:tplc="7550E0D2">
      <w:start w:val="1"/>
      <w:numFmt w:val="bullet"/>
      <w:lvlText w:val="○"/>
      <w:lvlJc w:val="left"/>
      <w:pPr>
        <w:ind w:left="3600" w:hanging="360"/>
      </w:pPr>
      <w:rPr>
        <w:u w:val="none"/>
      </w:rPr>
    </w:lvl>
    <w:lvl w:ilvl="5" w:tplc="96A811B6">
      <w:start w:val="1"/>
      <w:numFmt w:val="bullet"/>
      <w:lvlText w:val="■"/>
      <w:lvlJc w:val="left"/>
      <w:pPr>
        <w:ind w:left="4320" w:hanging="360"/>
      </w:pPr>
      <w:rPr>
        <w:u w:val="none"/>
      </w:rPr>
    </w:lvl>
    <w:lvl w:ilvl="6" w:tplc="DFAECACC">
      <w:start w:val="1"/>
      <w:numFmt w:val="bullet"/>
      <w:lvlText w:val="●"/>
      <w:lvlJc w:val="left"/>
      <w:pPr>
        <w:ind w:left="5040" w:hanging="360"/>
      </w:pPr>
      <w:rPr>
        <w:u w:val="none"/>
      </w:rPr>
    </w:lvl>
    <w:lvl w:ilvl="7" w:tplc="75526554">
      <w:start w:val="1"/>
      <w:numFmt w:val="bullet"/>
      <w:lvlText w:val="○"/>
      <w:lvlJc w:val="left"/>
      <w:pPr>
        <w:ind w:left="5760" w:hanging="360"/>
      </w:pPr>
      <w:rPr>
        <w:u w:val="none"/>
      </w:rPr>
    </w:lvl>
    <w:lvl w:ilvl="8" w:tplc="E7D2F5AA">
      <w:start w:val="1"/>
      <w:numFmt w:val="bullet"/>
      <w:lvlText w:val="■"/>
      <w:lvlJc w:val="left"/>
      <w:pPr>
        <w:ind w:left="6480" w:hanging="360"/>
      </w:pPr>
      <w:rPr>
        <w:u w:val="none"/>
      </w:rPr>
    </w:lvl>
  </w:abstractNum>
  <w:abstractNum w:abstractNumId="5" w15:restartNumberingAfterBreak="0">
    <w:nsid w:val="11D849CF"/>
    <w:multiLevelType w:val="hybridMultilevel"/>
    <w:tmpl w:val="AAE6E6C2"/>
    <w:lvl w:ilvl="0" w:tplc="36A60CDE">
      <w:start w:val="1"/>
      <w:numFmt w:val="bullet"/>
      <w:lvlText w:val=""/>
      <w:lvlJc w:val="left"/>
      <w:pPr>
        <w:ind w:left="1080" w:hanging="360"/>
      </w:pPr>
      <w:rPr>
        <w:rFonts w:ascii="Symbol" w:hAnsi="Symbol" w:hint="default"/>
      </w:rPr>
    </w:lvl>
    <w:lvl w:ilvl="1" w:tplc="E4DC8FFA">
      <w:start w:val="1"/>
      <w:numFmt w:val="bullet"/>
      <w:lvlText w:val="o"/>
      <w:lvlJc w:val="left"/>
      <w:pPr>
        <w:ind w:left="1800" w:hanging="360"/>
      </w:pPr>
      <w:rPr>
        <w:rFonts w:ascii="Courier New" w:hAnsi="Courier New" w:cs="Courier New" w:hint="default"/>
      </w:rPr>
    </w:lvl>
    <w:lvl w:ilvl="2" w:tplc="E4BA5B3E">
      <w:start w:val="1"/>
      <w:numFmt w:val="bullet"/>
      <w:lvlText w:val=""/>
      <w:lvlJc w:val="left"/>
      <w:pPr>
        <w:ind w:left="2520" w:hanging="360"/>
      </w:pPr>
      <w:rPr>
        <w:rFonts w:ascii="Wingdings" w:hAnsi="Wingdings" w:hint="default"/>
      </w:rPr>
    </w:lvl>
    <w:lvl w:ilvl="3" w:tplc="B3787CC8">
      <w:start w:val="1"/>
      <w:numFmt w:val="bullet"/>
      <w:lvlText w:val=""/>
      <w:lvlJc w:val="left"/>
      <w:pPr>
        <w:ind w:left="3240" w:hanging="360"/>
      </w:pPr>
      <w:rPr>
        <w:rFonts w:ascii="Symbol" w:hAnsi="Symbol" w:hint="default"/>
      </w:rPr>
    </w:lvl>
    <w:lvl w:ilvl="4" w:tplc="97F05C1A">
      <w:start w:val="1"/>
      <w:numFmt w:val="bullet"/>
      <w:lvlText w:val="o"/>
      <w:lvlJc w:val="left"/>
      <w:pPr>
        <w:ind w:left="3960" w:hanging="360"/>
      </w:pPr>
      <w:rPr>
        <w:rFonts w:ascii="Courier New" w:hAnsi="Courier New" w:cs="Courier New" w:hint="default"/>
      </w:rPr>
    </w:lvl>
    <w:lvl w:ilvl="5" w:tplc="B04C03F2">
      <w:start w:val="1"/>
      <w:numFmt w:val="bullet"/>
      <w:lvlText w:val=""/>
      <w:lvlJc w:val="left"/>
      <w:pPr>
        <w:ind w:left="4680" w:hanging="360"/>
      </w:pPr>
      <w:rPr>
        <w:rFonts w:ascii="Wingdings" w:hAnsi="Wingdings" w:hint="default"/>
      </w:rPr>
    </w:lvl>
    <w:lvl w:ilvl="6" w:tplc="BCDCB99A">
      <w:start w:val="1"/>
      <w:numFmt w:val="bullet"/>
      <w:lvlText w:val=""/>
      <w:lvlJc w:val="left"/>
      <w:pPr>
        <w:ind w:left="5400" w:hanging="360"/>
      </w:pPr>
      <w:rPr>
        <w:rFonts w:ascii="Symbol" w:hAnsi="Symbol" w:hint="default"/>
      </w:rPr>
    </w:lvl>
    <w:lvl w:ilvl="7" w:tplc="D706A66A">
      <w:start w:val="1"/>
      <w:numFmt w:val="bullet"/>
      <w:lvlText w:val="o"/>
      <w:lvlJc w:val="left"/>
      <w:pPr>
        <w:ind w:left="6120" w:hanging="360"/>
      </w:pPr>
      <w:rPr>
        <w:rFonts w:ascii="Courier New" w:hAnsi="Courier New" w:cs="Courier New" w:hint="default"/>
      </w:rPr>
    </w:lvl>
    <w:lvl w:ilvl="8" w:tplc="CAB03798">
      <w:start w:val="1"/>
      <w:numFmt w:val="bullet"/>
      <w:lvlText w:val=""/>
      <w:lvlJc w:val="left"/>
      <w:pPr>
        <w:ind w:left="6840" w:hanging="360"/>
      </w:pPr>
      <w:rPr>
        <w:rFonts w:ascii="Wingdings" w:hAnsi="Wingdings" w:hint="default"/>
      </w:rPr>
    </w:lvl>
  </w:abstractNum>
  <w:abstractNum w:abstractNumId="6" w15:restartNumberingAfterBreak="0">
    <w:nsid w:val="15C44185"/>
    <w:multiLevelType w:val="hybridMultilevel"/>
    <w:tmpl w:val="A0D21AD0"/>
    <w:lvl w:ilvl="0" w:tplc="E74E39C0">
      <w:start w:val="1"/>
      <w:numFmt w:val="bullet"/>
      <w:lvlText w:val=""/>
      <w:lvlJc w:val="left"/>
      <w:pPr>
        <w:ind w:left="720" w:hanging="360"/>
      </w:pPr>
      <w:rPr>
        <w:rFonts w:ascii="Symbol" w:hAnsi="Symbol" w:hint="default"/>
        <w:sz w:val="16"/>
        <w:u w:val="none"/>
      </w:rPr>
    </w:lvl>
    <w:lvl w:ilvl="1" w:tplc="0650A090">
      <w:start w:val="1"/>
      <w:numFmt w:val="bullet"/>
      <w:lvlText w:val="○"/>
      <w:lvlJc w:val="left"/>
      <w:pPr>
        <w:ind w:left="1440" w:hanging="360"/>
      </w:pPr>
      <w:rPr>
        <w:u w:val="none"/>
      </w:rPr>
    </w:lvl>
    <w:lvl w:ilvl="2" w:tplc="38F69346">
      <w:start w:val="1"/>
      <w:numFmt w:val="bullet"/>
      <w:lvlText w:val="■"/>
      <w:lvlJc w:val="left"/>
      <w:pPr>
        <w:ind w:left="2160" w:hanging="360"/>
      </w:pPr>
      <w:rPr>
        <w:u w:val="none"/>
      </w:rPr>
    </w:lvl>
    <w:lvl w:ilvl="3" w:tplc="5F9AFC10">
      <w:start w:val="1"/>
      <w:numFmt w:val="bullet"/>
      <w:lvlText w:val="●"/>
      <w:lvlJc w:val="left"/>
      <w:pPr>
        <w:ind w:left="2880" w:hanging="360"/>
      </w:pPr>
      <w:rPr>
        <w:u w:val="none"/>
      </w:rPr>
    </w:lvl>
    <w:lvl w:ilvl="4" w:tplc="809089FE">
      <w:start w:val="1"/>
      <w:numFmt w:val="bullet"/>
      <w:lvlText w:val="○"/>
      <w:lvlJc w:val="left"/>
      <w:pPr>
        <w:ind w:left="3600" w:hanging="360"/>
      </w:pPr>
      <w:rPr>
        <w:u w:val="none"/>
      </w:rPr>
    </w:lvl>
    <w:lvl w:ilvl="5" w:tplc="669244B4">
      <w:start w:val="1"/>
      <w:numFmt w:val="bullet"/>
      <w:lvlText w:val="■"/>
      <w:lvlJc w:val="left"/>
      <w:pPr>
        <w:ind w:left="4320" w:hanging="360"/>
      </w:pPr>
      <w:rPr>
        <w:u w:val="none"/>
      </w:rPr>
    </w:lvl>
    <w:lvl w:ilvl="6" w:tplc="2F0413DE">
      <w:start w:val="1"/>
      <w:numFmt w:val="bullet"/>
      <w:lvlText w:val="●"/>
      <w:lvlJc w:val="left"/>
      <w:pPr>
        <w:ind w:left="5040" w:hanging="360"/>
      </w:pPr>
      <w:rPr>
        <w:u w:val="none"/>
      </w:rPr>
    </w:lvl>
    <w:lvl w:ilvl="7" w:tplc="960CEFFE">
      <w:start w:val="1"/>
      <w:numFmt w:val="bullet"/>
      <w:lvlText w:val="○"/>
      <w:lvlJc w:val="left"/>
      <w:pPr>
        <w:ind w:left="5760" w:hanging="360"/>
      </w:pPr>
      <w:rPr>
        <w:u w:val="none"/>
      </w:rPr>
    </w:lvl>
    <w:lvl w:ilvl="8" w:tplc="8604D2B0">
      <w:start w:val="1"/>
      <w:numFmt w:val="bullet"/>
      <w:lvlText w:val="■"/>
      <w:lvlJc w:val="left"/>
      <w:pPr>
        <w:ind w:left="6480" w:hanging="360"/>
      </w:pPr>
      <w:rPr>
        <w:u w:val="none"/>
      </w:rPr>
    </w:lvl>
  </w:abstractNum>
  <w:abstractNum w:abstractNumId="7" w15:restartNumberingAfterBreak="0">
    <w:nsid w:val="17EB4A01"/>
    <w:multiLevelType w:val="hybridMultilevel"/>
    <w:tmpl w:val="88D25B18"/>
    <w:lvl w:ilvl="0" w:tplc="0AB07762">
      <w:start w:val="1"/>
      <w:numFmt w:val="bullet"/>
      <w:lvlText w:val=""/>
      <w:lvlJc w:val="left"/>
      <w:pPr>
        <w:ind w:left="720" w:hanging="360"/>
      </w:pPr>
      <w:rPr>
        <w:rFonts w:ascii="Symbol" w:hAnsi="Symbol" w:hint="default"/>
        <w:sz w:val="16"/>
        <w:u w:val="none"/>
      </w:rPr>
    </w:lvl>
    <w:lvl w:ilvl="1" w:tplc="4AA62C20">
      <w:start w:val="1"/>
      <w:numFmt w:val="bullet"/>
      <w:lvlText w:val="○"/>
      <w:lvlJc w:val="left"/>
      <w:pPr>
        <w:ind w:left="1440" w:hanging="360"/>
      </w:pPr>
      <w:rPr>
        <w:u w:val="none"/>
      </w:rPr>
    </w:lvl>
    <w:lvl w:ilvl="2" w:tplc="509E2FA8">
      <w:start w:val="1"/>
      <w:numFmt w:val="bullet"/>
      <w:lvlText w:val="■"/>
      <w:lvlJc w:val="left"/>
      <w:pPr>
        <w:ind w:left="2160" w:hanging="360"/>
      </w:pPr>
      <w:rPr>
        <w:u w:val="none"/>
      </w:rPr>
    </w:lvl>
    <w:lvl w:ilvl="3" w:tplc="ABC656BC">
      <w:start w:val="1"/>
      <w:numFmt w:val="bullet"/>
      <w:lvlText w:val="●"/>
      <w:lvlJc w:val="left"/>
      <w:pPr>
        <w:ind w:left="2880" w:hanging="360"/>
      </w:pPr>
      <w:rPr>
        <w:u w:val="none"/>
      </w:rPr>
    </w:lvl>
    <w:lvl w:ilvl="4" w:tplc="ED30E778">
      <w:start w:val="1"/>
      <w:numFmt w:val="bullet"/>
      <w:lvlText w:val="○"/>
      <w:lvlJc w:val="left"/>
      <w:pPr>
        <w:ind w:left="3600" w:hanging="360"/>
      </w:pPr>
      <w:rPr>
        <w:u w:val="none"/>
      </w:rPr>
    </w:lvl>
    <w:lvl w:ilvl="5" w:tplc="7BC6D30E">
      <w:start w:val="1"/>
      <w:numFmt w:val="bullet"/>
      <w:lvlText w:val="■"/>
      <w:lvlJc w:val="left"/>
      <w:pPr>
        <w:ind w:left="4320" w:hanging="360"/>
      </w:pPr>
      <w:rPr>
        <w:u w:val="none"/>
      </w:rPr>
    </w:lvl>
    <w:lvl w:ilvl="6" w:tplc="57388582">
      <w:start w:val="1"/>
      <w:numFmt w:val="bullet"/>
      <w:lvlText w:val="●"/>
      <w:lvlJc w:val="left"/>
      <w:pPr>
        <w:ind w:left="5040" w:hanging="360"/>
      </w:pPr>
      <w:rPr>
        <w:u w:val="none"/>
      </w:rPr>
    </w:lvl>
    <w:lvl w:ilvl="7" w:tplc="2E70D136">
      <w:start w:val="1"/>
      <w:numFmt w:val="bullet"/>
      <w:lvlText w:val="○"/>
      <w:lvlJc w:val="left"/>
      <w:pPr>
        <w:ind w:left="5760" w:hanging="360"/>
      </w:pPr>
      <w:rPr>
        <w:u w:val="none"/>
      </w:rPr>
    </w:lvl>
    <w:lvl w:ilvl="8" w:tplc="A47E23BC">
      <w:start w:val="1"/>
      <w:numFmt w:val="bullet"/>
      <w:lvlText w:val="■"/>
      <w:lvlJc w:val="left"/>
      <w:pPr>
        <w:ind w:left="6480" w:hanging="360"/>
      </w:pPr>
      <w:rPr>
        <w:u w:val="none"/>
      </w:rPr>
    </w:lvl>
  </w:abstractNum>
  <w:abstractNum w:abstractNumId="8" w15:restartNumberingAfterBreak="0">
    <w:nsid w:val="1824538F"/>
    <w:multiLevelType w:val="hybridMultilevel"/>
    <w:tmpl w:val="BD642DBC"/>
    <w:lvl w:ilvl="0" w:tplc="D55A5A3E">
      <w:start w:val="1"/>
      <w:numFmt w:val="lowerLetter"/>
      <w:lvlText w:val="%1)"/>
      <w:lvlJc w:val="left"/>
      <w:pPr>
        <w:ind w:left="720" w:hanging="360"/>
      </w:pPr>
      <w:rPr>
        <w:rFonts w:ascii="Times New Roman" w:eastAsia="Times New Roman" w:hAnsi="Times New Roman" w:cs="Times New Roman"/>
      </w:rPr>
    </w:lvl>
    <w:lvl w:ilvl="1" w:tplc="8A9638F4">
      <w:start w:val="1"/>
      <w:numFmt w:val="lowerLetter"/>
      <w:lvlText w:val="%2."/>
      <w:lvlJc w:val="left"/>
      <w:pPr>
        <w:ind w:left="1440" w:hanging="360"/>
      </w:pPr>
    </w:lvl>
    <w:lvl w:ilvl="2" w:tplc="67EC3688">
      <w:start w:val="1"/>
      <w:numFmt w:val="lowerRoman"/>
      <w:lvlText w:val="%3."/>
      <w:lvlJc w:val="right"/>
      <w:pPr>
        <w:ind w:left="2160" w:hanging="180"/>
      </w:pPr>
    </w:lvl>
    <w:lvl w:ilvl="3" w:tplc="4F585EF4">
      <w:start w:val="1"/>
      <w:numFmt w:val="decimal"/>
      <w:lvlText w:val="%4."/>
      <w:lvlJc w:val="left"/>
      <w:pPr>
        <w:ind w:left="2880" w:hanging="360"/>
      </w:pPr>
    </w:lvl>
    <w:lvl w:ilvl="4" w:tplc="506A5610">
      <w:start w:val="1"/>
      <w:numFmt w:val="lowerLetter"/>
      <w:lvlText w:val="%5."/>
      <w:lvlJc w:val="left"/>
      <w:pPr>
        <w:ind w:left="3600" w:hanging="360"/>
      </w:pPr>
    </w:lvl>
    <w:lvl w:ilvl="5" w:tplc="37482ECA">
      <w:start w:val="1"/>
      <w:numFmt w:val="lowerRoman"/>
      <w:lvlText w:val="%6."/>
      <w:lvlJc w:val="right"/>
      <w:pPr>
        <w:ind w:left="4320" w:hanging="180"/>
      </w:pPr>
    </w:lvl>
    <w:lvl w:ilvl="6" w:tplc="67D82400">
      <w:start w:val="1"/>
      <w:numFmt w:val="decimal"/>
      <w:lvlText w:val="%7."/>
      <w:lvlJc w:val="left"/>
      <w:pPr>
        <w:ind w:left="5040" w:hanging="360"/>
      </w:pPr>
    </w:lvl>
    <w:lvl w:ilvl="7" w:tplc="7F426B2C">
      <w:start w:val="1"/>
      <w:numFmt w:val="lowerLetter"/>
      <w:lvlText w:val="%8."/>
      <w:lvlJc w:val="left"/>
      <w:pPr>
        <w:ind w:left="5760" w:hanging="360"/>
      </w:pPr>
    </w:lvl>
    <w:lvl w:ilvl="8" w:tplc="FC0045AE">
      <w:start w:val="1"/>
      <w:numFmt w:val="lowerRoman"/>
      <w:lvlText w:val="%9."/>
      <w:lvlJc w:val="right"/>
      <w:pPr>
        <w:ind w:left="6480" w:hanging="180"/>
      </w:pPr>
    </w:lvl>
  </w:abstractNum>
  <w:abstractNum w:abstractNumId="9" w15:restartNumberingAfterBreak="0">
    <w:nsid w:val="1FA65D2D"/>
    <w:multiLevelType w:val="hybridMultilevel"/>
    <w:tmpl w:val="884A2768"/>
    <w:lvl w:ilvl="0" w:tplc="0D280EF4">
      <w:start w:val="1"/>
      <w:numFmt w:val="bullet"/>
      <w:lvlText w:val=""/>
      <w:lvlJc w:val="left"/>
      <w:pPr>
        <w:tabs>
          <w:tab w:val="num" w:pos="720"/>
        </w:tabs>
        <w:ind w:left="720" w:hanging="360"/>
      </w:pPr>
      <w:rPr>
        <w:rFonts w:ascii="Symbol" w:hAnsi="Symbol" w:hint="default"/>
        <w:sz w:val="20"/>
      </w:rPr>
    </w:lvl>
    <w:lvl w:ilvl="1" w:tplc="23C0E45C">
      <w:start w:val="1"/>
      <w:numFmt w:val="bullet"/>
      <w:lvlText w:val="o"/>
      <w:lvlJc w:val="left"/>
      <w:pPr>
        <w:tabs>
          <w:tab w:val="num" w:pos="1440"/>
        </w:tabs>
        <w:ind w:left="1440" w:hanging="360"/>
      </w:pPr>
      <w:rPr>
        <w:rFonts w:ascii="Courier New" w:hAnsi="Courier New" w:hint="default"/>
        <w:sz w:val="20"/>
      </w:rPr>
    </w:lvl>
    <w:lvl w:ilvl="2" w:tplc="4AA2AF94">
      <w:start w:val="1"/>
      <w:numFmt w:val="bullet"/>
      <w:lvlText w:val=""/>
      <w:lvlJc w:val="left"/>
      <w:pPr>
        <w:tabs>
          <w:tab w:val="num" w:pos="2160"/>
        </w:tabs>
        <w:ind w:left="2160" w:hanging="360"/>
      </w:pPr>
      <w:rPr>
        <w:rFonts w:ascii="Wingdings" w:hAnsi="Wingdings" w:hint="default"/>
        <w:sz w:val="20"/>
      </w:rPr>
    </w:lvl>
    <w:lvl w:ilvl="3" w:tplc="7568992E">
      <w:start w:val="1"/>
      <w:numFmt w:val="bullet"/>
      <w:lvlText w:val=""/>
      <w:lvlJc w:val="left"/>
      <w:pPr>
        <w:tabs>
          <w:tab w:val="num" w:pos="2880"/>
        </w:tabs>
        <w:ind w:left="2880" w:hanging="360"/>
      </w:pPr>
      <w:rPr>
        <w:rFonts w:ascii="Wingdings" w:hAnsi="Wingdings" w:hint="default"/>
        <w:sz w:val="20"/>
      </w:rPr>
    </w:lvl>
    <w:lvl w:ilvl="4" w:tplc="024EE84E">
      <w:start w:val="1"/>
      <w:numFmt w:val="bullet"/>
      <w:lvlText w:val=""/>
      <w:lvlJc w:val="left"/>
      <w:pPr>
        <w:tabs>
          <w:tab w:val="num" w:pos="3600"/>
        </w:tabs>
        <w:ind w:left="3600" w:hanging="360"/>
      </w:pPr>
      <w:rPr>
        <w:rFonts w:ascii="Wingdings" w:hAnsi="Wingdings" w:hint="default"/>
        <w:sz w:val="20"/>
      </w:rPr>
    </w:lvl>
    <w:lvl w:ilvl="5" w:tplc="81CABCBC">
      <w:start w:val="1"/>
      <w:numFmt w:val="bullet"/>
      <w:lvlText w:val=""/>
      <w:lvlJc w:val="left"/>
      <w:pPr>
        <w:tabs>
          <w:tab w:val="num" w:pos="4320"/>
        </w:tabs>
        <w:ind w:left="4320" w:hanging="360"/>
      </w:pPr>
      <w:rPr>
        <w:rFonts w:ascii="Wingdings" w:hAnsi="Wingdings" w:hint="default"/>
        <w:sz w:val="20"/>
      </w:rPr>
    </w:lvl>
    <w:lvl w:ilvl="6" w:tplc="188C22BC">
      <w:start w:val="1"/>
      <w:numFmt w:val="bullet"/>
      <w:lvlText w:val=""/>
      <w:lvlJc w:val="left"/>
      <w:pPr>
        <w:tabs>
          <w:tab w:val="num" w:pos="5040"/>
        </w:tabs>
        <w:ind w:left="5040" w:hanging="360"/>
      </w:pPr>
      <w:rPr>
        <w:rFonts w:ascii="Wingdings" w:hAnsi="Wingdings" w:hint="default"/>
        <w:sz w:val="20"/>
      </w:rPr>
    </w:lvl>
    <w:lvl w:ilvl="7" w:tplc="D6761932">
      <w:start w:val="1"/>
      <w:numFmt w:val="bullet"/>
      <w:lvlText w:val=""/>
      <w:lvlJc w:val="left"/>
      <w:pPr>
        <w:tabs>
          <w:tab w:val="num" w:pos="5760"/>
        </w:tabs>
        <w:ind w:left="5760" w:hanging="360"/>
      </w:pPr>
      <w:rPr>
        <w:rFonts w:ascii="Wingdings" w:hAnsi="Wingdings" w:hint="default"/>
        <w:sz w:val="20"/>
      </w:rPr>
    </w:lvl>
    <w:lvl w:ilvl="8" w:tplc="0EEA8802">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D314C7"/>
    <w:multiLevelType w:val="hybridMultilevel"/>
    <w:tmpl w:val="8A5A06F4"/>
    <w:lvl w:ilvl="0" w:tplc="2CD8C71A">
      <w:start w:val="1"/>
      <w:numFmt w:val="bullet"/>
      <w:lvlText w:val=""/>
      <w:lvlJc w:val="left"/>
      <w:pPr>
        <w:tabs>
          <w:tab w:val="num" w:pos="720"/>
        </w:tabs>
        <w:ind w:left="720" w:hanging="360"/>
      </w:pPr>
      <w:rPr>
        <w:rFonts w:ascii="Symbol" w:hAnsi="Symbol" w:hint="default"/>
        <w:sz w:val="20"/>
      </w:rPr>
    </w:lvl>
    <w:lvl w:ilvl="1" w:tplc="AAB80824">
      <w:start w:val="1"/>
      <w:numFmt w:val="bullet"/>
      <w:lvlText w:val=""/>
      <w:lvlJc w:val="left"/>
      <w:pPr>
        <w:tabs>
          <w:tab w:val="num" w:pos="1440"/>
        </w:tabs>
        <w:ind w:left="1440" w:hanging="360"/>
      </w:pPr>
      <w:rPr>
        <w:rFonts w:ascii="Symbol" w:hAnsi="Symbol" w:hint="default"/>
        <w:sz w:val="20"/>
      </w:rPr>
    </w:lvl>
    <w:lvl w:ilvl="2" w:tplc="A0D0FE08">
      <w:start w:val="1"/>
      <w:numFmt w:val="bullet"/>
      <w:lvlText w:val=""/>
      <w:lvlJc w:val="left"/>
      <w:pPr>
        <w:tabs>
          <w:tab w:val="num" w:pos="2160"/>
        </w:tabs>
        <w:ind w:left="2160" w:hanging="360"/>
      </w:pPr>
      <w:rPr>
        <w:rFonts w:ascii="Symbol" w:hAnsi="Symbol" w:hint="default"/>
        <w:sz w:val="20"/>
      </w:rPr>
    </w:lvl>
    <w:lvl w:ilvl="3" w:tplc="214E03D4">
      <w:start w:val="1"/>
      <w:numFmt w:val="bullet"/>
      <w:lvlText w:val=""/>
      <w:lvlJc w:val="left"/>
      <w:pPr>
        <w:tabs>
          <w:tab w:val="num" w:pos="2880"/>
        </w:tabs>
        <w:ind w:left="2880" w:hanging="360"/>
      </w:pPr>
      <w:rPr>
        <w:rFonts w:ascii="Symbol" w:hAnsi="Symbol" w:hint="default"/>
        <w:sz w:val="20"/>
      </w:rPr>
    </w:lvl>
    <w:lvl w:ilvl="4" w:tplc="47B0821C">
      <w:start w:val="1"/>
      <w:numFmt w:val="bullet"/>
      <w:lvlText w:val=""/>
      <w:lvlJc w:val="left"/>
      <w:pPr>
        <w:tabs>
          <w:tab w:val="num" w:pos="3600"/>
        </w:tabs>
        <w:ind w:left="3600" w:hanging="360"/>
      </w:pPr>
      <w:rPr>
        <w:rFonts w:ascii="Symbol" w:hAnsi="Symbol" w:hint="default"/>
        <w:sz w:val="20"/>
      </w:rPr>
    </w:lvl>
    <w:lvl w:ilvl="5" w:tplc="09602A52">
      <w:start w:val="1"/>
      <w:numFmt w:val="bullet"/>
      <w:lvlText w:val=""/>
      <w:lvlJc w:val="left"/>
      <w:pPr>
        <w:tabs>
          <w:tab w:val="num" w:pos="4320"/>
        </w:tabs>
        <w:ind w:left="4320" w:hanging="360"/>
      </w:pPr>
      <w:rPr>
        <w:rFonts w:ascii="Symbol" w:hAnsi="Symbol" w:hint="default"/>
        <w:sz w:val="20"/>
      </w:rPr>
    </w:lvl>
    <w:lvl w:ilvl="6" w:tplc="09A41DD6">
      <w:start w:val="1"/>
      <w:numFmt w:val="bullet"/>
      <w:lvlText w:val=""/>
      <w:lvlJc w:val="left"/>
      <w:pPr>
        <w:tabs>
          <w:tab w:val="num" w:pos="5040"/>
        </w:tabs>
        <w:ind w:left="5040" w:hanging="360"/>
      </w:pPr>
      <w:rPr>
        <w:rFonts w:ascii="Symbol" w:hAnsi="Symbol" w:hint="default"/>
        <w:sz w:val="20"/>
      </w:rPr>
    </w:lvl>
    <w:lvl w:ilvl="7" w:tplc="F5BA9B2C">
      <w:start w:val="1"/>
      <w:numFmt w:val="bullet"/>
      <w:lvlText w:val=""/>
      <w:lvlJc w:val="left"/>
      <w:pPr>
        <w:tabs>
          <w:tab w:val="num" w:pos="5760"/>
        </w:tabs>
        <w:ind w:left="5760" w:hanging="360"/>
      </w:pPr>
      <w:rPr>
        <w:rFonts w:ascii="Symbol" w:hAnsi="Symbol" w:hint="default"/>
        <w:sz w:val="20"/>
      </w:rPr>
    </w:lvl>
    <w:lvl w:ilvl="8" w:tplc="536CBD16">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23350C"/>
    <w:multiLevelType w:val="hybridMultilevel"/>
    <w:tmpl w:val="8E20E638"/>
    <w:lvl w:ilvl="0" w:tplc="98964010">
      <w:start w:val="1"/>
      <w:numFmt w:val="decimal"/>
      <w:lvlText w:val="%1."/>
      <w:lvlJc w:val="left"/>
      <w:pPr>
        <w:ind w:left="720" w:hanging="360"/>
      </w:pPr>
      <w:rPr>
        <w:rFonts w:hint="default"/>
      </w:rPr>
    </w:lvl>
    <w:lvl w:ilvl="1" w:tplc="257679A0">
      <w:start w:val="1"/>
      <w:numFmt w:val="lowerLetter"/>
      <w:lvlText w:val="%2."/>
      <w:lvlJc w:val="left"/>
      <w:pPr>
        <w:ind w:left="1440" w:hanging="360"/>
      </w:pPr>
    </w:lvl>
    <w:lvl w:ilvl="2" w:tplc="584E066C">
      <w:start w:val="1"/>
      <w:numFmt w:val="lowerRoman"/>
      <w:lvlText w:val="%3."/>
      <w:lvlJc w:val="right"/>
      <w:pPr>
        <w:ind w:left="2160" w:hanging="180"/>
      </w:pPr>
    </w:lvl>
    <w:lvl w:ilvl="3" w:tplc="A8E4A13A">
      <w:start w:val="1"/>
      <w:numFmt w:val="decimal"/>
      <w:lvlText w:val="%4."/>
      <w:lvlJc w:val="left"/>
      <w:pPr>
        <w:ind w:left="2880" w:hanging="360"/>
      </w:pPr>
    </w:lvl>
    <w:lvl w:ilvl="4" w:tplc="C040E26E">
      <w:start w:val="1"/>
      <w:numFmt w:val="lowerLetter"/>
      <w:lvlText w:val="%5."/>
      <w:lvlJc w:val="left"/>
      <w:pPr>
        <w:ind w:left="3600" w:hanging="360"/>
      </w:pPr>
    </w:lvl>
    <w:lvl w:ilvl="5" w:tplc="3504602C">
      <w:start w:val="1"/>
      <w:numFmt w:val="lowerRoman"/>
      <w:lvlText w:val="%6."/>
      <w:lvlJc w:val="right"/>
      <w:pPr>
        <w:ind w:left="4320" w:hanging="180"/>
      </w:pPr>
    </w:lvl>
    <w:lvl w:ilvl="6" w:tplc="EB884BD6">
      <w:start w:val="1"/>
      <w:numFmt w:val="decimal"/>
      <w:lvlText w:val="%7."/>
      <w:lvlJc w:val="left"/>
      <w:pPr>
        <w:ind w:left="5040" w:hanging="360"/>
      </w:pPr>
    </w:lvl>
    <w:lvl w:ilvl="7" w:tplc="C936A336">
      <w:start w:val="1"/>
      <w:numFmt w:val="lowerLetter"/>
      <w:lvlText w:val="%8."/>
      <w:lvlJc w:val="left"/>
      <w:pPr>
        <w:ind w:left="5760" w:hanging="360"/>
      </w:pPr>
    </w:lvl>
    <w:lvl w:ilvl="8" w:tplc="E274FB14">
      <w:start w:val="1"/>
      <w:numFmt w:val="lowerRoman"/>
      <w:lvlText w:val="%9."/>
      <w:lvlJc w:val="right"/>
      <w:pPr>
        <w:ind w:left="6480" w:hanging="180"/>
      </w:pPr>
    </w:lvl>
  </w:abstractNum>
  <w:abstractNum w:abstractNumId="12" w15:restartNumberingAfterBreak="0">
    <w:nsid w:val="2B094455"/>
    <w:multiLevelType w:val="hybridMultilevel"/>
    <w:tmpl w:val="74287CF2"/>
    <w:lvl w:ilvl="0" w:tplc="AD505CEA">
      <w:start w:val="1"/>
      <w:numFmt w:val="bullet"/>
      <w:lvlText w:val=""/>
      <w:lvlJc w:val="left"/>
      <w:pPr>
        <w:ind w:left="720" w:hanging="360"/>
      </w:pPr>
      <w:rPr>
        <w:rFonts w:ascii="Symbol" w:hAnsi="Symbol" w:hint="default"/>
        <w:sz w:val="16"/>
        <w:u w:val="none"/>
      </w:rPr>
    </w:lvl>
    <w:lvl w:ilvl="1" w:tplc="D2EE9E5A">
      <w:start w:val="1"/>
      <w:numFmt w:val="bullet"/>
      <w:lvlText w:val="○"/>
      <w:lvlJc w:val="left"/>
      <w:pPr>
        <w:ind w:left="1440" w:hanging="360"/>
      </w:pPr>
      <w:rPr>
        <w:u w:val="none"/>
      </w:rPr>
    </w:lvl>
    <w:lvl w:ilvl="2" w:tplc="71566AF6">
      <w:start w:val="1"/>
      <w:numFmt w:val="bullet"/>
      <w:lvlText w:val="■"/>
      <w:lvlJc w:val="left"/>
      <w:pPr>
        <w:ind w:left="2160" w:hanging="360"/>
      </w:pPr>
      <w:rPr>
        <w:u w:val="none"/>
      </w:rPr>
    </w:lvl>
    <w:lvl w:ilvl="3" w:tplc="F48AD956">
      <w:start w:val="1"/>
      <w:numFmt w:val="bullet"/>
      <w:lvlText w:val="●"/>
      <w:lvlJc w:val="left"/>
      <w:pPr>
        <w:ind w:left="2880" w:hanging="360"/>
      </w:pPr>
      <w:rPr>
        <w:u w:val="none"/>
      </w:rPr>
    </w:lvl>
    <w:lvl w:ilvl="4" w:tplc="769EFA48">
      <w:start w:val="1"/>
      <w:numFmt w:val="bullet"/>
      <w:lvlText w:val="○"/>
      <w:lvlJc w:val="left"/>
      <w:pPr>
        <w:ind w:left="3600" w:hanging="360"/>
      </w:pPr>
      <w:rPr>
        <w:u w:val="none"/>
      </w:rPr>
    </w:lvl>
    <w:lvl w:ilvl="5" w:tplc="22C43D62">
      <w:start w:val="1"/>
      <w:numFmt w:val="bullet"/>
      <w:lvlText w:val="■"/>
      <w:lvlJc w:val="left"/>
      <w:pPr>
        <w:ind w:left="4320" w:hanging="360"/>
      </w:pPr>
      <w:rPr>
        <w:u w:val="none"/>
      </w:rPr>
    </w:lvl>
    <w:lvl w:ilvl="6" w:tplc="4FE217B4">
      <w:start w:val="1"/>
      <w:numFmt w:val="bullet"/>
      <w:lvlText w:val="●"/>
      <w:lvlJc w:val="left"/>
      <w:pPr>
        <w:ind w:left="5040" w:hanging="360"/>
      </w:pPr>
      <w:rPr>
        <w:u w:val="none"/>
      </w:rPr>
    </w:lvl>
    <w:lvl w:ilvl="7" w:tplc="D3366D40">
      <w:start w:val="1"/>
      <w:numFmt w:val="bullet"/>
      <w:lvlText w:val="○"/>
      <w:lvlJc w:val="left"/>
      <w:pPr>
        <w:ind w:left="5760" w:hanging="360"/>
      </w:pPr>
      <w:rPr>
        <w:u w:val="none"/>
      </w:rPr>
    </w:lvl>
    <w:lvl w:ilvl="8" w:tplc="C354E602">
      <w:start w:val="1"/>
      <w:numFmt w:val="bullet"/>
      <w:lvlText w:val="■"/>
      <w:lvlJc w:val="left"/>
      <w:pPr>
        <w:ind w:left="6480" w:hanging="360"/>
      </w:pPr>
      <w:rPr>
        <w:u w:val="none"/>
      </w:rPr>
    </w:lvl>
  </w:abstractNum>
  <w:abstractNum w:abstractNumId="13" w15:restartNumberingAfterBreak="0">
    <w:nsid w:val="2D391ADC"/>
    <w:multiLevelType w:val="hybridMultilevel"/>
    <w:tmpl w:val="56F69060"/>
    <w:lvl w:ilvl="0" w:tplc="1F844E38">
      <w:start w:val="1"/>
      <w:numFmt w:val="decimal"/>
      <w:lvlText w:val="%1."/>
      <w:lvlJc w:val="left"/>
      <w:pPr>
        <w:ind w:left="720" w:hanging="360"/>
      </w:pPr>
      <w:rPr>
        <w:rFonts w:hint="default"/>
      </w:rPr>
    </w:lvl>
    <w:lvl w:ilvl="1" w:tplc="51C08560">
      <w:start w:val="1"/>
      <w:numFmt w:val="lowerLetter"/>
      <w:lvlText w:val="%2."/>
      <w:lvlJc w:val="left"/>
      <w:pPr>
        <w:ind w:left="1440" w:hanging="360"/>
      </w:pPr>
    </w:lvl>
    <w:lvl w:ilvl="2" w:tplc="160C4E22">
      <w:start w:val="1"/>
      <w:numFmt w:val="lowerRoman"/>
      <w:lvlText w:val="%3."/>
      <w:lvlJc w:val="right"/>
      <w:pPr>
        <w:ind w:left="2160" w:hanging="180"/>
      </w:pPr>
    </w:lvl>
    <w:lvl w:ilvl="3" w:tplc="FCBEB098">
      <w:start w:val="1"/>
      <w:numFmt w:val="decimal"/>
      <w:lvlText w:val="%4."/>
      <w:lvlJc w:val="left"/>
      <w:pPr>
        <w:ind w:left="2880" w:hanging="360"/>
      </w:pPr>
    </w:lvl>
    <w:lvl w:ilvl="4" w:tplc="303CCD7E">
      <w:start w:val="1"/>
      <w:numFmt w:val="lowerLetter"/>
      <w:lvlText w:val="%5."/>
      <w:lvlJc w:val="left"/>
      <w:pPr>
        <w:ind w:left="3600" w:hanging="360"/>
      </w:pPr>
    </w:lvl>
    <w:lvl w:ilvl="5" w:tplc="060A02A8">
      <w:start w:val="1"/>
      <w:numFmt w:val="lowerRoman"/>
      <w:lvlText w:val="%6."/>
      <w:lvlJc w:val="right"/>
      <w:pPr>
        <w:ind w:left="4320" w:hanging="180"/>
      </w:pPr>
    </w:lvl>
    <w:lvl w:ilvl="6" w:tplc="635C3CFE">
      <w:start w:val="1"/>
      <w:numFmt w:val="decimal"/>
      <w:lvlText w:val="%7."/>
      <w:lvlJc w:val="left"/>
      <w:pPr>
        <w:ind w:left="5040" w:hanging="360"/>
      </w:pPr>
    </w:lvl>
    <w:lvl w:ilvl="7" w:tplc="43E62E92">
      <w:start w:val="1"/>
      <w:numFmt w:val="lowerLetter"/>
      <w:lvlText w:val="%8."/>
      <w:lvlJc w:val="left"/>
      <w:pPr>
        <w:ind w:left="5760" w:hanging="360"/>
      </w:pPr>
    </w:lvl>
    <w:lvl w:ilvl="8" w:tplc="EBAE006A">
      <w:start w:val="1"/>
      <w:numFmt w:val="lowerRoman"/>
      <w:lvlText w:val="%9."/>
      <w:lvlJc w:val="right"/>
      <w:pPr>
        <w:ind w:left="6480" w:hanging="180"/>
      </w:pPr>
    </w:lvl>
  </w:abstractNum>
  <w:abstractNum w:abstractNumId="14" w15:restartNumberingAfterBreak="0">
    <w:nsid w:val="384A30E2"/>
    <w:multiLevelType w:val="hybridMultilevel"/>
    <w:tmpl w:val="311A31E4"/>
    <w:lvl w:ilvl="0" w:tplc="40044440">
      <w:start w:val="1"/>
      <w:numFmt w:val="bullet"/>
      <w:lvlText w:val="●"/>
      <w:lvlJc w:val="left"/>
      <w:pPr>
        <w:ind w:left="720" w:hanging="360"/>
      </w:pPr>
      <w:rPr>
        <w:u w:val="none"/>
      </w:rPr>
    </w:lvl>
    <w:lvl w:ilvl="1" w:tplc="CDEEA0A8">
      <w:start w:val="1"/>
      <w:numFmt w:val="bullet"/>
      <w:lvlText w:val="○"/>
      <w:lvlJc w:val="left"/>
      <w:pPr>
        <w:ind w:left="1440" w:hanging="360"/>
      </w:pPr>
      <w:rPr>
        <w:u w:val="none"/>
      </w:rPr>
    </w:lvl>
    <w:lvl w:ilvl="2" w:tplc="C1126862">
      <w:start w:val="1"/>
      <w:numFmt w:val="bullet"/>
      <w:lvlText w:val="■"/>
      <w:lvlJc w:val="left"/>
      <w:pPr>
        <w:ind w:left="2160" w:hanging="360"/>
      </w:pPr>
      <w:rPr>
        <w:u w:val="none"/>
      </w:rPr>
    </w:lvl>
    <w:lvl w:ilvl="3" w:tplc="D046AB80">
      <w:start w:val="1"/>
      <w:numFmt w:val="bullet"/>
      <w:lvlText w:val="●"/>
      <w:lvlJc w:val="left"/>
      <w:pPr>
        <w:ind w:left="2880" w:hanging="360"/>
      </w:pPr>
      <w:rPr>
        <w:u w:val="none"/>
      </w:rPr>
    </w:lvl>
    <w:lvl w:ilvl="4" w:tplc="E3164932">
      <w:start w:val="1"/>
      <w:numFmt w:val="bullet"/>
      <w:lvlText w:val="○"/>
      <w:lvlJc w:val="left"/>
      <w:pPr>
        <w:ind w:left="3600" w:hanging="360"/>
      </w:pPr>
      <w:rPr>
        <w:u w:val="none"/>
      </w:rPr>
    </w:lvl>
    <w:lvl w:ilvl="5" w:tplc="81D8CF8E">
      <w:start w:val="1"/>
      <w:numFmt w:val="bullet"/>
      <w:lvlText w:val="■"/>
      <w:lvlJc w:val="left"/>
      <w:pPr>
        <w:ind w:left="4320" w:hanging="360"/>
      </w:pPr>
      <w:rPr>
        <w:u w:val="none"/>
      </w:rPr>
    </w:lvl>
    <w:lvl w:ilvl="6" w:tplc="FD8EEF9E">
      <w:start w:val="1"/>
      <w:numFmt w:val="bullet"/>
      <w:lvlText w:val="●"/>
      <w:lvlJc w:val="left"/>
      <w:pPr>
        <w:ind w:left="5040" w:hanging="360"/>
      </w:pPr>
      <w:rPr>
        <w:u w:val="none"/>
      </w:rPr>
    </w:lvl>
    <w:lvl w:ilvl="7" w:tplc="13AE4CD6">
      <w:start w:val="1"/>
      <w:numFmt w:val="bullet"/>
      <w:lvlText w:val="○"/>
      <w:lvlJc w:val="left"/>
      <w:pPr>
        <w:ind w:left="5760" w:hanging="360"/>
      </w:pPr>
      <w:rPr>
        <w:u w:val="none"/>
      </w:rPr>
    </w:lvl>
    <w:lvl w:ilvl="8" w:tplc="0C264B5E">
      <w:start w:val="1"/>
      <w:numFmt w:val="bullet"/>
      <w:lvlText w:val="■"/>
      <w:lvlJc w:val="left"/>
      <w:pPr>
        <w:ind w:left="6480" w:hanging="360"/>
      </w:pPr>
      <w:rPr>
        <w:u w:val="none"/>
      </w:rPr>
    </w:lvl>
  </w:abstractNum>
  <w:abstractNum w:abstractNumId="15" w15:restartNumberingAfterBreak="0">
    <w:nsid w:val="444B2FBC"/>
    <w:multiLevelType w:val="hybridMultilevel"/>
    <w:tmpl w:val="F0B864F6"/>
    <w:lvl w:ilvl="0" w:tplc="A9829442">
      <w:start w:val="1"/>
      <w:numFmt w:val="bullet"/>
      <w:lvlText w:val="-"/>
      <w:lvlJc w:val="left"/>
      <w:pPr>
        <w:ind w:left="720" w:hanging="360"/>
      </w:pPr>
      <w:rPr>
        <w:u w:val="none"/>
      </w:rPr>
    </w:lvl>
    <w:lvl w:ilvl="1" w:tplc="265017C0">
      <w:start w:val="1"/>
      <w:numFmt w:val="bullet"/>
      <w:lvlText w:val="-"/>
      <w:lvlJc w:val="left"/>
      <w:pPr>
        <w:ind w:left="1440" w:hanging="360"/>
      </w:pPr>
      <w:rPr>
        <w:u w:val="none"/>
      </w:rPr>
    </w:lvl>
    <w:lvl w:ilvl="2" w:tplc="6E064164">
      <w:start w:val="1"/>
      <w:numFmt w:val="bullet"/>
      <w:lvlText w:val="-"/>
      <w:lvlJc w:val="left"/>
      <w:pPr>
        <w:ind w:left="2160" w:hanging="360"/>
      </w:pPr>
      <w:rPr>
        <w:u w:val="none"/>
      </w:rPr>
    </w:lvl>
    <w:lvl w:ilvl="3" w:tplc="090A2FAC">
      <w:start w:val="1"/>
      <w:numFmt w:val="bullet"/>
      <w:lvlText w:val="-"/>
      <w:lvlJc w:val="left"/>
      <w:pPr>
        <w:ind w:left="2880" w:hanging="360"/>
      </w:pPr>
      <w:rPr>
        <w:u w:val="none"/>
      </w:rPr>
    </w:lvl>
    <w:lvl w:ilvl="4" w:tplc="6A4C7052">
      <w:start w:val="1"/>
      <w:numFmt w:val="bullet"/>
      <w:lvlText w:val="-"/>
      <w:lvlJc w:val="left"/>
      <w:pPr>
        <w:ind w:left="3600" w:hanging="360"/>
      </w:pPr>
      <w:rPr>
        <w:u w:val="none"/>
      </w:rPr>
    </w:lvl>
    <w:lvl w:ilvl="5" w:tplc="8A402334">
      <w:start w:val="1"/>
      <w:numFmt w:val="bullet"/>
      <w:lvlText w:val="-"/>
      <w:lvlJc w:val="left"/>
      <w:pPr>
        <w:ind w:left="4320" w:hanging="360"/>
      </w:pPr>
      <w:rPr>
        <w:u w:val="none"/>
      </w:rPr>
    </w:lvl>
    <w:lvl w:ilvl="6" w:tplc="D1A89B46">
      <w:start w:val="1"/>
      <w:numFmt w:val="bullet"/>
      <w:lvlText w:val="-"/>
      <w:lvlJc w:val="left"/>
      <w:pPr>
        <w:ind w:left="5040" w:hanging="360"/>
      </w:pPr>
      <w:rPr>
        <w:u w:val="none"/>
      </w:rPr>
    </w:lvl>
    <w:lvl w:ilvl="7" w:tplc="77BE0ECE">
      <w:start w:val="1"/>
      <w:numFmt w:val="bullet"/>
      <w:lvlText w:val="-"/>
      <w:lvlJc w:val="left"/>
      <w:pPr>
        <w:ind w:left="5760" w:hanging="360"/>
      </w:pPr>
      <w:rPr>
        <w:u w:val="none"/>
      </w:rPr>
    </w:lvl>
    <w:lvl w:ilvl="8" w:tplc="724683F2">
      <w:start w:val="1"/>
      <w:numFmt w:val="bullet"/>
      <w:lvlText w:val="-"/>
      <w:lvlJc w:val="left"/>
      <w:pPr>
        <w:ind w:left="6480" w:hanging="360"/>
      </w:pPr>
      <w:rPr>
        <w:u w:val="none"/>
      </w:rPr>
    </w:lvl>
  </w:abstractNum>
  <w:abstractNum w:abstractNumId="16" w15:restartNumberingAfterBreak="0">
    <w:nsid w:val="48A06237"/>
    <w:multiLevelType w:val="hybridMultilevel"/>
    <w:tmpl w:val="524220C8"/>
    <w:lvl w:ilvl="0" w:tplc="2050234C">
      <w:start w:val="1"/>
      <w:numFmt w:val="lowerLetter"/>
      <w:lvlText w:val="%1)"/>
      <w:lvlJc w:val="left"/>
      <w:pPr>
        <w:ind w:left="720" w:hanging="360"/>
      </w:pPr>
      <w:rPr>
        <w:rFonts w:ascii="Times New Roman" w:eastAsia="Times New Roman" w:hAnsi="Times New Roman" w:cs="Times New Roman"/>
      </w:rPr>
    </w:lvl>
    <w:lvl w:ilvl="1" w:tplc="9EF6DE9E">
      <w:start w:val="1"/>
      <w:numFmt w:val="lowerLetter"/>
      <w:lvlText w:val="%2."/>
      <w:lvlJc w:val="left"/>
      <w:pPr>
        <w:ind w:left="1440" w:hanging="360"/>
      </w:pPr>
    </w:lvl>
    <w:lvl w:ilvl="2" w:tplc="F462FC8C">
      <w:start w:val="1"/>
      <w:numFmt w:val="lowerRoman"/>
      <w:lvlText w:val="%3."/>
      <w:lvlJc w:val="right"/>
      <w:pPr>
        <w:ind w:left="2160" w:hanging="180"/>
      </w:pPr>
    </w:lvl>
    <w:lvl w:ilvl="3" w:tplc="0E785314">
      <w:start w:val="1"/>
      <w:numFmt w:val="decimal"/>
      <w:lvlText w:val="%4."/>
      <w:lvlJc w:val="left"/>
      <w:pPr>
        <w:ind w:left="2880" w:hanging="360"/>
      </w:pPr>
    </w:lvl>
    <w:lvl w:ilvl="4" w:tplc="ACC0ED2C">
      <w:start w:val="1"/>
      <w:numFmt w:val="lowerLetter"/>
      <w:lvlText w:val="%5."/>
      <w:lvlJc w:val="left"/>
      <w:pPr>
        <w:ind w:left="3600" w:hanging="360"/>
      </w:pPr>
    </w:lvl>
    <w:lvl w:ilvl="5" w:tplc="4D5428AC">
      <w:start w:val="1"/>
      <w:numFmt w:val="lowerRoman"/>
      <w:lvlText w:val="%6."/>
      <w:lvlJc w:val="right"/>
      <w:pPr>
        <w:ind w:left="4320" w:hanging="180"/>
      </w:pPr>
    </w:lvl>
    <w:lvl w:ilvl="6" w:tplc="90C45418">
      <w:start w:val="1"/>
      <w:numFmt w:val="decimal"/>
      <w:lvlText w:val="%7."/>
      <w:lvlJc w:val="left"/>
      <w:pPr>
        <w:ind w:left="5040" w:hanging="360"/>
      </w:pPr>
    </w:lvl>
    <w:lvl w:ilvl="7" w:tplc="994EE9B8">
      <w:start w:val="1"/>
      <w:numFmt w:val="lowerLetter"/>
      <w:lvlText w:val="%8."/>
      <w:lvlJc w:val="left"/>
      <w:pPr>
        <w:ind w:left="5760" w:hanging="360"/>
      </w:pPr>
    </w:lvl>
    <w:lvl w:ilvl="8" w:tplc="E6F01A82">
      <w:start w:val="1"/>
      <w:numFmt w:val="lowerRoman"/>
      <w:lvlText w:val="%9."/>
      <w:lvlJc w:val="right"/>
      <w:pPr>
        <w:ind w:left="6480" w:hanging="180"/>
      </w:pPr>
    </w:lvl>
  </w:abstractNum>
  <w:abstractNum w:abstractNumId="17" w15:restartNumberingAfterBreak="0">
    <w:nsid w:val="53E078D5"/>
    <w:multiLevelType w:val="hybridMultilevel"/>
    <w:tmpl w:val="CF883860"/>
    <w:lvl w:ilvl="0" w:tplc="4B848266">
      <w:start w:val="1"/>
      <w:numFmt w:val="bullet"/>
      <w:lvlText w:val=""/>
      <w:lvlJc w:val="left"/>
      <w:pPr>
        <w:tabs>
          <w:tab w:val="num" w:pos="720"/>
        </w:tabs>
        <w:ind w:left="720" w:hanging="360"/>
      </w:pPr>
      <w:rPr>
        <w:rFonts w:ascii="Symbol" w:hAnsi="Symbol" w:hint="default"/>
        <w:sz w:val="20"/>
      </w:rPr>
    </w:lvl>
    <w:lvl w:ilvl="1" w:tplc="0EF0698C">
      <w:start w:val="1"/>
      <w:numFmt w:val="bullet"/>
      <w:lvlText w:val=""/>
      <w:lvlJc w:val="left"/>
      <w:pPr>
        <w:tabs>
          <w:tab w:val="num" w:pos="1440"/>
        </w:tabs>
        <w:ind w:left="1440" w:hanging="360"/>
      </w:pPr>
      <w:rPr>
        <w:rFonts w:ascii="Symbol" w:hAnsi="Symbol" w:hint="default"/>
        <w:sz w:val="20"/>
      </w:rPr>
    </w:lvl>
    <w:lvl w:ilvl="2" w:tplc="8B8E3302">
      <w:start w:val="1"/>
      <w:numFmt w:val="bullet"/>
      <w:lvlText w:val=""/>
      <w:lvlJc w:val="left"/>
      <w:pPr>
        <w:tabs>
          <w:tab w:val="num" w:pos="2160"/>
        </w:tabs>
        <w:ind w:left="2160" w:hanging="360"/>
      </w:pPr>
      <w:rPr>
        <w:rFonts w:ascii="Symbol" w:hAnsi="Symbol" w:hint="default"/>
        <w:sz w:val="20"/>
      </w:rPr>
    </w:lvl>
    <w:lvl w:ilvl="3" w:tplc="64F6B1AC">
      <w:start w:val="1"/>
      <w:numFmt w:val="bullet"/>
      <w:lvlText w:val=""/>
      <w:lvlJc w:val="left"/>
      <w:pPr>
        <w:tabs>
          <w:tab w:val="num" w:pos="2880"/>
        </w:tabs>
        <w:ind w:left="2880" w:hanging="360"/>
      </w:pPr>
      <w:rPr>
        <w:rFonts w:ascii="Symbol" w:hAnsi="Symbol" w:hint="default"/>
        <w:sz w:val="20"/>
      </w:rPr>
    </w:lvl>
    <w:lvl w:ilvl="4" w:tplc="9CAE5472">
      <w:start w:val="1"/>
      <w:numFmt w:val="bullet"/>
      <w:lvlText w:val=""/>
      <w:lvlJc w:val="left"/>
      <w:pPr>
        <w:tabs>
          <w:tab w:val="num" w:pos="3600"/>
        </w:tabs>
        <w:ind w:left="3600" w:hanging="360"/>
      </w:pPr>
      <w:rPr>
        <w:rFonts w:ascii="Symbol" w:hAnsi="Symbol" w:hint="default"/>
        <w:sz w:val="20"/>
      </w:rPr>
    </w:lvl>
    <w:lvl w:ilvl="5" w:tplc="EF16B1BC">
      <w:start w:val="1"/>
      <w:numFmt w:val="bullet"/>
      <w:lvlText w:val=""/>
      <w:lvlJc w:val="left"/>
      <w:pPr>
        <w:tabs>
          <w:tab w:val="num" w:pos="4320"/>
        </w:tabs>
        <w:ind w:left="4320" w:hanging="360"/>
      </w:pPr>
      <w:rPr>
        <w:rFonts w:ascii="Symbol" w:hAnsi="Symbol" w:hint="default"/>
        <w:sz w:val="20"/>
      </w:rPr>
    </w:lvl>
    <w:lvl w:ilvl="6" w:tplc="08249774">
      <w:start w:val="1"/>
      <w:numFmt w:val="bullet"/>
      <w:lvlText w:val=""/>
      <w:lvlJc w:val="left"/>
      <w:pPr>
        <w:tabs>
          <w:tab w:val="num" w:pos="5040"/>
        </w:tabs>
        <w:ind w:left="5040" w:hanging="360"/>
      </w:pPr>
      <w:rPr>
        <w:rFonts w:ascii="Symbol" w:hAnsi="Symbol" w:hint="default"/>
        <w:sz w:val="20"/>
      </w:rPr>
    </w:lvl>
    <w:lvl w:ilvl="7" w:tplc="EC22822A">
      <w:start w:val="1"/>
      <w:numFmt w:val="bullet"/>
      <w:lvlText w:val=""/>
      <w:lvlJc w:val="left"/>
      <w:pPr>
        <w:tabs>
          <w:tab w:val="num" w:pos="5760"/>
        </w:tabs>
        <w:ind w:left="5760" w:hanging="360"/>
      </w:pPr>
      <w:rPr>
        <w:rFonts w:ascii="Symbol" w:hAnsi="Symbol" w:hint="default"/>
        <w:sz w:val="20"/>
      </w:rPr>
    </w:lvl>
    <w:lvl w:ilvl="8" w:tplc="EACAF024">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DE37A2"/>
    <w:multiLevelType w:val="hybridMultilevel"/>
    <w:tmpl w:val="1578E5DC"/>
    <w:lvl w:ilvl="0" w:tplc="BB5C350A">
      <w:start w:val="1"/>
      <w:numFmt w:val="bullet"/>
      <w:lvlText w:val=""/>
      <w:lvlJc w:val="left"/>
      <w:pPr>
        <w:ind w:left="720" w:hanging="360"/>
      </w:pPr>
      <w:rPr>
        <w:rFonts w:ascii="Symbol" w:hAnsi="Symbol" w:hint="default"/>
        <w:sz w:val="16"/>
        <w:u w:val="none"/>
      </w:rPr>
    </w:lvl>
    <w:lvl w:ilvl="1" w:tplc="1294F994">
      <w:start w:val="1"/>
      <w:numFmt w:val="bullet"/>
      <w:lvlText w:val="○"/>
      <w:lvlJc w:val="left"/>
      <w:pPr>
        <w:ind w:left="1440" w:hanging="360"/>
      </w:pPr>
      <w:rPr>
        <w:u w:val="none"/>
      </w:rPr>
    </w:lvl>
    <w:lvl w:ilvl="2" w:tplc="4E0448E2">
      <w:start w:val="1"/>
      <w:numFmt w:val="bullet"/>
      <w:lvlText w:val="■"/>
      <w:lvlJc w:val="left"/>
      <w:pPr>
        <w:ind w:left="2160" w:hanging="360"/>
      </w:pPr>
      <w:rPr>
        <w:u w:val="none"/>
      </w:rPr>
    </w:lvl>
    <w:lvl w:ilvl="3" w:tplc="80BC11FE">
      <w:start w:val="1"/>
      <w:numFmt w:val="bullet"/>
      <w:lvlText w:val="●"/>
      <w:lvlJc w:val="left"/>
      <w:pPr>
        <w:ind w:left="2880" w:hanging="360"/>
      </w:pPr>
      <w:rPr>
        <w:u w:val="none"/>
      </w:rPr>
    </w:lvl>
    <w:lvl w:ilvl="4" w:tplc="8580EAA8">
      <w:start w:val="1"/>
      <w:numFmt w:val="bullet"/>
      <w:lvlText w:val="○"/>
      <w:lvlJc w:val="left"/>
      <w:pPr>
        <w:ind w:left="3600" w:hanging="360"/>
      </w:pPr>
      <w:rPr>
        <w:u w:val="none"/>
      </w:rPr>
    </w:lvl>
    <w:lvl w:ilvl="5" w:tplc="B0B4A044">
      <w:start w:val="1"/>
      <w:numFmt w:val="bullet"/>
      <w:lvlText w:val="■"/>
      <w:lvlJc w:val="left"/>
      <w:pPr>
        <w:ind w:left="4320" w:hanging="360"/>
      </w:pPr>
      <w:rPr>
        <w:u w:val="none"/>
      </w:rPr>
    </w:lvl>
    <w:lvl w:ilvl="6" w:tplc="C352B0B2">
      <w:start w:val="1"/>
      <w:numFmt w:val="bullet"/>
      <w:lvlText w:val="●"/>
      <w:lvlJc w:val="left"/>
      <w:pPr>
        <w:ind w:left="5040" w:hanging="360"/>
      </w:pPr>
      <w:rPr>
        <w:u w:val="none"/>
      </w:rPr>
    </w:lvl>
    <w:lvl w:ilvl="7" w:tplc="2B98C664">
      <w:start w:val="1"/>
      <w:numFmt w:val="bullet"/>
      <w:lvlText w:val="○"/>
      <w:lvlJc w:val="left"/>
      <w:pPr>
        <w:ind w:left="5760" w:hanging="360"/>
      </w:pPr>
      <w:rPr>
        <w:u w:val="none"/>
      </w:rPr>
    </w:lvl>
    <w:lvl w:ilvl="8" w:tplc="6B340234">
      <w:start w:val="1"/>
      <w:numFmt w:val="bullet"/>
      <w:lvlText w:val="■"/>
      <w:lvlJc w:val="left"/>
      <w:pPr>
        <w:ind w:left="6480" w:hanging="360"/>
      </w:pPr>
      <w:rPr>
        <w:u w:val="none"/>
      </w:rPr>
    </w:lvl>
  </w:abstractNum>
  <w:abstractNum w:abstractNumId="19" w15:restartNumberingAfterBreak="0">
    <w:nsid w:val="5D124651"/>
    <w:multiLevelType w:val="hybridMultilevel"/>
    <w:tmpl w:val="9E88474C"/>
    <w:lvl w:ilvl="0" w:tplc="8A3205BE">
      <w:start w:val="1"/>
      <w:numFmt w:val="decimal"/>
      <w:lvlText w:val="%1)"/>
      <w:lvlJc w:val="left"/>
      <w:pPr>
        <w:ind w:left="720" w:hanging="360"/>
      </w:pPr>
      <w:rPr>
        <w:rFonts w:hint="default"/>
      </w:rPr>
    </w:lvl>
    <w:lvl w:ilvl="1" w:tplc="90F215A6">
      <w:start w:val="1"/>
      <w:numFmt w:val="lowerLetter"/>
      <w:lvlText w:val="%2."/>
      <w:lvlJc w:val="left"/>
      <w:pPr>
        <w:ind w:left="1440" w:hanging="360"/>
      </w:pPr>
    </w:lvl>
    <w:lvl w:ilvl="2" w:tplc="E4EE3670">
      <w:start w:val="1"/>
      <w:numFmt w:val="lowerRoman"/>
      <w:lvlText w:val="%3."/>
      <w:lvlJc w:val="right"/>
      <w:pPr>
        <w:ind w:left="2160" w:hanging="180"/>
      </w:pPr>
    </w:lvl>
    <w:lvl w:ilvl="3" w:tplc="BEA8C1BE">
      <w:start w:val="1"/>
      <w:numFmt w:val="decimal"/>
      <w:lvlText w:val="%4."/>
      <w:lvlJc w:val="left"/>
      <w:pPr>
        <w:ind w:left="2880" w:hanging="360"/>
      </w:pPr>
    </w:lvl>
    <w:lvl w:ilvl="4" w:tplc="26A281A4">
      <w:start w:val="1"/>
      <w:numFmt w:val="lowerLetter"/>
      <w:lvlText w:val="%5."/>
      <w:lvlJc w:val="left"/>
      <w:pPr>
        <w:ind w:left="3600" w:hanging="360"/>
      </w:pPr>
    </w:lvl>
    <w:lvl w:ilvl="5" w:tplc="04CC6E56">
      <w:start w:val="1"/>
      <w:numFmt w:val="lowerRoman"/>
      <w:lvlText w:val="%6."/>
      <w:lvlJc w:val="right"/>
      <w:pPr>
        <w:ind w:left="4320" w:hanging="180"/>
      </w:pPr>
    </w:lvl>
    <w:lvl w:ilvl="6" w:tplc="42B8DD80">
      <w:start w:val="1"/>
      <w:numFmt w:val="decimal"/>
      <w:lvlText w:val="%7."/>
      <w:lvlJc w:val="left"/>
      <w:pPr>
        <w:ind w:left="5040" w:hanging="360"/>
      </w:pPr>
    </w:lvl>
    <w:lvl w:ilvl="7" w:tplc="F740FF18">
      <w:start w:val="1"/>
      <w:numFmt w:val="lowerLetter"/>
      <w:lvlText w:val="%8."/>
      <w:lvlJc w:val="left"/>
      <w:pPr>
        <w:ind w:left="5760" w:hanging="360"/>
      </w:pPr>
    </w:lvl>
    <w:lvl w:ilvl="8" w:tplc="006C6586">
      <w:start w:val="1"/>
      <w:numFmt w:val="lowerRoman"/>
      <w:lvlText w:val="%9."/>
      <w:lvlJc w:val="right"/>
      <w:pPr>
        <w:ind w:left="6480" w:hanging="180"/>
      </w:pPr>
    </w:lvl>
  </w:abstractNum>
  <w:abstractNum w:abstractNumId="20" w15:restartNumberingAfterBreak="0">
    <w:nsid w:val="5EF2276A"/>
    <w:multiLevelType w:val="hybridMultilevel"/>
    <w:tmpl w:val="7A429CC2"/>
    <w:lvl w:ilvl="0" w:tplc="6B980358">
      <w:start w:val="1"/>
      <w:numFmt w:val="decimal"/>
      <w:lvlText w:val="%1."/>
      <w:lvlJc w:val="left"/>
      <w:pPr>
        <w:ind w:left="720" w:hanging="360"/>
      </w:pPr>
      <w:rPr>
        <w:rFonts w:hint="default"/>
      </w:rPr>
    </w:lvl>
    <w:lvl w:ilvl="1" w:tplc="BA3C0A32">
      <w:start w:val="1"/>
      <w:numFmt w:val="lowerLetter"/>
      <w:lvlText w:val="%2."/>
      <w:lvlJc w:val="left"/>
      <w:pPr>
        <w:ind w:left="1440" w:hanging="360"/>
      </w:pPr>
    </w:lvl>
    <w:lvl w:ilvl="2" w:tplc="9A16D5FA">
      <w:start w:val="1"/>
      <w:numFmt w:val="lowerRoman"/>
      <w:lvlText w:val="%3."/>
      <w:lvlJc w:val="right"/>
      <w:pPr>
        <w:ind w:left="2160" w:hanging="180"/>
      </w:pPr>
    </w:lvl>
    <w:lvl w:ilvl="3" w:tplc="5E229610">
      <w:start w:val="1"/>
      <w:numFmt w:val="decimal"/>
      <w:lvlText w:val="%4."/>
      <w:lvlJc w:val="left"/>
      <w:pPr>
        <w:ind w:left="2880" w:hanging="360"/>
      </w:pPr>
    </w:lvl>
    <w:lvl w:ilvl="4" w:tplc="584AA32C">
      <w:start w:val="1"/>
      <w:numFmt w:val="lowerLetter"/>
      <w:lvlText w:val="%5."/>
      <w:lvlJc w:val="left"/>
      <w:pPr>
        <w:ind w:left="3600" w:hanging="360"/>
      </w:pPr>
    </w:lvl>
    <w:lvl w:ilvl="5" w:tplc="538484DE">
      <w:start w:val="1"/>
      <w:numFmt w:val="lowerRoman"/>
      <w:lvlText w:val="%6."/>
      <w:lvlJc w:val="right"/>
      <w:pPr>
        <w:ind w:left="4320" w:hanging="180"/>
      </w:pPr>
    </w:lvl>
    <w:lvl w:ilvl="6" w:tplc="AD4E26EE">
      <w:start w:val="1"/>
      <w:numFmt w:val="decimal"/>
      <w:lvlText w:val="%7."/>
      <w:lvlJc w:val="left"/>
      <w:pPr>
        <w:ind w:left="5040" w:hanging="360"/>
      </w:pPr>
    </w:lvl>
    <w:lvl w:ilvl="7" w:tplc="DDC0CE44">
      <w:start w:val="1"/>
      <w:numFmt w:val="lowerLetter"/>
      <w:lvlText w:val="%8."/>
      <w:lvlJc w:val="left"/>
      <w:pPr>
        <w:ind w:left="5760" w:hanging="360"/>
      </w:pPr>
    </w:lvl>
    <w:lvl w:ilvl="8" w:tplc="BA38A04C">
      <w:start w:val="1"/>
      <w:numFmt w:val="lowerRoman"/>
      <w:lvlText w:val="%9."/>
      <w:lvlJc w:val="right"/>
      <w:pPr>
        <w:ind w:left="6480" w:hanging="180"/>
      </w:pPr>
    </w:lvl>
  </w:abstractNum>
  <w:num w:numId="1">
    <w:abstractNumId w:val="12"/>
  </w:num>
  <w:num w:numId="2">
    <w:abstractNumId w:val="7"/>
  </w:num>
  <w:num w:numId="3">
    <w:abstractNumId w:val="6"/>
  </w:num>
  <w:num w:numId="4">
    <w:abstractNumId w:val="4"/>
  </w:num>
  <w:num w:numId="5">
    <w:abstractNumId w:val="18"/>
  </w:num>
  <w:num w:numId="6">
    <w:abstractNumId w:val="15"/>
  </w:num>
  <w:num w:numId="7">
    <w:abstractNumId w:val="0"/>
  </w:num>
  <w:num w:numId="8">
    <w:abstractNumId w:val="14"/>
  </w:num>
  <w:num w:numId="9">
    <w:abstractNumId w:val="9"/>
  </w:num>
  <w:num w:numId="10">
    <w:abstractNumId w:val="2"/>
  </w:num>
  <w:num w:numId="11">
    <w:abstractNumId w:val="5"/>
  </w:num>
  <w:num w:numId="12">
    <w:abstractNumId w:val="1"/>
  </w:num>
  <w:num w:numId="13">
    <w:abstractNumId w:val="16"/>
  </w:num>
  <w:num w:numId="14">
    <w:abstractNumId w:val="8"/>
  </w:num>
  <w:num w:numId="15">
    <w:abstractNumId w:val="19"/>
  </w:num>
  <w:num w:numId="16">
    <w:abstractNumId w:val="3"/>
  </w:num>
  <w:num w:numId="17">
    <w:abstractNumId w:val="11"/>
  </w:num>
  <w:num w:numId="18">
    <w:abstractNumId w:val="13"/>
  </w:num>
  <w:num w:numId="19">
    <w:abstractNumId w:val="10"/>
  </w:num>
  <w:num w:numId="20">
    <w:abstractNumId w:val="1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F85"/>
    <w:rsid w:val="00BD3E74"/>
    <w:rsid w:val="00DC17EA"/>
    <w:rsid w:val="00F53F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10739-FEEF-4A30-BC99-86029B1FB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3E74"/>
    <w:pPr>
      <w:spacing w:before="120" w:after="120" w:line="360" w:lineRule="auto"/>
    </w:pPr>
    <w:rPr>
      <w:rFonts w:ascii="Times New Roman" w:eastAsia="SimSun" w:hAnsi="Times New Roman" w:cs="Times New Roman"/>
      <w:sz w:val="24"/>
      <w:szCs w:val="24"/>
      <w:lang w:val="en" w:eastAsia="zh-CN"/>
    </w:rPr>
  </w:style>
  <w:style w:type="paragraph" w:styleId="Heading1">
    <w:name w:val="heading 1"/>
    <w:basedOn w:val="Normal"/>
    <w:next w:val="Normal"/>
    <w:link w:val="Heading1Char1"/>
    <w:uiPriority w:val="9"/>
    <w:rsid w:val="00BD3E74"/>
    <w:pPr>
      <w:keepNext/>
      <w:keepLines/>
      <w:spacing w:before="400"/>
      <w:outlineLvl w:val="0"/>
    </w:pPr>
    <w:rPr>
      <w:b/>
      <w:sz w:val="30"/>
      <w:szCs w:val="30"/>
    </w:rPr>
  </w:style>
  <w:style w:type="paragraph" w:styleId="Heading2">
    <w:name w:val="heading 2"/>
    <w:basedOn w:val="Normal"/>
    <w:next w:val="Normal"/>
    <w:link w:val="Heading2Char1"/>
    <w:uiPriority w:val="9"/>
    <w:rsid w:val="00BD3E74"/>
    <w:pPr>
      <w:keepNext/>
      <w:keepLines/>
      <w:spacing w:before="360"/>
      <w:outlineLvl w:val="1"/>
    </w:pPr>
    <w:rPr>
      <w:b/>
      <w:sz w:val="28"/>
      <w:szCs w:val="28"/>
    </w:rPr>
  </w:style>
  <w:style w:type="paragraph" w:styleId="Heading3">
    <w:name w:val="heading 3"/>
    <w:basedOn w:val="Normal"/>
    <w:next w:val="Normal"/>
    <w:link w:val="Heading3Char1"/>
    <w:uiPriority w:val="9"/>
    <w:rsid w:val="00BD3E74"/>
    <w:pPr>
      <w:keepNext/>
      <w:keepLines/>
      <w:spacing w:before="320" w:after="80"/>
      <w:outlineLvl w:val="2"/>
    </w:pPr>
    <w:rPr>
      <w:b/>
    </w:rPr>
  </w:style>
  <w:style w:type="paragraph" w:styleId="Heading4">
    <w:name w:val="heading 4"/>
    <w:basedOn w:val="Normal"/>
    <w:next w:val="Normal"/>
    <w:link w:val="Heading4Char1"/>
    <w:uiPriority w:val="9"/>
    <w:rsid w:val="00BD3E74"/>
    <w:pPr>
      <w:keepNext/>
      <w:keepLines/>
      <w:spacing w:before="280" w:after="80"/>
      <w:outlineLvl w:val="3"/>
    </w:pPr>
    <w:rPr>
      <w:color w:val="666666"/>
    </w:rPr>
  </w:style>
  <w:style w:type="paragraph" w:styleId="Heading5">
    <w:name w:val="heading 5"/>
    <w:basedOn w:val="Normal"/>
    <w:next w:val="Normal"/>
    <w:link w:val="Heading5Char1"/>
    <w:uiPriority w:val="9"/>
    <w:rsid w:val="00BD3E74"/>
    <w:pPr>
      <w:keepNext/>
      <w:keepLines/>
      <w:spacing w:before="240" w:after="80"/>
      <w:outlineLvl w:val="4"/>
    </w:pPr>
    <w:rPr>
      <w:color w:val="666666"/>
      <w:sz w:val="22"/>
      <w:szCs w:val="22"/>
    </w:rPr>
  </w:style>
  <w:style w:type="paragraph" w:styleId="Heading6">
    <w:name w:val="heading 6"/>
    <w:basedOn w:val="Normal"/>
    <w:next w:val="Normal"/>
    <w:link w:val="Heading6Char1"/>
    <w:uiPriority w:val="9"/>
    <w:rsid w:val="00BD3E74"/>
    <w:pPr>
      <w:keepNext/>
      <w:keepLines/>
      <w:spacing w:before="240" w:after="80"/>
      <w:outlineLvl w:val="5"/>
    </w:pPr>
    <w:rPr>
      <w:i/>
      <w:color w:val="666666"/>
      <w:sz w:val="22"/>
      <w:szCs w:val="22"/>
    </w:rPr>
  </w:style>
  <w:style w:type="paragraph" w:styleId="Heading7">
    <w:name w:val="heading 7"/>
    <w:basedOn w:val="Normal"/>
    <w:next w:val="Normal"/>
    <w:link w:val="Heading7Char1"/>
    <w:uiPriority w:val="9"/>
    <w:unhideWhenUsed/>
    <w:qFormat/>
    <w:rsid w:val="00BD3E74"/>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1"/>
    <w:uiPriority w:val="9"/>
    <w:unhideWhenUsed/>
    <w:qFormat/>
    <w:rsid w:val="00BD3E74"/>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1"/>
    <w:uiPriority w:val="9"/>
    <w:unhideWhenUsed/>
    <w:qFormat/>
    <w:rsid w:val="00BD3E74"/>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D3E74"/>
    <w:rPr>
      <w:rFonts w:asciiTheme="majorHAnsi" w:eastAsiaTheme="majorEastAsia" w:hAnsiTheme="majorHAnsi" w:cstheme="majorBidi"/>
      <w:color w:val="2E74B5" w:themeColor="accent1" w:themeShade="BF"/>
      <w:sz w:val="32"/>
      <w:szCs w:val="32"/>
      <w:lang w:val="en" w:eastAsia="zh-CN"/>
    </w:rPr>
  </w:style>
  <w:style w:type="character" w:customStyle="1" w:styleId="Heading2Char">
    <w:name w:val="Heading 2 Char"/>
    <w:basedOn w:val="DefaultParagraphFont"/>
    <w:uiPriority w:val="9"/>
    <w:rsid w:val="00BD3E74"/>
    <w:rPr>
      <w:rFonts w:asciiTheme="majorHAnsi" w:eastAsiaTheme="majorEastAsia" w:hAnsiTheme="majorHAnsi" w:cstheme="majorBidi"/>
      <w:color w:val="2E74B5" w:themeColor="accent1" w:themeShade="BF"/>
      <w:sz w:val="26"/>
      <w:szCs w:val="26"/>
      <w:lang w:val="en" w:eastAsia="zh-CN"/>
    </w:rPr>
  </w:style>
  <w:style w:type="character" w:customStyle="1" w:styleId="Heading3Char">
    <w:name w:val="Heading 3 Char"/>
    <w:basedOn w:val="DefaultParagraphFont"/>
    <w:uiPriority w:val="9"/>
    <w:rsid w:val="00BD3E74"/>
    <w:rPr>
      <w:rFonts w:asciiTheme="majorHAnsi" w:eastAsiaTheme="majorEastAsia" w:hAnsiTheme="majorHAnsi" w:cstheme="majorBidi"/>
      <w:color w:val="1F4D78" w:themeColor="accent1" w:themeShade="7F"/>
      <w:sz w:val="24"/>
      <w:szCs w:val="24"/>
      <w:lang w:val="en" w:eastAsia="zh-CN"/>
    </w:rPr>
  </w:style>
  <w:style w:type="character" w:customStyle="1" w:styleId="Heading4Char">
    <w:name w:val="Heading 4 Char"/>
    <w:basedOn w:val="DefaultParagraphFont"/>
    <w:uiPriority w:val="9"/>
    <w:rsid w:val="00BD3E74"/>
    <w:rPr>
      <w:rFonts w:asciiTheme="majorHAnsi" w:eastAsiaTheme="majorEastAsia" w:hAnsiTheme="majorHAnsi" w:cstheme="majorBidi"/>
      <w:i/>
      <w:iCs/>
      <w:color w:val="2E74B5" w:themeColor="accent1" w:themeShade="BF"/>
      <w:sz w:val="24"/>
      <w:szCs w:val="24"/>
      <w:lang w:val="en" w:eastAsia="zh-CN"/>
    </w:rPr>
  </w:style>
  <w:style w:type="character" w:customStyle="1" w:styleId="Heading5Char">
    <w:name w:val="Heading 5 Char"/>
    <w:basedOn w:val="DefaultParagraphFont"/>
    <w:uiPriority w:val="9"/>
    <w:rsid w:val="00BD3E74"/>
    <w:rPr>
      <w:rFonts w:asciiTheme="majorHAnsi" w:eastAsiaTheme="majorEastAsia" w:hAnsiTheme="majorHAnsi" w:cstheme="majorBidi"/>
      <w:color w:val="2E74B5" w:themeColor="accent1" w:themeShade="BF"/>
      <w:sz w:val="24"/>
      <w:szCs w:val="24"/>
      <w:lang w:val="en" w:eastAsia="zh-CN"/>
    </w:rPr>
  </w:style>
  <w:style w:type="character" w:customStyle="1" w:styleId="Heading6Char">
    <w:name w:val="Heading 6 Char"/>
    <w:basedOn w:val="DefaultParagraphFont"/>
    <w:uiPriority w:val="9"/>
    <w:rsid w:val="00BD3E74"/>
    <w:rPr>
      <w:rFonts w:asciiTheme="majorHAnsi" w:eastAsiaTheme="majorEastAsia" w:hAnsiTheme="majorHAnsi" w:cstheme="majorBidi"/>
      <w:color w:val="1F4D78" w:themeColor="accent1" w:themeShade="7F"/>
      <w:sz w:val="24"/>
      <w:szCs w:val="24"/>
      <w:lang w:val="en" w:eastAsia="zh-CN"/>
    </w:rPr>
  </w:style>
  <w:style w:type="character" w:customStyle="1" w:styleId="Heading7Char">
    <w:name w:val="Heading 7 Char"/>
    <w:basedOn w:val="DefaultParagraphFont"/>
    <w:uiPriority w:val="9"/>
    <w:rsid w:val="00BD3E74"/>
    <w:rPr>
      <w:rFonts w:asciiTheme="majorHAnsi" w:eastAsiaTheme="majorEastAsia" w:hAnsiTheme="majorHAnsi" w:cstheme="majorBidi"/>
      <w:i/>
      <w:iCs/>
      <w:color w:val="1F4D78" w:themeColor="accent1" w:themeShade="7F"/>
      <w:sz w:val="24"/>
      <w:szCs w:val="24"/>
      <w:lang w:val="en" w:eastAsia="zh-CN"/>
    </w:rPr>
  </w:style>
  <w:style w:type="character" w:customStyle="1" w:styleId="Heading8Char">
    <w:name w:val="Heading 8 Char"/>
    <w:basedOn w:val="DefaultParagraphFont"/>
    <w:uiPriority w:val="9"/>
    <w:rsid w:val="00BD3E74"/>
    <w:rPr>
      <w:rFonts w:asciiTheme="majorHAnsi" w:eastAsiaTheme="majorEastAsia" w:hAnsiTheme="majorHAnsi" w:cstheme="majorBidi"/>
      <w:color w:val="272727" w:themeColor="text1" w:themeTint="D8"/>
      <w:sz w:val="21"/>
      <w:szCs w:val="21"/>
      <w:lang w:val="en" w:eastAsia="zh-CN"/>
    </w:rPr>
  </w:style>
  <w:style w:type="character" w:customStyle="1" w:styleId="Heading9Char">
    <w:name w:val="Heading 9 Char"/>
    <w:basedOn w:val="DefaultParagraphFont"/>
    <w:uiPriority w:val="9"/>
    <w:rsid w:val="00BD3E74"/>
    <w:rPr>
      <w:rFonts w:asciiTheme="majorHAnsi" w:eastAsiaTheme="majorEastAsia" w:hAnsiTheme="majorHAnsi" w:cstheme="majorBidi"/>
      <w:i/>
      <w:iCs/>
      <w:color w:val="272727" w:themeColor="text1" w:themeTint="D8"/>
      <w:sz w:val="21"/>
      <w:szCs w:val="21"/>
      <w:lang w:val="en" w:eastAsia="zh-CN"/>
    </w:rPr>
  </w:style>
  <w:style w:type="character" w:customStyle="1" w:styleId="TitleChar">
    <w:name w:val="Title Char"/>
    <w:basedOn w:val="DefaultParagraphFont"/>
    <w:uiPriority w:val="10"/>
    <w:rsid w:val="00BD3E74"/>
    <w:rPr>
      <w:sz w:val="48"/>
      <w:szCs w:val="48"/>
    </w:rPr>
  </w:style>
  <w:style w:type="character" w:customStyle="1" w:styleId="SubtitleChar">
    <w:name w:val="Subtitle Char"/>
    <w:basedOn w:val="DefaultParagraphFont"/>
    <w:uiPriority w:val="11"/>
    <w:rsid w:val="00BD3E74"/>
    <w:rPr>
      <w:sz w:val="24"/>
      <w:szCs w:val="24"/>
    </w:rPr>
  </w:style>
  <w:style w:type="character" w:customStyle="1" w:styleId="QuoteChar">
    <w:name w:val="Quote Char"/>
    <w:uiPriority w:val="29"/>
    <w:rsid w:val="00BD3E74"/>
    <w:rPr>
      <w:i/>
    </w:rPr>
  </w:style>
  <w:style w:type="character" w:customStyle="1" w:styleId="IntenseQuoteChar">
    <w:name w:val="Intense Quote Char"/>
    <w:uiPriority w:val="30"/>
    <w:rsid w:val="00BD3E74"/>
    <w:rPr>
      <w:i/>
    </w:rPr>
  </w:style>
  <w:style w:type="character" w:customStyle="1" w:styleId="HeaderChar">
    <w:name w:val="Header Char"/>
    <w:basedOn w:val="DefaultParagraphFont"/>
    <w:uiPriority w:val="99"/>
    <w:rsid w:val="00BD3E74"/>
  </w:style>
  <w:style w:type="character" w:customStyle="1" w:styleId="CaptionChar">
    <w:name w:val="Caption Char"/>
    <w:uiPriority w:val="99"/>
    <w:rsid w:val="00BD3E74"/>
  </w:style>
  <w:style w:type="table" w:customStyle="1" w:styleId="TableGridLight1">
    <w:name w:val="Table Grid Light1"/>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Accent11">
    <w:name w:val="Grid Table 3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Accent11">
    <w:name w:val="Grid Table 4 - Accent 11"/>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Accent21">
    <w:name w:val="Grid Table 5 Dark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51">
    <w:name w:val="Grid Table 5 Dark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Accent11">
    <w:name w:val="Grid Table 6 Colorful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Accent11">
    <w:name w:val="List Table 2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Accent11">
    <w:name w:val="List Table 3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Accent11">
    <w:name w:val="List Table 5 Dark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Accent11">
    <w:name w:val="List Table 6 Colorful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EndnoteTextChar">
    <w:name w:val="Endnote Text Char"/>
    <w:uiPriority w:val="99"/>
    <w:rsid w:val="00BD3E74"/>
    <w:rPr>
      <w:sz w:val="20"/>
    </w:rPr>
  </w:style>
  <w:style w:type="character" w:customStyle="1" w:styleId="Heading1Char1">
    <w:name w:val="Heading 1 Char1"/>
    <w:basedOn w:val="DefaultParagraphFont"/>
    <w:link w:val="Heading1"/>
    <w:uiPriority w:val="9"/>
    <w:rsid w:val="00BD3E74"/>
    <w:rPr>
      <w:rFonts w:ascii="Times New Roman" w:eastAsia="SimSun" w:hAnsi="Times New Roman" w:cs="Times New Roman"/>
      <w:b/>
      <w:sz w:val="30"/>
      <w:szCs w:val="30"/>
      <w:lang w:val="en" w:eastAsia="zh-CN"/>
    </w:rPr>
  </w:style>
  <w:style w:type="character" w:customStyle="1" w:styleId="Heading2Char1">
    <w:name w:val="Heading 2 Char1"/>
    <w:basedOn w:val="DefaultParagraphFont"/>
    <w:link w:val="Heading2"/>
    <w:uiPriority w:val="9"/>
    <w:rsid w:val="00BD3E74"/>
    <w:rPr>
      <w:rFonts w:ascii="Times New Roman" w:eastAsia="SimSun" w:hAnsi="Times New Roman" w:cs="Times New Roman"/>
      <w:b/>
      <w:sz w:val="28"/>
      <w:szCs w:val="28"/>
      <w:lang w:val="en" w:eastAsia="zh-CN"/>
    </w:rPr>
  </w:style>
  <w:style w:type="character" w:customStyle="1" w:styleId="Heading3Char1">
    <w:name w:val="Heading 3 Char1"/>
    <w:basedOn w:val="DefaultParagraphFont"/>
    <w:link w:val="Heading3"/>
    <w:uiPriority w:val="9"/>
    <w:rsid w:val="00BD3E74"/>
    <w:rPr>
      <w:rFonts w:ascii="Times New Roman" w:eastAsia="SimSun" w:hAnsi="Times New Roman" w:cs="Times New Roman"/>
      <w:b/>
      <w:sz w:val="24"/>
      <w:szCs w:val="24"/>
      <w:lang w:val="en" w:eastAsia="zh-CN"/>
    </w:rPr>
  </w:style>
  <w:style w:type="character" w:customStyle="1" w:styleId="Heading4Char1">
    <w:name w:val="Heading 4 Char1"/>
    <w:basedOn w:val="DefaultParagraphFont"/>
    <w:link w:val="Heading4"/>
    <w:uiPriority w:val="9"/>
    <w:rsid w:val="00BD3E74"/>
    <w:rPr>
      <w:rFonts w:ascii="Times New Roman" w:eastAsia="SimSun" w:hAnsi="Times New Roman" w:cs="Times New Roman"/>
      <w:color w:val="666666"/>
      <w:sz w:val="24"/>
      <w:szCs w:val="24"/>
      <w:lang w:val="en" w:eastAsia="zh-CN"/>
    </w:rPr>
  </w:style>
  <w:style w:type="character" w:customStyle="1" w:styleId="Heading5Char1">
    <w:name w:val="Heading 5 Char1"/>
    <w:basedOn w:val="DefaultParagraphFont"/>
    <w:link w:val="Heading5"/>
    <w:uiPriority w:val="9"/>
    <w:rsid w:val="00BD3E74"/>
    <w:rPr>
      <w:rFonts w:ascii="Times New Roman" w:eastAsia="SimSun" w:hAnsi="Times New Roman" w:cs="Times New Roman"/>
      <w:color w:val="666666"/>
      <w:lang w:val="en" w:eastAsia="zh-CN"/>
    </w:rPr>
  </w:style>
  <w:style w:type="character" w:customStyle="1" w:styleId="Heading6Char1">
    <w:name w:val="Heading 6 Char1"/>
    <w:basedOn w:val="DefaultParagraphFont"/>
    <w:link w:val="Heading6"/>
    <w:uiPriority w:val="9"/>
    <w:rsid w:val="00BD3E74"/>
    <w:rPr>
      <w:rFonts w:ascii="Times New Roman" w:eastAsia="SimSun" w:hAnsi="Times New Roman" w:cs="Times New Roman"/>
      <w:i/>
      <w:color w:val="666666"/>
      <w:lang w:val="en" w:eastAsia="zh-CN"/>
    </w:rPr>
  </w:style>
  <w:style w:type="character" w:customStyle="1" w:styleId="Heading7Char1">
    <w:name w:val="Heading 7 Char1"/>
    <w:basedOn w:val="DefaultParagraphFont"/>
    <w:link w:val="Heading7"/>
    <w:uiPriority w:val="9"/>
    <w:rsid w:val="00BD3E74"/>
    <w:rPr>
      <w:rFonts w:ascii="Arial" w:eastAsia="Arial" w:hAnsi="Arial" w:cs="Arial"/>
      <w:b/>
      <w:bCs/>
      <w:i/>
      <w:iCs/>
      <w:lang w:val="en" w:eastAsia="zh-CN"/>
    </w:rPr>
  </w:style>
  <w:style w:type="character" w:customStyle="1" w:styleId="Heading8Char1">
    <w:name w:val="Heading 8 Char1"/>
    <w:basedOn w:val="DefaultParagraphFont"/>
    <w:link w:val="Heading8"/>
    <w:uiPriority w:val="9"/>
    <w:rsid w:val="00BD3E74"/>
    <w:rPr>
      <w:rFonts w:ascii="Arial" w:eastAsia="Arial" w:hAnsi="Arial" w:cs="Arial"/>
      <w:i/>
      <w:iCs/>
      <w:lang w:val="en" w:eastAsia="zh-CN"/>
    </w:rPr>
  </w:style>
  <w:style w:type="character" w:customStyle="1" w:styleId="Heading9Char1">
    <w:name w:val="Heading 9 Char1"/>
    <w:basedOn w:val="DefaultParagraphFont"/>
    <w:link w:val="Heading9"/>
    <w:uiPriority w:val="9"/>
    <w:rsid w:val="00BD3E74"/>
    <w:rPr>
      <w:rFonts w:ascii="Arial" w:eastAsia="Arial" w:hAnsi="Arial" w:cs="Arial"/>
      <w:i/>
      <w:iCs/>
      <w:sz w:val="21"/>
      <w:szCs w:val="21"/>
      <w:lang w:val="en" w:eastAsia="zh-CN"/>
    </w:rPr>
  </w:style>
  <w:style w:type="paragraph" w:styleId="NoSpacing">
    <w:name w:val="No Spacing"/>
    <w:uiPriority w:val="1"/>
    <w:qFormat/>
    <w:rsid w:val="00BD3E74"/>
    <w:pPr>
      <w:spacing w:after="0" w:line="240" w:lineRule="auto"/>
    </w:pPr>
    <w:rPr>
      <w:rFonts w:ascii="Times New Roman" w:eastAsia="SimSun" w:hAnsi="Times New Roman" w:cs="Times New Roman"/>
      <w:sz w:val="24"/>
      <w:szCs w:val="24"/>
      <w:lang w:val="en" w:eastAsia="zh-CN"/>
    </w:rPr>
  </w:style>
  <w:style w:type="character" w:customStyle="1" w:styleId="TitleChar1">
    <w:name w:val="Title Char1"/>
    <w:basedOn w:val="DefaultParagraphFont"/>
    <w:link w:val="Title"/>
    <w:rsid w:val="00BD3E74"/>
    <w:rPr>
      <w:sz w:val="48"/>
      <w:szCs w:val="48"/>
    </w:rPr>
  </w:style>
  <w:style w:type="character" w:customStyle="1" w:styleId="SubtitleChar1">
    <w:name w:val="Subtitle Char1"/>
    <w:basedOn w:val="DefaultParagraphFont"/>
    <w:link w:val="Subtitle"/>
    <w:rsid w:val="00BD3E74"/>
    <w:rPr>
      <w:sz w:val="24"/>
      <w:szCs w:val="24"/>
    </w:rPr>
  </w:style>
  <w:style w:type="paragraph" w:styleId="Quote">
    <w:name w:val="Quote"/>
    <w:basedOn w:val="Normal"/>
    <w:next w:val="Normal"/>
    <w:link w:val="QuoteChar1"/>
    <w:uiPriority w:val="29"/>
    <w:qFormat/>
    <w:rsid w:val="00BD3E74"/>
    <w:pPr>
      <w:ind w:left="720" w:right="720"/>
    </w:pPr>
    <w:rPr>
      <w:i/>
    </w:rPr>
  </w:style>
  <w:style w:type="character" w:customStyle="1" w:styleId="QuoteChar1">
    <w:name w:val="Quote Char1"/>
    <w:basedOn w:val="DefaultParagraphFont"/>
    <w:link w:val="Quote"/>
    <w:uiPriority w:val="29"/>
    <w:rsid w:val="00BD3E74"/>
    <w:rPr>
      <w:rFonts w:ascii="Times New Roman" w:eastAsia="SimSun" w:hAnsi="Times New Roman" w:cs="Times New Roman"/>
      <w:i/>
      <w:sz w:val="24"/>
      <w:szCs w:val="24"/>
      <w:lang w:val="en" w:eastAsia="zh-CN"/>
    </w:rPr>
  </w:style>
  <w:style w:type="paragraph" w:styleId="IntenseQuote">
    <w:name w:val="Intense Quote"/>
    <w:basedOn w:val="Normal"/>
    <w:next w:val="Normal"/>
    <w:link w:val="IntenseQuoteChar1"/>
    <w:uiPriority w:val="30"/>
    <w:qFormat/>
    <w:rsid w:val="00BD3E7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basedOn w:val="DefaultParagraphFont"/>
    <w:link w:val="IntenseQuote"/>
    <w:uiPriority w:val="30"/>
    <w:rsid w:val="00BD3E74"/>
    <w:rPr>
      <w:rFonts w:ascii="Times New Roman" w:eastAsia="SimSun" w:hAnsi="Times New Roman" w:cs="Times New Roman"/>
      <w:i/>
      <w:sz w:val="24"/>
      <w:szCs w:val="24"/>
      <w:shd w:val="clear" w:color="auto" w:fill="F2F2F2"/>
      <w:lang w:val="en" w:eastAsia="zh-CN"/>
    </w:rPr>
  </w:style>
  <w:style w:type="paragraph" w:styleId="Header">
    <w:name w:val="header"/>
    <w:basedOn w:val="Normal"/>
    <w:link w:val="HeaderChar1"/>
    <w:uiPriority w:val="99"/>
    <w:unhideWhenUsed/>
    <w:rsid w:val="00BD3E74"/>
    <w:pPr>
      <w:tabs>
        <w:tab w:val="center" w:pos="7143"/>
        <w:tab w:val="right" w:pos="14287"/>
      </w:tabs>
      <w:spacing w:after="0" w:line="240" w:lineRule="auto"/>
    </w:pPr>
  </w:style>
  <w:style w:type="character" w:customStyle="1" w:styleId="HeaderChar1">
    <w:name w:val="Header Char1"/>
    <w:basedOn w:val="DefaultParagraphFont"/>
    <w:link w:val="Header"/>
    <w:uiPriority w:val="99"/>
    <w:rsid w:val="00BD3E74"/>
    <w:rPr>
      <w:rFonts w:ascii="Times New Roman" w:eastAsia="SimSun" w:hAnsi="Times New Roman" w:cs="Times New Roman"/>
      <w:sz w:val="24"/>
      <w:szCs w:val="24"/>
      <w:lang w:val="en" w:eastAsia="zh-CN"/>
    </w:rPr>
  </w:style>
  <w:style w:type="paragraph" w:styleId="Footer">
    <w:name w:val="footer"/>
    <w:basedOn w:val="Normal"/>
    <w:link w:val="FooterChar1"/>
    <w:uiPriority w:val="99"/>
    <w:unhideWhenUsed/>
    <w:rsid w:val="00BD3E74"/>
    <w:pPr>
      <w:tabs>
        <w:tab w:val="center" w:pos="7143"/>
        <w:tab w:val="right" w:pos="14287"/>
      </w:tabs>
      <w:spacing w:after="0" w:line="240" w:lineRule="auto"/>
    </w:pPr>
  </w:style>
  <w:style w:type="character" w:customStyle="1" w:styleId="FooterChar">
    <w:name w:val="Footer Char"/>
    <w:basedOn w:val="DefaultParagraphFont"/>
    <w:uiPriority w:val="99"/>
    <w:rsid w:val="00BD3E74"/>
    <w:rPr>
      <w:rFonts w:ascii="Times New Roman" w:eastAsia="SimSun" w:hAnsi="Times New Roman" w:cs="Times New Roman"/>
      <w:sz w:val="24"/>
      <w:szCs w:val="24"/>
      <w:lang w:val="en" w:eastAsia="zh-CN"/>
    </w:rPr>
  </w:style>
  <w:style w:type="paragraph" w:styleId="Caption">
    <w:name w:val="caption"/>
    <w:basedOn w:val="Normal"/>
    <w:next w:val="Normal"/>
    <w:uiPriority w:val="35"/>
    <w:semiHidden/>
    <w:unhideWhenUsed/>
    <w:qFormat/>
    <w:rsid w:val="00BD3E74"/>
    <w:pPr>
      <w:spacing w:line="276" w:lineRule="auto"/>
    </w:pPr>
    <w:rPr>
      <w:b/>
      <w:bCs/>
      <w:color w:val="5B9BD5" w:themeColor="accent1"/>
      <w:sz w:val="18"/>
      <w:szCs w:val="18"/>
    </w:rPr>
  </w:style>
  <w:style w:type="character" w:customStyle="1" w:styleId="FooterChar1">
    <w:name w:val="Footer Char1"/>
    <w:link w:val="Footer"/>
    <w:uiPriority w:val="99"/>
    <w:rsid w:val="00BD3E74"/>
    <w:rPr>
      <w:rFonts w:ascii="Times New Roman" w:eastAsia="SimSun" w:hAnsi="Times New Roman" w:cs="Times New Roman"/>
      <w:sz w:val="24"/>
      <w:szCs w:val="24"/>
      <w:lang w:val="en" w:eastAsia="zh-CN"/>
    </w:rPr>
  </w:style>
  <w:style w:type="table" w:styleId="TableGrid">
    <w:name w:val="Table Grid"/>
    <w:basedOn w:val="TableNormal"/>
    <w:uiPriority w:val="39"/>
    <w:rsid w:val="00BD3E74"/>
    <w:pPr>
      <w:spacing w:before="120" w:after="0" w:line="240" w:lineRule="auto"/>
    </w:pPr>
    <w:rPr>
      <w:rFonts w:ascii="Times New Roman" w:eastAsia="SimSun" w:hAnsi="Times New Roman" w:cs="Times New Roman"/>
      <w:sz w:val="24"/>
      <w:szCs w:val="24"/>
      <w:lang w:val="en"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PlainTable1">
    <w:name w:val="Plain Table 1"/>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4">
    <w:name w:val="Grid Table 5 Dark- Accent 4"/>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sid w:val="00BD3E74"/>
    <w:pPr>
      <w:spacing w:before="120" w:after="0" w:line="240" w:lineRule="auto"/>
    </w:pPr>
    <w:rPr>
      <w:rFonts w:ascii="Times New Roman" w:eastAsia="SimSun" w:hAnsi="Times New Roman" w:cs="Times New Roman"/>
      <w:color w:val="404040"/>
      <w:sz w:val="20"/>
      <w:szCs w:val="20"/>
      <w:lang w:val="en-US"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rsid w:val="00BD3E74"/>
    <w:pPr>
      <w:spacing w:before="120" w:after="0" w:line="240" w:lineRule="auto"/>
    </w:pPr>
    <w:rPr>
      <w:rFonts w:ascii="Times New Roman" w:eastAsia="SimSun" w:hAnsi="Times New Roman" w:cs="Times New Roman"/>
      <w:sz w:val="24"/>
      <w:szCs w:val="24"/>
      <w:lang w:val="en" w:eastAsia="zh-CN"/>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BD3E74"/>
    <w:rPr>
      <w:sz w:val="18"/>
    </w:rPr>
  </w:style>
  <w:style w:type="paragraph" w:styleId="EndnoteText">
    <w:name w:val="endnote text"/>
    <w:basedOn w:val="Normal"/>
    <w:link w:val="EndnoteTextChar1"/>
    <w:uiPriority w:val="99"/>
    <w:semiHidden/>
    <w:unhideWhenUsed/>
    <w:rsid w:val="00BD3E74"/>
    <w:pPr>
      <w:spacing w:after="0" w:line="240" w:lineRule="auto"/>
    </w:pPr>
    <w:rPr>
      <w:sz w:val="20"/>
    </w:rPr>
  </w:style>
  <w:style w:type="character" w:customStyle="1" w:styleId="EndnoteTextChar1">
    <w:name w:val="Endnote Text Char1"/>
    <w:basedOn w:val="DefaultParagraphFont"/>
    <w:link w:val="EndnoteText"/>
    <w:uiPriority w:val="99"/>
    <w:semiHidden/>
    <w:rsid w:val="00BD3E74"/>
    <w:rPr>
      <w:rFonts w:ascii="Times New Roman" w:eastAsia="SimSun" w:hAnsi="Times New Roman" w:cs="Times New Roman"/>
      <w:sz w:val="20"/>
      <w:szCs w:val="24"/>
      <w:lang w:val="en" w:eastAsia="zh-CN"/>
    </w:rPr>
  </w:style>
  <w:style w:type="character" w:styleId="EndnoteReference">
    <w:name w:val="endnote reference"/>
    <w:basedOn w:val="DefaultParagraphFont"/>
    <w:uiPriority w:val="99"/>
    <w:semiHidden/>
    <w:unhideWhenUsed/>
    <w:rsid w:val="00BD3E74"/>
    <w:rPr>
      <w:vertAlign w:val="superscript"/>
    </w:rPr>
  </w:style>
  <w:style w:type="paragraph" w:styleId="TOC1">
    <w:name w:val="toc 1"/>
    <w:basedOn w:val="Normal"/>
    <w:next w:val="Normal"/>
    <w:uiPriority w:val="39"/>
    <w:unhideWhenUsed/>
    <w:rsid w:val="00BD3E74"/>
    <w:pPr>
      <w:spacing w:after="57"/>
    </w:pPr>
  </w:style>
  <w:style w:type="paragraph" w:styleId="TOC2">
    <w:name w:val="toc 2"/>
    <w:basedOn w:val="Normal"/>
    <w:next w:val="Normal"/>
    <w:uiPriority w:val="39"/>
    <w:unhideWhenUsed/>
    <w:rsid w:val="00BD3E74"/>
    <w:pPr>
      <w:spacing w:after="57"/>
      <w:ind w:left="283"/>
    </w:pPr>
  </w:style>
  <w:style w:type="paragraph" w:styleId="TOC3">
    <w:name w:val="toc 3"/>
    <w:basedOn w:val="Normal"/>
    <w:next w:val="Normal"/>
    <w:uiPriority w:val="39"/>
    <w:unhideWhenUsed/>
    <w:rsid w:val="00BD3E74"/>
    <w:pPr>
      <w:spacing w:after="57"/>
      <w:ind w:left="567"/>
    </w:pPr>
  </w:style>
  <w:style w:type="paragraph" w:styleId="TOC4">
    <w:name w:val="toc 4"/>
    <w:basedOn w:val="Normal"/>
    <w:next w:val="Normal"/>
    <w:uiPriority w:val="39"/>
    <w:unhideWhenUsed/>
    <w:rsid w:val="00BD3E74"/>
    <w:pPr>
      <w:spacing w:after="57"/>
      <w:ind w:left="850"/>
    </w:pPr>
  </w:style>
  <w:style w:type="paragraph" w:styleId="TOC5">
    <w:name w:val="toc 5"/>
    <w:basedOn w:val="Normal"/>
    <w:next w:val="Normal"/>
    <w:uiPriority w:val="39"/>
    <w:unhideWhenUsed/>
    <w:rsid w:val="00BD3E74"/>
    <w:pPr>
      <w:spacing w:after="57"/>
      <w:ind w:left="1134"/>
    </w:pPr>
  </w:style>
  <w:style w:type="paragraph" w:styleId="TOC6">
    <w:name w:val="toc 6"/>
    <w:basedOn w:val="Normal"/>
    <w:next w:val="Normal"/>
    <w:uiPriority w:val="39"/>
    <w:unhideWhenUsed/>
    <w:rsid w:val="00BD3E74"/>
    <w:pPr>
      <w:spacing w:after="57"/>
      <w:ind w:left="1417"/>
    </w:pPr>
  </w:style>
  <w:style w:type="paragraph" w:styleId="TOC7">
    <w:name w:val="toc 7"/>
    <w:basedOn w:val="Normal"/>
    <w:next w:val="Normal"/>
    <w:uiPriority w:val="39"/>
    <w:unhideWhenUsed/>
    <w:rsid w:val="00BD3E74"/>
    <w:pPr>
      <w:spacing w:after="57"/>
      <w:ind w:left="1701"/>
    </w:pPr>
  </w:style>
  <w:style w:type="paragraph" w:styleId="TOC8">
    <w:name w:val="toc 8"/>
    <w:basedOn w:val="Normal"/>
    <w:next w:val="Normal"/>
    <w:uiPriority w:val="39"/>
    <w:unhideWhenUsed/>
    <w:rsid w:val="00BD3E74"/>
    <w:pPr>
      <w:spacing w:after="57"/>
      <w:ind w:left="1984"/>
    </w:pPr>
  </w:style>
  <w:style w:type="paragraph" w:styleId="TOC9">
    <w:name w:val="toc 9"/>
    <w:basedOn w:val="Normal"/>
    <w:next w:val="Normal"/>
    <w:uiPriority w:val="39"/>
    <w:unhideWhenUsed/>
    <w:rsid w:val="00BD3E74"/>
    <w:pPr>
      <w:spacing w:after="57"/>
      <w:ind w:left="2268"/>
    </w:pPr>
  </w:style>
  <w:style w:type="paragraph" w:styleId="TOCHeading">
    <w:name w:val="TOC Heading"/>
    <w:uiPriority w:val="39"/>
    <w:unhideWhenUsed/>
    <w:rsid w:val="00BD3E74"/>
    <w:pPr>
      <w:spacing w:before="120" w:after="120" w:line="360" w:lineRule="auto"/>
    </w:pPr>
    <w:rPr>
      <w:rFonts w:ascii="Times New Roman" w:eastAsia="SimSun" w:hAnsi="Times New Roman" w:cs="Times New Roman"/>
      <w:sz w:val="24"/>
      <w:szCs w:val="24"/>
      <w:lang w:val="en" w:eastAsia="zh-CN"/>
    </w:rPr>
  </w:style>
  <w:style w:type="paragraph" w:styleId="TableofFigures">
    <w:name w:val="table of figures"/>
    <w:basedOn w:val="Normal"/>
    <w:next w:val="Normal"/>
    <w:uiPriority w:val="99"/>
    <w:unhideWhenUsed/>
    <w:rsid w:val="00BD3E74"/>
    <w:pPr>
      <w:spacing w:after="0"/>
    </w:pPr>
  </w:style>
  <w:style w:type="table" w:customStyle="1" w:styleId="TableNormal1">
    <w:name w:val="Table Normal1"/>
    <w:rsid w:val="00BD3E74"/>
    <w:pPr>
      <w:spacing w:before="120" w:after="120" w:line="360" w:lineRule="auto"/>
    </w:pPr>
    <w:rPr>
      <w:rFonts w:ascii="Times New Roman" w:eastAsia="SimSun" w:hAnsi="Times New Roman" w:cs="Times New Roman"/>
      <w:sz w:val="24"/>
      <w:szCs w:val="24"/>
      <w:lang w:val="en" w:eastAsia="zh-CN"/>
    </w:rPr>
    <w:tblPr>
      <w:tblCellMar>
        <w:top w:w="0" w:type="dxa"/>
        <w:left w:w="0" w:type="dxa"/>
        <w:bottom w:w="0" w:type="dxa"/>
        <w:right w:w="0" w:type="dxa"/>
      </w:tblCellMar>
    </w:tblPr>
  </w:style>
  <w:style w:type="paragraph" w:styleId="Title">
    <w:name w:val="Title"/>
    <w:basedOn w:val="Normal"/>
    <w:next w:val="Normal"/>
    <w:link w:val="TitleChar1"/>
    <w:rsid w:val="00BD3E74"/>
    <w:pPr>
      <w:keepNext/>
      <w:keepLines/>
      <w:spacing w:before="0" w:after="60"/>
    </w:pPr>
    <w:rPr>
      <w:rFonts w:asciiTheme="minorHAnsi" w:eastAsiaTheme="minorHAnsi" w:hAnsiTheme="minorHAnsi" w:cstheme="minorBidi"/>
      <w:sz w:val="48"/>
      <w:szCs w:val="48"/>
      <w:lang w:val="en-IN" w:eastAsia="en-US"/>
    </w:rPr>
  </w:style>
  <w:style w:type="character" w:customStyle="1" w:styleId="TitleChar2">
    <w:name w:val="Title Char2"/>
    <w:basedOn w:val="DefaultParagraphFont"/>
    <w:uiPriority w:val="10"/>
    <w:rsid w:val="00BD3E74"/>
    <w:rPr>
      <w:rFonts w:asciiTheme="majorHAnsi" w:eastAsiaTheme="majorEastAsia" w:hAnsiTheme="majorHAnsi" w:cstheme="majorBidi"/>
      <w:spacing w:val="-10"/>
      <w:kern w:val="28"/>
      <w:sz w:val="56"/>
      <w:szCs w:val="56"/>
      <w:lang w:val="en" w:eastAsia="zh-CN"/>
    </w:rPr>
  </w:style>
  <w:style w:type="paragraph" w:styleId="Subtitle">
    <w:name w:val="Subtitle"/>
    <w:basedOn w:val="Normal"/>
    <w:next w:val="Normal"/>
    <w:link w:val="SubtitleChar1"/>
    <w:rsid w:val="00BD3E74"/>
    <w:pPr>
      <w:keepNext/>
      <w:keepLines/>
      <w:spacing w:before="0" w:after="320"/>
    </w:pPr>
    <w:rPr>
      <w:rFonts w:asciiTheme="minorHAnsi" w:eastAsiaTheme="minorHAnsi" w:hAnsiTheme="minorHAnsi" w:cstheme="minorBidi"/>
      <w:lang w:val="en-IN" w:eastAsia="en-US"/>
    </w:rPr>
  </w:style>
  <w:style w:type="character" w:customStyle="1" w:styleId="SubtitleChar2">
    <w:name w:val="Subtitle Char2"/>
    <w:basedOn w:val="DefaultParagraphFont"/>
    <w:uiPriority w:val="11"/>
    <w:rsid w:val="00BD3E74"/>
    <w:rPr>
      <w:rFonts w:eastAsiaTheme="minorEastAsia"/>
      <w:color w:val="5A5A5A" w:themeColor="text1" w:themeTint="A5"/>
      <w:spacing w:val="15"/>
      <w:lang w:val="en" w:eastAsia="zh-CN"/>
    </w:rPr>
  </w:style>
  <w:style w:type="table" w:customStyle="1" w:styleId="StGen0">
    <w:name w:val="StGen0"/>
    <w:basedOn w:val="TableNormal1"/>
    <w:rsid w:val="00BD3E74"/>
    <w:tblPr>
      <w:tblStyleRowBandSize w:val="1"/>
      <w:tblStyleColBandSize w:val="1"/>
      <w:tblCellMar>
        <w:top w:w="100" w:type="dxa"/>
        <w:left w:w="100" w:type="dxa"/>
        <w:bottom w:w="100" w:type="dxa"/>
        <w:right w:w="100" w:type="dxa"/>
      </w:tblCellMar>
    </w:tblPr>
  </w:style>
  <w:style w:type="table" w:customStyle="1" w:styleId="StGen1">
    <w:name w:val="StGen1"/>
    <w:basedOn w:val="TableNormal1"/>
    <w:rsid w:val="00BD3E74"/>
    <w:tblPr>
      <w:tblStyleRowBandSize w:val="1"/>
      <w:tblStyleColBandSize w:val="1"/>
      <w:tblCellMar>
        <w:left w:w="115" w:type="dxa"/>
        <w:right w:w="115" w:type="dxa"/>
      </w:tblCellMar>
    </w:tblPr>
  </w:style>
  <w:style w:type="table" w:customStyle="1" w:styleId="StGen2">
    <w:name w:val="StGen2"/>
    <w:basedOn w:val="TableNormal1"/>
    <w:rsid w:val="00BD3E74"/>
    <w:pPr>
      <w:spacing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StGen3">
    <w:name w:val="StGen3"/>
    <w:basedOn w:val="TableNormal1"/>
    <w:rsid w:val="00BD3E74"/>
    <w:tblPr>
      <w:tblStyleRowBandSize w:val="1"/>
      <w:tblStyleColBandSize w:val="1"/>
      <w:tblCellMar>
        <w:left w:w="115" w:type="dxa"/>
        <w:right w:w="115" w:type="dxa"/>
      </w:tblCellMar>
    </w:tblPr>
  </w:style>
  <w:style w:type="table" w:customStyle="1" w:styleId="StGen4">
    <w:name w:val="StGen4"/>
    <w:basedOn w:val="TableNormal1"/>
    <w:rsid w:val="00BD3E74"/>
    <w:tblPr>
      <w:tblStyleRowBandSize w:val="1"/>
      <w:tblStyleColBandSize w:val="1"/>
      <w:tblCellMar>
        <w:left w:w="115" w:type="dxa"/>
        <w:right w:w="115" w:type="dxa"/>
      </w:tblCellMar>
    </w:tblPr>
  </w:style>
  <w:style w:type="table" w:customStyle="1" w:styleId="StGen5">
    <w:name w:val="StGen5"/>
    <w:basedOn w:val="TableNormal1"/>
    <w:rsid w:val="00BD3E74"/>
    <w:tblPr>
      <w:tblStyleRowBandSize w:val="1"/>
      <w:tblStyleColBandSize w:val="1"/>
      <w:tblCellMar>
        <w:left w:w="115" w:type="dxa"/>
        <w:right w:w="115" w:type="dxa"/>
      </w:tblCellMar>
    </w:tblPr>
  </w:style>
  <w:style w:type="table" w:customStyle="1" w:styleId="StGen6">
    <w:name w:val="StGen6"/>
    <w:basedOn w:val="TableNormal1"/>
    <w:rsid w:val="00BD3E74"/>
    <w:tblPr>
      <w:tblStyleRowBandSize w:val="1"/>
      <w:tblStyleColBandSize w:val="1"/>
      <w:tblCellMar>
        <w:left w:w="115" w:type="dxa"/>
        <w:right w:w="115" w:type="dxa"/>
      </w:tblCellMar>
    </w:tblPr>
  </w:style>
  <w:style w:type="table" w:customStyle="1" w:styleId="StGen7">
    <w:name w:val="StGen7"/>
    <w:basedOn w:val="TableNormal1"/>
    <w:rsid w:val="00BD3E74"/>
    <w:tblPr>
      <w:tblStyleRowBandSize w:val="1"/>
      <w:tblStyleColBandSize w:val="1"/>
      <w:tblCellMar>
        <w:left w:w="115" w:type="dxa"/>
        <w:right w:w="115" w:type="dxa"/>
      </w:tblCellMar>
    </w:tblPr>
  </w:style>
  <w:style w:type="table" w:customStyle="1" w:styleId="StGen8">
    <w:name w:val="StGen8"/>
    <w:basedOn w:val="TableNormal1"/>
    <w:rsid w:val="00BD3E74"/>
    <w:tblPr>
      <w:tblStyleRowBandSize w:val="1"/>
      <w:tblStyleColBandSize w:val="1"/>
      <w:tblCellMar>
        <w:left w:w="115" w:type="dxa"/>
        <w:right w:w="115" w:type="dxa"/>
      </w:tblCellMar>
    </w:tblPr>
  </w:style>
  <w:style w:type="table" w:customStyle="1" w:styleId="StGen9">
    <w:name w:val="StGen9"/>
    <w:basedOn w:val="TableNormal1"/>
    <w:rsid w:val="00BD3E74"/>
    <w:tblPr>
      <w:tblStyleRowBandSize w:val="1"/>
      <w:tblStyleColBandSize w:val="1"/>
      <w:tblCellMar>
        <w:left w:w="115" w:type="dxa"/>
        <w:right w:w="115" w:type="dxa"/>
      </w:tblCellMar>
    </w:tblPr>
  </w:style>
  <w:style w:type="table" w:customStyle="1" w:styleId="StGen10">
    <w:name w:val="StGen10"/>
    <w:basedOn w:val="TableNormal1"/>
    <w:rsid w:val="00BD3E74"/>
    <w:tblPr>
      <w:tblStyleRowBandSize w:val="1"/>
      <w:tblStyleColBandSize w:val="1"/>
      <w:tblCellMar>
        <w:top w:w="100" w:type="dxa"/>
        <w:left w:w="100" w:type="dxa"/>
        <w:bottom w:w="100" w:type="dxa"/>
        <w:right w:w="100" w:type="dxa"/>
      </w:tblCellMar>
    </w:tblPr>
  </w:style>
  <w:style w:type="table" w:customStyle="1" w:styleId="StGen11">
    <w:name w:val="StGen11"/>
    <w:basedOn w:val="TableNormal1"/>
    <w:rsid w:val="00BD3E74"/>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sid w:val="00BD3E74"/>
    <w:pPr>
      <w:spacing w:line="240" w:lineRule="auto"/>
    </w:pPr>
    <w:rPr>
      <w:sz w:val="20"/>
      <w:szCs w:val="20"/>
    </w:rPr>
  </w:style>
  <w:style w:type="character" w:customStyle="1" w:styleId="CommentTextChar">
    <w:name w:val="Comment Text Char"/>
    <w:basedOn w:val="DefaultParagraphFont"/>
    <w:link w:val="CommentText"/>
    <w:uiPriority w:val="99"/>
    <w:semiHidden/>
    <w:rsid w:val="00BD3E74"/>
    <w:rPr>
      <w:rFonts w:ascii="Times New Roman" w:eastAsia="SimSun" w:hAnsi="Times New Roman" w:cs="Times New Roman"/>
      <w:sz w:val="20"/>
      <w:szCs w:val="20"/>
      <w:lang w:val="en" w:eastAsia="zh-CN"/>
    </w:rPr>
  </w:style>
  <w:style w:type="character" w:styleId="CommentReference">
    <w:name w:val="annotation reference"/>
    <w:basedOn w:val="DefaultParagraphFont"/>
    <w:uiPriority w:val="99"/>
    <w:semiHidden/>
    <w:unhideWhenUsed/>
    <w:rsid w:val="00BD3E74"/>
    <w:rPr>
      <w:sz w:val="16"/>
      <w:szCs w:val="16"/>
    </w:rPr>
  </w:style>
  <w:style w:type="paragraph" w:styleId="BalloonText">
    <w:name w:val="Balloon Text"/>
    <w:basedOn w:val="Normal"/>
    <w:link w:val="BalloonTextChar"/>
    <w:uiPriority w:val="99"/>
    <w:semiHidden/>
    <w:unhideWhenUsed/>
    <w:rsid w:val="00BD3E7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74"/>
    <w:rPr>
      <w:rFonts w:ascii="Segoe UI" w:eastAsia="SimSun" w:hAnsi="Segoe UI" w:cs="Segoe UI"/>
      <w:sz w:val="18"/>
      <w:szCs w:val="18"/>
      <w:lang w:val="en" w:eastAsia="zh-CN"/>
    </w:rPr>
  </w:style>
  <w:style w:type="character" w:styleId="PlaceholderText">
    <w:name w:val="Placeholder Text"/>
    <w:basedOn w:val="DefaultParagraphFont"/>
    <w:uiPriority w:val="99"/>
    <w:semiHidden/>
    <w:rsid w:val="00BD3E74"/>
    <w:rPr>
      <w:color w:val="808080"/>
    </w:rPr>
  </w:style>
  <w:style w:type="paragraph" w:styleId="NormalWeb">
    <w:name w:val="Normal (Web)"/>
    <w:basedOn w:val="Normal"/>
    <w:uiPriority w:val="99"/>
    <w:unhideWhenUsed/>
    <w:rsid w:val="00BD3E74"/>
    <w:pPr>
      <w:spacing w:before="100" w:beforeAutospacing="1" w:after="100" w:afterAutospacing="1" w:line="240" w:lineRule="auto"/>
    </w:pPr>
    <w:rPr>
      <w:rFonts w:eastAsiaTheme="minorEastAsia"/>
      <w:lang w:val="en-US"/>
    </w:rPr>
  </w:style>
  <w:style w:type="paragraph" w:styleId="FootnoteText">
    <w:name w:val="footnote text"/>
    <w:basedOn w:val="Normal"/>
    <w:link w:val="FootnoteTextChar1"/>
    <w:uiPriority w:val="99"/>
    <w:semiHidden/>
    <w:unhideWhenUsed/>
    <w:rsid w:val="00BD3E74"/>
    <w:pPr>
      <w:spacing w:before="0" w:after="0" w:line="240" w:lineRule="auto"/>
    </w:pPr>
    <w:rPr>
      <w:sz w:val="20"/>
      <w:szCs w:val="20"/>
    </w:rPr>
  </w:style>
  <w:style w:type="character" w:customStyle="1" w:styleId="FootnoteTextChar1">
    <w:name w:val="Footnote Text Char1"/>
    <w:basedOn w:val="DefaultParagraphFont"/>
    <w:link w:val="FootnoteText"/>
    <w:uiPriority w:val="99"/>
    <w:semiHidden/>
    <w:rsid w:val="00BD3E74"/>
    <w:rPr>
      <w:rFonts w:ascii="Times New Roman" w:eastAsia="SimSun" w:hAnsi="Times New Roman" w:cs="Times New Roman"/>
      <w:sz w:val="20"/>
      <w:szCs w:val="20"/>
      <w:lang w:val="en" w:eastAsia="zh-CN"/>
    </w:rPr>
  </w:style>
  <w:style w:type="character" w:styleId="FootnoteReference">
    <w:name w:val="footnote reference"/>
    <w:basedOn w:val="DefaultParagraphFont"/>
    <w:uiPriority w:val="99"/>
    <w:semiHidden/>
    <w:unhideWhenUsed/>
    <w:rsid w:val="00BD3E74"/>
    <w:rPr>
      <w:vertAlign w:val="superscript"/>
    </w:rPr>
  </w:style>
  <w:style w:type="character" w:styleId="Hyperlink">
    <w:name w:val="Hyperlink"/>
    <w:basedOn w:val="DefaultParagraphFont"/>
    <w:uiPriority w:val="99"/>
    <w:unhideWhenUsed/>
    <w:rsid w:val="00BD3E74"/>
    <w:rPr>
      <w:color w:val="0563C1" w:themeColor="hyperlink"/>
      <w:u w:val="single"/>
    </w:rPr>
  </w:style>
  <w:style w:type="paragraph" w:styleId="ListParagraph">
    <w:name w:val="List Paragraph"/>
    <w:basedOn w:val="Normal"/>
    <w:uiPriority w:val="34"/>
    <w:qFormat/>
    <w:rsid w:val="00BD3E74"/>
    <w:pPr>
      <w:ind w:left="720"/>
      <w:contextualSpacing/>
    </w:pPr>
  </w:style>
  <w:style w:type="paragraph" w:customStyle="1" w:styleId="CitaviBibliography">
    <w:name w:val="Citavi Bibliography"/>
    <w:basedOn w:val="Normal"/>
    <w:rsid w:val="00BD3E74"/>
    <w:pPr>
      <w:spacing w:before="0" w:after="0" w:line="240" w:lineRule="auto"/>
      <w:ind w:left="340" w:hanging="340"/>
    </w:pPr>
    <w:rPr>
      <w:rFonts w:ascii="Segoe UI" w:hAnsi="Segoe UI" w:cs="Segoe UI"/>
      <w:sz w:val="18"/>
      <w:szCs w:val="18"/>
      <w:lang w:val="de-DE"/>
    </w:rPr>
  </w:style>
  <w:style w:type="paragraph" w:styleId="CommentSubject">
    <w:name w:val="annotation subject"/>
    <w:basedOn w:val="CommentText"/>
    <w:next w:val="CommentText"/>
    <w:link w:val="CommentSubjectChar"/>
    <w:uiPriority w:val="99"/>
    <w:semiHidden/>
    <w:unhideWhenUsed/>
    <w:rsid w:val="00BD3E74"/>
    <w:rPr>
      <w:b/>
      <w:bCs/>
    </w:rPr>
  </w:style>
  <w:style w:type="character" w:customStyle="1" w:styleId="CommentSubjectChar">
    <w:name w:val="Comment Subject Char"/>
    <w:basedOn w:val="CommentTextChar"/>
    <w:link w:val="CommentSubject"/>
    <w:uiPriority w:val="99"/>
    <w:semiHidden/>
    <w:rsid w:val="00BD3E74"/>
    <w:rPr>
      <w:rFonts w:ascii="Times New Roman" w:eastAsia="SimSun" w:hAnsi="Times New Roman" w:cs="Times New Roman"/>
      <w:b/>
      <w:bCs/>
      <w:sz w:val="20"/>
      <w:szCs w:val="20"/>
      <w:lang w:val="en" w:eastAsia="zh-CN"/>
    </w:rPr>
  </w:style>
  <w:style w:type="character" w:customStyle="1" w:styleId="NichtaufgelsteErwhnung1">
    <w:name w:val="Nicht aufgelöste Erwähnung1"/>
    <w:basedOn w:val="DefaultParagraphFont"/>
    <w:uiPriority w:val="99"/>
    <w:semiHidden/>
    <w:unhideWhenUsed/>
    <w:rsid w:val="00BD3E74"/>
    <w:rPr>
      <w:rFonts w:cs="Times New Roman"/>
      <w:color w:val="605E5C"/>
      <w:shd w:val="clear" w:color="auto" w:fill="E1DFDD"/>
    </w:rPr>
  </w:style>
  <w:style w:type="paragraph" w:customStyle="1" w:styleId="Paragraph">
    <w:name w:val="Paragraph"/>
    <w:basedOn w:val="Normal"/>
    <w:rsid w:val="00BD3E74"/>
    <w:pPr>
      <w:spacing w:after="0" w:line="240" w:lineRule="auto"/>
      <w:ind w:firstLine="720"/>
    </w:pPr>
    <w:rPr>
      <w:rFonts w:eastAsiaTheme="minorEastAsia"/>
      <w:lang w:val="en-US" w:eastAsia="en-US"/>
    </w:rPr>
  </w:style>
  <w:style w:type="paragraph" w:customStyle="1" w:styleId="Head">
    <w:name w:val="Head"/>
    <w:basedOn w:val="Normal"/>
    <w:rsid w:val="00BD3E74"/>
    <w:pPr>
      <w:keepNext/>
      <w:spacing w:line="240" w:lineRule="auto"/>
      <w:jc w:val="center"/>
      <w:outlineLvl w:val="0"/>
    </w:pPr>
    <w:rPr>
      <w:rFonts w:eastAsiaTheme="minorEastAsia"/>
      <w:b/>
      <w:bCs/>
      <w:sz w:val="28"/>
      <w:szCs w:val="28"/>
      <w:lang w:val="en-US" w:eastAsia="en-US"/>
    </w:rPr>
  </w:style>
  <w:style w:type="paragraph" w:customStyle="1" w:styleId="Teaser">
    <w:name w:val="Teaser"/>
    <w:basedOn w:val="Normal"/>
    <w:rsid w:val="00BD3E74"/>
    <w:pPr>
      <w:spacing w:after="0" w:line="240" w:lineRule="auto"/>
    </w:pPr>
    <w:rPr>
      <w:rFonts w:eastAsiaTheme="minorEastAsia"/>
      <w:lang w:val="en-US" w:eastAsia="en-US"/>
    </w:rPr>
  </w:style>
  <w:style w:type="character" w:styleId="LineNumber">
    <w:name w:val="line number"/>
    <w:basedOn w:val="DefaultParagraphFont"/>
    <w:uiPriority w:val="99"/>
    <w:semiHidden/>
    <w:unhideWhenUsed/>
    <w:rsid w:val="00BD3E74"/>
    <w:rPr>
      <w:rFonts w:ascii="Times New Roman" w:hAnsi="Times New Roman" w:cs="Times New Roman"/>
    </w:rPr>
  </w:style>
  <w:style w:type="character" w:styleId="FollowedHyperlink">
    <w:name w:val="FollowedHyperlink"/>
    <w:basedOn w:val="DefaultParagraphFont"/>
    <w:uiPriority w:val="99"/>
    <w:semiHidden/>
    <w:unhideWhenUsed/>
    <w:rsid w:val="00BD3E74"/>
    <w:rPr>
      <w:rFonts w:cs="Times New Roman"/>
      <w:color w:val="954F72" w:themeColor="followedHyperlink"/>
      <w:u w:val="single"/>
    </w:rPr>
  </w:style>
  <w:style w:type="character" w:styleId="Strong">
    <w:name w:val="Strong"/>
    <w:basedOn w:val="DefaultParagraphFont"/>
    <w:uiPriority w:val="22"/>
    <w:qFormat/>
    <w:rsid w:val="00BD3E74"/>
    <w:rPr>
      <w:b/>
      <w:bCs/>
    </w:rPr>
  </w:style>
  <w:style w:type="character" w:customStyle="1" w:styleId="docdata">
    <w:name w:val="docdata"/>
    <w:basedOn w:val="DefaultParagraphFont"/>
    <w:rsid w:val="00BD3E74"/>
  </w:style>
  <w:style w:type="paragraph" w:customStyle="1" w:styleId="47724">
    <w:name w:val="47724"/>
    <w:basedOn w:val="Normal"/>
    <w:rsid w:val="00BD3E74"/>
    <w:pPr>
      <w:spacing w:before="100" w:beforeAutospacing="1" w:after="100" w:afterAutospacing="1" w:line="240" w:lineRule="auto"/>
    </w:pPr>
    <w:rPr>
      <w:rFonts w:eastAsia="Times New Roman"/>
      <w:lang w:val="de-DE" w:eastAsia="de-DE"/>
    </w:rPr>
  </w:style>
  <w:style w:type="paragraph" w:styleId="Revision">
    <w:name w:val="Revision"/>
    <w:hidden/>
    <w:uiPriority w:val="99"/>
    <w:semiHidden/>
    <w:rsid w:val="00BD3E74"/>
    <w:pPr>
      <w:spacing w:after="0" w:line="240" w:lineRule="auto"/>
    </w:pPr>
    <w:rPr>
      <w:rFonts w:ascii="Times New Roman" w:eastAsia="SimSun" w:hAnsi="Times New Roman" w:cs="Times New Roman"/>
      <w:sz w:val="24"/>
      <w:szCs w:val="24"/>
      <w:lang w:val="e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4108</Words>
  <Characters>23422</Characters>
  <Application>Microsoft Office Word</Application>
  <DocSecurity>0</DocSecurity>
  <Lines>195</Lines>
  <Paragraphs>54</Paragraphs>
  <ScaleCrop>false</ScaleCrop>
  <Company/>
  <LinksUpToDate>false</LinksUpToDate>
  <CharactersWithSpaces>27476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 S.</dc:creator>
  <cp:keywords/>
  <dc:description/>
  <cp:lastModifiedBy>Madhavi S.</cp:lastModifiedBy>
  <cp:revision>2</cp:revision>
  <dcterms:created xsi:type="dcterms:W3CDTF">2023-04-21T06:51:00Z</dcterms:created>
  <dcterms:modified xsi:type="dcterms:W3CDTF">2023-04-21T06:51:00Z</dcterms:modified>
</cp:coreProperties>
</file>