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9816" w14:textId="446BAE69" w:rsidR="0014552C" w:rsidRDefault="007564C4" w:rsidP="0014552C">
      <w:pPr>
        <w:pStyle w:val="Titel"/>
      </w:pPr>
      <w:r w:rsidRPr="00C1033B">
        <w:t xml:space="preserve">Grading in </w:t>
      </w:r>
      <w:r>
        <w:t>S</w:t>
      </w:r>
      <w:r w:rsidRPr="00C1033B">
        <w:t xml:space="preserve">econdary </w:t>
      </w:r>
      <w:r>
        <w:t>S</w:t>
      </w:r>
      <w:r w:rsidRPr="00C1033B">
        <w:t xml:space="preserve">chools in Germany </w:t>
      </w:r>
      <w:r>
        <w:t xml:space="preserve">- </w:t>
      </w:r>
      <w:r w:rsidRPr="00C1033B">
        <w:t xml:space="preserve">The Impact of </w:t>
      </w:r>
      <w:r>
        <w:t>S</w:t>
      </w:r>
      <w:r w:rsidRPr="00C1033B">
        <w:t xml:space="preserve">ocial </w:t>
      </w:r>
      <w:r>
        <w:t>O</w:t>
      </w:r>
      <w:r w:rsidRPr="00C1033B">
        <w:t xml:space="preserve">rigin and </w:t>
      </w:r>
      <w:r>
        <w:t>G</w:t>
      </w:r>
      <w:r w:rsidRPr="00C1033B">
        <w:t>ender</w:t>
      </w:r>
    </w:p>
    <w:p w14:paraId="5FC28190" w14:textId="77777777" w:rsidR="0014552C" w:rsidRDefault="0014552C" w:rsidP="001430CF">
      <w:pPr>
        <w:pStyle w:val="berschrift2"/>
        <w:rPr>
          <w:rFonts w:ascii="Garamond" w:hAnsi="Garamond"/>
          <w:sz w:val="22"/>
          <w:szCs w:val="22"/>
          <w:lang w:val="en-US"/>
        </w:rPr>
        <w:sectPr w:rsidR="0014552C" w:rsidSect="0014552C">
          <w:footerReference w:type="even" r:id="rId7"/>
          <w:footerReference w:type="default" r:id="rId8"/>
          <w:pgSz w:w="11906" w:h="16838"/>
          <w:pgMar w:top="1417" w:right="720" w:bottom="1134" w:left="1417" w:header="720" w:footer="720" w:gutter="0"/>
          <w:cols w:space="720"/>
          <w:docGrid w:linePitch="299"/>
        </w:sectPr>
      </w:pPr>
    </w:p>
    <w:p w14:paraId="6F8F8A9A" w14:textId="423E64EE" w:rsidR="001430CF" w:rsidRPr="001D1244" w:rsidRDefault="001D1244" w:rsidP="001430CF">
      <w:pPr>
        <w:pStyle w:val="berschrift2"/>
        <w:rPr>
          <w:rFonts w:ascii="Garamond" w:hAnsi="Garamond"/>
          <w:lang w:val="en-US"/>
        </w:rPr>
      </w:pPr>
      <w:r w:rsidRPr="00F11076">
        <w:rPr>
          <w:rFonts w:ascii="Garamond" w:hAnsi="Garamond"/>
          <w:sz w:val="22"/>
          <w:szCs w:val="22"/>
          <w:lang w:val="en-US"/>
        </w:rPr>
        <w:lastRenderedPageBreak/>
        <w:t>Table</w:t>
      </w:r>
      <w:r w:rsidR="001430CF" w:rsidRPr="00F11076">
        <w:rPr>
          <w:rFonts w:ascii="Garamond" w:hAnsi="Garamond"/>
          <w:sz w:val="22"/>
          <w:szCs w:val="22"/>
          <w:lang w:val="en-US"/>
        </w:rPr>
        <w:t xml:space="preserve"> </w:t>
      </w:r>
      <w:r w:rsidR="002509D2" w:rsidRPr="00F11076">
        <w:rPr>
          <w:rFonts w:ascii="Garamond" w:hAnsi="Garamond"/>
          <w:sz w:val="22"/>
          <w:szCs w:val="22"/>
          <w:lang w:val="en-US"/>
        </w:rPr>
        <w:t>S</w:t>
      </w:r>
      <w:r w:rsidR="001430CF" w:rsidRPr="00F11076">
        <w:rPr>
          <w:rFonts w:ascii="Garamond" w:hAnsi="Garamond"/>
          <w:sz w:val="22"/>
          <w:szCs w:val="22"/>
          <w:lang w:val="en-US"/>
        </w:rPr>
        <w:t>1</w:t>
      </w:r>
      <w:r w:rsidR="001430CF" w:rsidRPr="00F11076">
        <w:rPr>
          <w:rFonts w:ascii="Garamond" w:hAnsi="Garamond"/>
          <w:b w:val="0"/>
          <w:sz w:val="22"/>
          <w:szCs w:val="22"/>
          <w:lang w:val="en-US"/>
        </w:rPr>
        <w:t xml:space="preserve">. </w:t>
      </w:r>
      <w:r w:rsidRPr="001D1244">
        <w:rPr>
          <w:rFonts w:ascii="Garamond" w:hAnsi="Garamond"/>
          <w:b w:val="0"/>
          <w:sz w:val="22"/>
          <w:szCs w:val="22"/>
          <w:lang w:val="en-US"/>
        </w:rPr>
        <w:t>Means</w:t>
      </w:r>
      <w:r w:rsidR="001430CF" w:rsidRPr="001D1244">
        <w:rPr>
          <w:rFonts w:ascii="Garamond" w:hAnsi="Garamond"/>
          <w:b w:val="0"/>
          <w:sz w:val="22"/>
          <w:szCs w:val="22"/>
          <w:lang w:val="en-US"/>
        </w:rPr>
        <w:t xml:space="preserve">, </w:t>
      </w:r>
      <w:r w:rsidRPr="001D1244">
        <w:rPr>
          <w:rFonts w:ascii="Garamond" w:hAnsi="Garamond"/>
          <w:b w:val="0"/>
          <w:sz w:val="22"/>
          <w:szCs w:val="22"/>
          <w:lang w:val="en-US"/>
        </w:rPr>
        <w:t>shares</w:t>
      </w:r>
      <w:r w:rsidR="001430CF" w:rsidRPr="001D1244">
        <w:rPr>
          <w:rFonts w:ascii="Garamond" w:hAnsi="Garamond"/>
          <w:b w:val="0"/>
          <w:sz w:val="22"/>
          <w:szCs w:val="22"/>
          <w:lang w:val="en-US"/>
        </w:rPr>
        <w:t xml:space="preserve">, </w:t>
      </w:r>
      <w:r w:rsidRPr="001D1244">
        <w:rPr>
          <w:rFonts w:ascii="Garamond" w:hAnsi="Garamond"/>
          <w:b w:val="0"/>
          <w:sz w:val="22"/>
          <w:szCs w:val="22"/>
          <w:lang w:val="en-US"/>
        </w:rPr>
        <w:t>standard deviation shares of nonresponse</w:t>
      </w:r>
      <w:r w:rsidR="001430CF" w:rsidRPr="001D1244">
        <w:rPr>
          <w:rFonts w:ascii="Garamond" w:hAnsi="Garamond"/>
          <w:b w:val="0"/>
          <w:sz w:val="22"/>
          <w:szCs w:val="22"/>
          <w:lang w:val="en-US"/>
        </w:rPr>
        <w:t xml:space="preserve"> </w:t>
      </w:r>
      <w:r>
        <w:rPr>
          <w:rFonts w:ascii="Garamond" w:hAnsi="Garamond"/>
          <w:b w:val="0"/>
          <w:sz w:val="22"/>
          <w:szCs w:val="22"/>
          <w:lang w:val="en-US"/>
        </w:rPr>
        <w:t>of all variables in the multivariate model</w:t>
      </w:r>
    </w:p>
    <w:tbl>
      <w:tblPr>
        <w:tblW w:w="12699" w:type="dxa"/>
        <w:tblInd w:w="-15" w:type="dxa"/>
        <w:tblLayout w:type="fixed"/>
        <w:tblCellMar>
          <w:left w:w="10" w:type="dxa"/>
          <w:right w:w="10" w:type="dxa"/>
        </w:tblCellMar>
        <w:tblLook w:val="0000" w:firstRow="0" w:lastRow="0" w:firstColumn="0" w:lastColumn="0" w:noHBand="0" w:noVBand="0"/>
      </w:tblPr>
      <w:tblGrid>
        <w:gridCol w:w="4480"/>
        <w:gridCol w:w="1416"/>
        <w:gridCol w:w="1345"/>
        <w:gridCol w:w="1348"/>
        <w:gridCol w:w="1132"/>
        <w:gridCol w:w="1418"/>
        <w:gridCol w:w="1560"/>
      </w:tblGrid>
      <w:tr w:rsidR="001430CF" w:rsidRPr="001D1244" w14:paraId="1CEA856D" w14:textId="77777777" w:rsidTr="00B55A58">
        <w:trPr>
          <w:trHeight w:val="561"/>
        </w:trPr>
        <w:tc>
          <w:tcPr>
            <w:tcW w:w="4480" w:type="dxa"/>
            <w:tcBorders>
              <w:top w:val="double" w:sz="2" w:space="0" w:color="00000A"/>
              <w:bottom w:val="double" w:sz="2" w:space="0" w:color="00000A"/>
            </w:tcBorders>
            <w:shd w:val="clear" w:color="auto" w:fill="FFFFFF"/>
            <w:tcMar>
              <w:top w:w="0" w:type="dxa"/>
              <w:left w:w="70" w:type="dxa"/>
              <w:bottom w:w="0" w:type="dxa"/>
              <w:right w:w="70" w:type="dxa"/>
            </w:tcMar>
            <w:vAlign w:val="center"/>
          </w:tcPr>
          <w:p w14:paraId="70C520DE" w14:textId="2C5954DB" w:rsidR="001430CF" w:rsidRPr="001430CF" w:rsidRDefault="001D1244" w:rsidP="00B55A58">
            <w:pPr>
              <w:spacing w:before="0" w:after="0" w:line="240" w:lineRule="auto"/>
              <w:jc w:val="left"/>
            </w:pPr>
            <w:r>
              <w:rPr>
                <w:rFonts w:eastAsia="Times New Roman" w:cs="Calibri"/>
                <w:b/>
                <w:color w:val="000000"/>
                <w:szCs w:val="22"/>
                <w:lang w:val="de-DE" w:eastAsia="de-DE"/>
              </w:rPr>
              <w:t>variables</w:t>
            </w:r>
          </w:p>
        </w:tc>
        <w:tc>
          <w:tcPr>
            <w:tcW w:w="1416" w:type="dxa"/>
            <w:tcBorders>
              <w:top w:val="double" w:sz="2" w:space="0" w:color="00000A"/>
              <w:bottom w:val="double" w:sz="2" w:space="0" w:color="00000A"/>
            </w:tcBorders>
            <w:shd w:val="clear" w:color="auto" w:fill="FFFFFF"/>
            <w:tcMar>
              <w:top w:w="0" w:type="dxa"/>
              <w:left w:w="70" w:type="dxa"/>
              <w:bottom w:w="0" w:type="dxa"/>
              <w:right w:w="70" w:type="dxa"/>
            </w:tcMar>
            <w:vAlign w:val="center"/>
          </w:tcPr>
          <w:p w14:paraId="558AC647" w14:textId="4B968AB2" w:rsidR="001430CF" w:rsidRPr="001D1244" w:rsidRDefault="001D1244" w:rsidP="00B55A58">
            <w:pPr>
              <w:spacing w:before="0" w:after="0" w:line="240" w:lineRule="auto"/>
              <w:ind w:left="-70"/>
              <w:jc w:val="left"/>
            </w:pPr>
            <w:r>
              <w:rPr>
                <w:rFonts w:eastAsia="Times New Roman" w:cs="Calibri"/>
                <w:color w:val="000000"/>
                <w:lang w:eastAsia="de-DE"/>
              </w:rPr>
              <w:t>m</w:t>
            </w:r>
            <w:r w:rsidRPr="001D1244">
              <w:rPr>
                <w:rFonts w:eastAsia="Times New Roman" w:cs="Calibri"/>
                <w:color w:val="000000"/>
                <w:lang w:eastAsia="de-DE"/>
              </w:rPr>
              <w:t>ean resp. shares</w:t>
            </w:r>
            <w:r w:rsidR="001430CF" w:rsidRPr="001D1244">
              <w:rPr>
                <w:rFonts w:eastAsia="Times New Roman" w:cs="Calibri"/>
                <w:color w:val="000000"/>
                <w:vertAlign w:val="superscript"/>
                <w:lang w:eastAsia="de-DE"/>
              </w:rPr>
              <w:t>(e)</w:t>
            </w:r>
            <w:r w:rsidR="001430CF" w:rsidRPr="001D1244">
              <w:rPr>
                <w:rFonts w:eastAsia="Times New Roman" w:cs="Calibri"/>
                <w:color w:val="000000"/>
                <w:lang w:eastAsia="de-DE"/>
              </w:rPr>
              <w:t xml:space="preserve"> (</w:t>
            </w:r>
            <w:r>
              <w:rPr>
                <w:rFonts w:eastAsia="Times New Roman" w:cs="Calibri"/>
                <w:color w:val="000000"/>
                <w:lang w:eastAsia="de-DE"/>
              </w:rPr>
              <w:t>un</w:t>
            </w:r>
            <w:r w:rsidRPr="001D1244">
              <w:rPr>
                <w:rFonts w:eastAsia="Times New Roman" w:cs="Calibri"/>
                <w:color w:val="000000"/>
                <w:lang w:eastAsia="de-DE"/>
              </w:rPr>
              <w:t>weighted</w:t>
            </w:r>
            <w:r w:rsidR="001430CF" w:rsidRPr="001D1244">
              <w:rPr>
                <w:rFonts w:eastAsia="Times New Roman" w:cs="Calibri"/>
                <w:color w:val="000000"/>
                <w:lang w:eastAsia="de-DE"/>
              </w:rPr>
              <w:t>)</w:t>
            </w:r>
          </w:p>
        </w:tc>
        <w:tc>
          <w:tcPr>
            <w:tcW w:w="1345" w:type="dxa"/>
            <w:tcBorders>
              <w:top w:val="double" w:sz="2" w:space="0" w:color="00000A"/>
              <w:bottom w:val="double" w:sz="2" w:space="0" w:color="00000A"/>
            </w:tcBorders>
            <w:shd w:val="clear" w:color="auto" w:fill="FFFFFF"/>
            <w:tcMar>
              <w:top w:w="0" w:type="dxa"/>
              <w:left w:w="70" w:type="dxa"/>
              <w:bottom w:w="0" w:type="dxa"/>
              <w:right w:w="70" w:type="dxa"/>
            </w:tcMar>
            <w:vAlign w:val="center"/>
          </w:tcPr>
          <w:p w14:paraId="47E585B5" w14:textId="47F8BF9B" w:rsidR="001430CF" w:rsidRPr="001430CF" w:rsidRDefault="001D1244" w:rsidP="00B55A58">
            <w:pPr>
              <w:spacing w:before="0" w:after="0" w:line="240" w:lineRule="auto"/>
              <w:ind w:left="-70"/>
              <w:jc w:val="left"/>
            </w:pPr>
            <w:proofErr w:type="spellStart"/>
            <w:r>
              <w:rPr>
                <w:rFonts w:eastAsia="Times New Roman" w:cs="Calibri"/>
                <w:color w:val="000000"/>
                <w:lang w:val="de-DE" w:eastAsia="de-DE"/>
              </w:rPr>
              <w:t>standard</w:t>
            </w:r>
            <w:proofErr w:type="spellEnd"/>
            <w:r>
              <w:rPr>
                <w:rFonts w:eastAsia="Times New Roman" w:cs="Calibri"/>
                <w:color w:val="000000"/>
                <w:lang w:val="de-DE" w:eastAsia="de-DE"/>
              </w:rPr>
              <w:t xml:space="preserve"> </w:t>
            </w:r>
            <w:proofErr w:type="spellStart"/>
            <w:r>
              <w:rPr>
                <w:rFonts w:eastAsia="Times New Roman" w:cs="Calibri"/>
                <w:color w:val="000000"/>
                <w:lang w:val="de-DE" w:eastAsia="de-DE"/>
              </w:rPr>
              <w:t>deviation</w:t>
            </w:r>
            <w:proofErr w:type="spellEnd"/>
            <w:r w:rsidR="001430CF" w:rsidRPr="001430CF">
              <w:rPr>
                <w:rFonts w:eastAsia="Times New Roman" w:cs="Calibri"/>
                <w:color w:val="000000"/>
                <w:vertAlign w:val="superscript"/>
                <w:lang w:val="de-DE" w:eastAsia="de-DE"/>
              </w:rPr>
              <w:t>(e)</w:t>
            </w:r>
            <w:r w:rsidR="001430CF" w:rsidRPr="001430CF">
              <w:rPr>
                <w:rFonts w:eastAsia="Times New Roman" w:cs="Calibri"/>
                <w:color w:val="000000"/>
                <w:lang w:val="de-DE" w:eastAsia="de-DE"/>
              </w:rPr>
              <w:t xml:space="preserve"> (</w:t>
            </w:r>
            <w:r>
              <w:rPr>
                <w:rFonts w:eastAsia="Times New Roman" w:cs="Calibri"/>
                <w:color w:val="000000"/>
                <w:lang w:eastAsia="de-DE"/>
              </w:rPr>
              <w:t>un</w:t>
            </w:r>
            <w:r w:rsidRPr="001D1244">
              <w:rPr>
                <w:rFonts w:eastAsia="Times New Roman" w:cs="Calibri"/>
                <w:color w:val="000000"/>
                <w:lang w:eastAsia="de-DE"/>
              </w:rPr>
              <w:t>weighted</w:t>
            </w:r>
            <w:r w:rsidR="001430CF" w:rsidRPr="001430CF">
              <w:rPr>
                <w:rFonts w:eastAsia="Times New Roman" w:cs="Calibri"/>
                <w:color w:val="000000"/>
                <w:lang w:val="de-DE" w:eastAsia="de-DE"/>
              </w:rPr>
              <w:t>)</w:t>
            </w:r>
          </w:p>
        </w:tc>
        <w:tc>
          <w:tcPr>
            <w:tcW w:w="1348" w:type="dxa"/>
            <w:tcBorders>
              <w:top w:val="double" w:sz="2" w:space="0" w:color="00000A"/>
              <w:bottom w:val="double" w:sz="2" w:space="0" w:color="00000A"/>
            </w:tcBorders>
            <w:shd w:val="clear" w:color="auto" w:fill="FFFFFF"/>
            <w:tcMar>
              <w:top w:w="0" w:type="dxa"/>
              <w:left w:w="70" w:type="dxa"/>
              <w:bottom w:w="0" w:type="dxa"/>
              <w:right w:w="70" w:type="dxa"/>
            </w:tcMar>
            <w:vAlign w:val="center"/>
          </w:tcPr>
          <w:p w14:paraId="4B474A85" w14:textId="7B6DF35A" w:rsidR="001430CF" w:rsidRPr="001D1244" w:rsidRDefault="001D1244" w:rsidP="00B55A58">
            <w:pPr>
              <w:spacing w:before="0" w:after="0" w:line="240" w:lineRule="auto"/>
              <w:ind w:left="-70"/>
              <w:jc w:val="left"/>
            </w:pPr>
            <w:r>
              <w:rPr>
                <w:rFonts w:cs="Arial"/>
              </w:rPr>
              <w:t>s</w:t>
            </w:r>
            <w:r w:rsidRPr="001D1244">
              <w:rPr>
                <w:rFonts w:cs="Arial"/>
              </w:rPr>
              <w:t>hare</w:t>
            </w:r>
            <w:r>
              <w:rPr>
                <w:rFonts w:cs="Arial"/>
              </w:rPr>
              <w:t>s</w:t>
            </w:r>
            <w:r w:rsidRPr="001D1244">
              <w:rPr>
                <w:rFonts w:cs="Arial"/>
              </w:rPr>
              <w:t xml:space="preserve"> of nonresponse</w:t>
            </w:r>
            <w:r w:rsidR="001430CF" w:rsidRPr="001D1244">
              <w:rPr>
                <w:rFonts w:eastAsia="Times New Roman" w:cs="Calibri"/>
                <w:color w:val="000000"/>
                <w:vertAlign w:val="superscript"/>
                <w:lang w:eastAsia="de-DE"/>
              </w:rPr>
              <w:t>(e)</w:t>
            </w:r>
            <w:r w:rsidR="001430CF" w:rsidRPr="001D1244">
              <w:rPr>
                <w:rFonts w:cs="Arial"/>
              </w:rPr>
              <w:br/>
              <w:t>(</w:t>
            </w:r>
            <w:r>
              <w:rPr>
                <w:rFonts w:eastAsia="Times New Roman" w:cs="Calibri"/>
                <w:color w:val="000000"/>
                <w:lang w:eastAsia="de-DE"/>
              </w:rPr>
              <w:t>un</w:t>
            </w:r>
            <w:r w:rsidRPr="001D1244">
              <w:rPr>
                <w:rFonts w:eastAsia="Times New Roman" w:cs="Calibri"/>
                <w:color w:val="000000"/>
                <w:lang w:eastAsia="de-DE"/>
              </w:rPr>
              <w:t>weighted</w:t>
            </w:r>
            <w:r w:rsidR="001430CF" w:rsidRPr="001D1244">
              <w:rPr>
                <w:rFonts w:cs="Arial"/>
              </w:rPr>
              <w:t>)</w:t>
            </w:r>
          </w:p>
        </w:tc>
        <w:tc>
          <w:tcPr>
            <w:tcW w:w="1132" w:type="dxa"/>
            <w:tcBorders>
              <w:top w:val="double" w:sz="2" w:space="0" w:color="00000A"/>
              <w:bottom w:val="double" w:sz="2" w:space="0" w:color="00000A"/>
            </w:tcBorders>
            <w:shd w:val="clear" w:color="auto" w:fill="auto"/>
            <w:tcMar>
              <w:top w:w="0" w:type="dxa"/>
              <w:left w:w="70" w:type="dxa"/>
              <w:bottom w:w="0" w:type="dxa"/>
              <w:right w:w="70" w:type="dxa"/>
            </w:tcMar>
            <w:vAlign w:val="center"/>
          </w:tcPr>
          <w:p w14:paraId="09029B06" w14:textId="438130DB" w:rsidR="001430CF" w:rsidRPr="001D1244" w:rsidRDefault="001D1244" w:rsidP="00B55A58">
            <w:pPr>
              <w:spacing w:before="0" w:after="0" w:line="240" w:lineRule="auto"/>
              <w:ind w:left="-70"/>
              <w:jc w:val="left"/>
            </w:pPr>
            <w:r>
              <w:rPr>
                <w:rFonts w:cs="Arial"/>
              </w:rPr>
              <w:t>m</w:t>
            </w:r>
            <w:r w:rsidRPr="001D1244">
              <w:rPr>
                <w:rFonts w:cs="Arial"/>
              </w:rPr>
              <w:t>ean resp. shares</w:t>
            </w:r>
            <w:r w:rsidR="001430CF" w:rsidRPr="001D1244">
              <w:rPr>
                <w:rFonts w:eastAsia="Times New Roman" w:cs="Calibri"/>
                <w:color w:val="000000"/>
                <w:vertAlign w:val="superscript"/>
                <w:lang w:eastAsia="de-DE"/>
              </w:rPr>
              <w:t>(e)</w:t>
            </w:r>
            <w:r w:rsidR="001430CF" w:rsidRPr="001D1244">
              <w:rPr>
                <w:rFonts w:cs="Arial"/>
              </w:rPr>
              <w:t xml:space="preserve"> (</w:t>
            </w:r>
            <w:r w:rsidRPr="001D1244">
              <w:rPr>
                <w:rFonts w:cs="Arial"/>
              </w:rPr>
              <w:t>weighted</w:t>
            </w:r>
            <w:r w:rsidR="001430CF" w:rsidRPr="001D1244">
              <w:rPr>
                <w:rFonts w:cs="Arial"/>
              </w:rPr>
              <w:t>)</w:t>
            </w:r>
          </w:p>
        </w:tc>
        <w:tc>
          <w:tcPr>
            <w:tcW w:w="1418" w:type="dxa"/>
            <w:tcBorders>
              <w:top w:val="double" w:sz="2" w:space="0" w:color="00000A"/>
              <w:bottom w:val="double" w:sz="2" w:space="0" w:color="00000A"/>
            </w:tcBorders>
            <w:shd w:val="clear" w:color="auto" w:fill="auto"/>
            <w:tcMar>
              <w:top w:w="0" w:type="dxa"/>
              <w:left w:w="70" w:type="dxa"/>
              <w:bottom w:w="0" w:type="dxa"/>
              <w:right w:w="70" w:type="dxa"/>
            </w:tcMar>
            <w:vAlign w:val="center"/>
          </w:tcPr>
          <w:p w14:paraId="4401EC54" w14:textId="727E0F07" w:rsidR="001430CF" w:rsidRPr="001430CF" w:rsidRDefault="001D1244" w:rsidP="00B55A58">
            <w:pPr>
              <w:spacing w:before="0" w:after="0" w:line="240" w:lineRule="auto"/>
              <w:ind w:left="-70"/>
              <w:jc w:val="left"/>
            </w:pPr>
            <w:proofErr w:type="spellStart"/>
            <w:r>
              <w:rPr>
                <w:rFonts w:eastAsia="Times New Roman" w:cs="Calibri"/>
                <w:color w:val="000000"/>
                <w:lang w:val="de-DE" w:eastAsia="de-DE"/>
              </w:rPr>
              <w:t>standard</w:t>
            </w:r>
            <w:proofErr w:type="spellEnd"/>
            <w:r>
              <w:rPr>
                <w:rFonts w:eastAsia="Times New Roman" w:cs="Calibri"/>
                <w:color w:val="000000"/>
                <w:lang w:val="de-DE" w:eastAsia="de-DE"/>
              </w:rPr>
              <w:t xml:space="preserve"> </w:t>
            </w:r>
            <w:proofErr w:type="spellStart"/>
            <w:r>
              <w:rPr>
                <w:rFonts w:eastAsia="Times New Roman" w:cs="Calibri"/>
                <w:color w:val="000000"/>
                <w:lang w:val="de-DE" w:eastAsia="de-DE"/>
              </w:rPr>
              <w:t>deviation</w:t>
            </w:r>
            <w:proofErr w:type="spellEnd"/>
            <w:r w:rsidR="001430CF" w:rsidRPr="001430CF">
              <w:rPr>
                <w:rFonts w:eastAsia="Times New Roman" w:cs="Calibri"/>
                <w:color w:val="000000"/>
                <w:vertAlign w:val="superscript"/>
                <w:lang w:val="de-DE" w:eastAsia="de-DE"/>
              </w:rPr>
              <w:t>(e)</w:t>
            </w:r>
            <w:r w:rsidR="001430CF" w:rsidRPr="001430CF">
              <w:rPr>
                <w:rFonts w:eastAsia="Times New Roman" w:cs="Calibri"/>
                <w:color w:val="000000"/>
                <w:lang w:val="de-DE" w:eastAsia="de-DE"/>
              </w:rPr>
              <w:t xml:space="preserve"> (</w:t>
            </w:r>
            <w:proofErr w:type="spellStart"/>
            <w:r>
              <w:rPr>
                <w:rFonts w:eastAsia="Times New Roman" w:cs="Calibri"/>
                <w:color w:val="000000"/>
                <w:lang w:val="de-DE" w:eastAsia="de-DE"/>
              </w:rPr>
              <w:t>weighted</w:t>
            </w:r>
            <w:proofErr w:type="spellEnd"/>
            <w:r w:rsidR="001430CF" w:rsidRPr="001430CF">
              <w:rPr>
                <w:rFonts w:eastAsia="Times New Roman" w:cs="Calibri"/>
                <w:color w:val="000000"/>
                <w:lang w:val="de-DE" w:eastAsia="de-DE"/>
              </w:rPr>
              <w:t>)</w:t>
            </w:r>
          </w:p>
        </w:tc>
        <w:tc>
          <w:tcPr>
            <w:tcW w:w="1560" w:type="dxa"/>
            <w:tcBorders>
              <w:top w:val="double" w:sz="2" w:space="0" w:color="00000A"/>
              <w:bottom w:val="double" w:sz="2" w:space="0" w:color="00000A"/>
            </w:tcBorders>
            <w:shd w:val="clear" w:color="auto" w:fill="auto"/>
            <w:tcMar>
              <w:top w:w="0" w:type="dxa"/>
              <w:left w:w="70" w:type="dxa"/>
              <w:bottom w:w="0" w:type="dxa"/>
              <w:right w:w="70" w:type="dxa"/>
            </w:tcMar>
            <w:vAlign w:val="center"/>
          </w:tcPr>
          <w:p w14:paraId="18D4205E" w14:textId="289A9C48" w:rsidR="001430CF" w:rsidRPr="001D1244" w:rsidRDefault="001D1244" w:rsidP="00B55A58">
            <w:pPr>
              <w:spacing w:before="0" w:after="0" w:line="240" w:lineRule="auto"/>
              <w:ind w:left="-70"/>
              <w:jc w:val="left"/>
            </w:pPr>
            <w:r>
              <w:rPr>
                <w:rFonts w:cs="Arial"/>
              </w:rPr>
              <w:t>s</w:t>
            </w:r>
            <w:r w:rsidRPr="001D1244">
              <w:rPr>
                <w:rFonts w:cs="Arial"/>
              </w:rPr>
              <w:t>hares of nonresponse</w:t>
            </w:r>
            <w:r w:rsidR="001430CF" w:rsidRPr="001D1244">
              <w:rPr>
                <w:rFonts w:eastAsia="Times New Roman" w:cs="Calibri"/>
                <w:color w:val="000000"/>
                <w:vertAlign w:val="superscript"/>
                <w:lang w:eastAsia="de-DE"/>
              </w:rPr>
              <w:t>(e)</w:t>
            </w:r>
            <w:r w:rsidR="001430CF" w:rsidRPr="001D1244">
              <w:rPr>
                <w:rFonts w:cs="Arial"/>
              </w:rPr>
              <w:br/>
              <w:t>(</w:t>
            </w:r>
            <w:r w:rsidRPr="001D1244">
              <w:rPr>
                <w:rFonts w:cs="Arial"/>
              </w:rPr>
              <w:t>weighted</w:t>
            </w:r>
            <w:r w:rsidR="001430CF" w:rsidRPr="001D1244">
              <w:rPr>
                <w:rFonts w:cs="Arial"/>
              </w:rPr>
              <w:t>)</w:t>
            </w:r>
          </w:p>
        </w:tc>
      </w:tr>
      <w:tr w:rsidR="001430CF" w:rsidRPr="001430CF" w14:paraId="4DD7390B" w14:textId="77777777" w:rsidTr="00B55A58">
        <w:trPr>
          <w:trHeight w:val="300"/>
        </w:trPr>
        <w:tc>
          <w:tcPr>
            <w:tcW w:w="4480" w:type="dxa"/>
            <w:shd w:val="clear" w:color="auto" w:fill="FFFFFF"/>
            <w:tcMar>
              <w:top w:w="0" w:type="dxa"/>
              <w:left w:w="70" w:type="dxa"/>
              <w:bottom w:w="0" w:type="dxa"/>
              <w:right w:w="70" w:type="dxa"/>
            </w:tcMar>
            <w:vAlign w:val="bottom"/>
          </w:tcPr>
          <w:p w14:paraId="6C0D60D1" w14:textId="44BEF8B3" w:rsidR="001430CF" w:rsidRPr="001430CF" w:rsidRDefault="001D1244" w:rsidP="00B55A58">
            <w:pPr>
              <w:spacing w:before="0" w:after="0" w:line="240" w:lineRule="auto"/>
            </w:pPr>
            <w:r>
              <w:rPr>
                <w:rFonts w:eastAsia="Times New Roman" w:cs="Calibri"/>
                <w:b/>
                <w:bCs/>
                <w:i/>
                <w:color w:val="000000"/>
                <w:szCs w:val="22"/>
                <w:lang w:val="de-DE" w:eastAsia="de-DE"/>
              </w:rPr>
              <w:t xml:space="preserve">Level: </w:t>
            </w:r>
            <w:proofErr w:type="spellStart"/>
            <w:r>
              <w:rPr>
                <w:rFonts w:eastAsia="Times New Roman" w:cs="Calibri"/>
                <w:b/>
                <w:bCs/>
                <w:i/>
                <w:color w:val="000000"/>
                <w:szCs w:val="22"/>
                <w:lang w:val="de-DE" w:eastAsia="de-DE"/>
              </w:rPr>
              <w:t>students</w:t>
            </w:r>
            <w:proofErr w:type="spellEnd"/>
            <w:r w:rsidR="001430CF" w:rsidRPr="001430CF">
              <w:rPr>
                <w:rFonts w:eastAsia="Times New Roman" w:cs="Calibri"/>
                <w:b/>
                <w:bCs/>
                <w:color w:val="000000"/>
                <w:vertAlign w:val="superscript"/>
                <w:lang w:val="de-DE" w:eastAsia="de-DE"/>
              </w:rPr>
              <w:t>(a)</w:t>
            </w:r>
          </w:p>
        </w:tc>
        <w:tc>
          <w:tcPr>
            <w:tcW w:w="1416" w:type="dxa"/>
            <w:shd w:val="clear" w:color="auto" w:fill="FFFFFF"/>
            <w:tcMar>
              <w:top w:w="0" w:type="dxa"/>
              <w:left w:w="70" w:type="dxa"/>
              <w:bottom w:w="0" w:type="dxa"/>
              <w:right w:w="70" w:type="dxa"/>
            </w:tcMar>
            <w:vAlign w:val="bottom"/>
          </w:tcPr>
          <w:p w14:paraId="584810EF" w14:textId="77777777" w:rsidR="001430CF" w:rsidRPr="001430CF" w:rsidRDefault="001430CF" w:rsidP="00B55A58">
            <w:pPr>
              <w:spacing w:before="0" w:after="0" w:line="240" w:lineRule="auto"/>
              <w:jc w:val="center"/>
              <w:rPr>
                <w:rFonts w:eastAsia="Times New Roman" w:cs="Calibri"/>
                <w:color w:val="000000"/>
                <w:lang w:val="de-DE" w:eastAsia="de-DE"/>
              </w:rPr>
            </w:pPr>
          </w:p>
        </w:tc>
        <w:tc>
          <w:tcPr>
            <w:tcW w:w="1345" w:type="dxa"/>
            <w:shd w:val="clear" w:color="auto" w:fill="FFFFFF"/>
            <w:tcMar>
              <w:top w:w="0" w:type="dxa"/>
              <w:left w:w="70" w:type="dxa"/>
              <w:bottom w:w="0" w:type="dxa"/>
              <w:right w:w="70" w:type="dxa"/>
            </w:tcMar>
            <w:vAlign w:val="bottom"/>
          </w:tcPr>
          <w:p w14:paraId="5FBE86F3" w14:textId="77777777" w:rsidR="001430CF" w:rsidRPr="001430CF" w:rsidRDefault="001430CF" w:rsidP="00B55A58">
            <w:pPr>
              <w:spacing w:before="0" w:after="0" w:line="240" w:lineRule="auto"/>
              <w:jc w:val="center"/>
              <w:rPr>
                <w:rFonts w:eastAsia="Times New Roman" w:cs="Calibri"/>
                <w:color w:val="000000"/>
                <w:lang w:val="de-DE" w:eastAsia="de-DE"/>
              </w:rPr>
            </w:pPr>
          </w:p>
        </w:tc>
        <w:tc>
          <w:tcPr>
            <w:tcW w:w="1348" w:type="dxa"/>
            <w:shd w:val="clear" w:color="auto" w:fill="FFFFFF"/>
            <w:tcMar>
              <w:top w:w="0" w:type="dxa"/>
              <w:left w:w="70" w:type="dxa"/>
              <w:bottom w:w="0" w:type="dxa"/>
              <w:right w:w="70" w:type="dxa"/>
            </w:tcMar>
            <w:vAlign w:val="bottom"/>
          </w:tcPr>
          <w:p w14:paraId="2B4C0839" w14:textId="77777777" w:rsidR="001430CF" w:rsidRPr="001430CF" w:rsidRDefault="001430CF" w:rsidP="00B55A58">
            <w:pPr>
              <w:spacing w:before="0" w:after="0" w:line="240" w:lineRule="auto"/>
              <w:jc w:val="center"/>
              <w:rPr>
                <w:rFonts w:eastAsia="Times New Roman" w:cs="Calibri"/>
                <w:color w:val="000000"/>
                <w:lang w:val="de-DE" w:eastAsia="de-DE"/>
              </w:rPr>
            </w:pPr>
          </w:p>
        </w:tc>
        <w:tc>
          <w:tcPr>
            <w:tcW w:w="1132" w:type="dxa"/>
            <w:shd w:val="clear" w:color="auto" w:fill="auto"/>
            <w:tcMar>
              <w:top w:w="0" w:type="dxa"/>
              <w:left w:w="70" w:type="dxa"/>
              <w:bottom w:w="0" w:type="dxa"/>
              <w:right w:w="70" w:type="dxa"/>
            </w:tcMar>
          </w:tcPr>
          <w:p w14:paraId="1EE4346C" w14:textId="77777777" w:rsidR="001430CF" w:rsidRPr="001430CF" w:rsidRDefault="001430CF" w:rsidP="00B55A58">
            <w:pPr>
              <w:spacing w:before="0" w:after="0" w:line="240" w:lineRule="auto"/>
              <w:jc w:val="center"/>
              <w:rPr>
                <w:rFonts w:eastAsia="Times New Roman" w:cs="Calibri"/>
                <w:color w:val="000000"/>
                <w:lang w:val="de-DE" w:eastAsia="de-DE"/>
              </w:rPr>
            </w:pPr>
          </w:p>
        </w:tc>
        <w:tc>
          <w:tcPr>
            <w:tcW w:w="1418" w:type="dxa"/>
            <w:shd w:val="clear" w:color="auto" w:fill="auto"/>
            <w:tcMar>
              <w:top w:w="0" w:type="dxa"/>
              <w:left w:w="70" w:type="dxa"/>
              <w:bottom w:w="0" w:type="dxa"/>
              <w:right w:w="70" w:type="dxa"/>
            </w:tcMar>
          </w:tcPr>
          <w:p w14:paraId="33BBD22D" w14:textId="77777777" w:rsidR="001430CF" w:rsidRPr="001430CF" w:rsidRDefault="001430CF" w:rsidP="00B55A58">
            <w:pPr>
              <w:spacing w:before="0" w:after="0" w:line="240" w:lineRule="auto"/>
              <w:jc w:val="center"/>
              <w:rPr>
                <w:rFonts w:eastAsia="Times New Roman" w:cs="Calibri"/>
                <w:color w:val="000000"/>
                <w:lang w:val="de-DE" w:eastAsia="de-DE"/>
              </w:rPr>
            </w:pPr>
          </w:p>
        </w:tc>
        <w:tc>
          <w:tcPr>
            <w:tcW w:w="1560" w:type="dxa"/>
            <w:shd w:val="clear" w:color="auto" w:fill="auto"/>
            <w:tcMar>
              <w:top w:w="0" w:type="dxa"/>
              <w:left w:w="70" w:type="dxa"/>
              <w:bottom w:w="0" w:type="dxa"/>
              <w:right w:w="70" w:type="dxa"/>
            </w:tcMar>
          </w:tcPr>
          <w:p w14:paraId="477AD201" w14:textId="77777777" w:rsidR="001430CF" w:rsidRPr="001430CF" w:rsidRDefault="001430CF" w:rsidP="00B55A58">
            <w:pPr>
              <w:spacing w:before="0" w:after="0" w:line="240" w:lineRule="auto"/>
              <w:jc w:val="center"/>
              <w:rPr>
                <w:rFonts w:eastAsia="Times New Roman" w:cs="Calibri"/>
                <w:color w:val="000000"/>
                <w:lang w:val="de-DE" w:eastAsia="de-DE"/>
              </w:rPr>
            </w:pPr>
          </w:p>
        </w:tc>
      </w:tr>
      <w:tr w:rsidR="001430CF" w:rsidRPr="001430CF" w14:paraId="5606BF6C" w14:textId="77777777" w:rsidTr="00B55A58">
        <w:trPr>
          <w:trHeight w:val="300"/>
        </w:trPr>
        <w:tc>
          <w:tcPr>
            <w:tcW w:w="4480" w:type="dxa"/>
            <w:shd w:val="clear" w:color="auto" w:fill="FFFFFF"/>
            <w:tcMar>
              <w:top w:w="0" w:type="dxa"/>
              <w:left w:w="70" w:type="dxa"/>
              <w:bottom w:w="0" w:type="dxa"/>
              <w:right w:w="70" w:type="dxa"/>
            </w:tcMar>
            <w:vAlign w:val="bottom"/>
          </w:tcPr>
          <w:p w14:paraId="54B43C2D" w14:textId="381D5631" w:rsidR="001430CF" w:rsidRPr="001430CF" w:rsidRDefault="001D1244" w:rsidP="00B55A58">
            <w:pPr>
              <w:spacing w:before="0" w:after="0" w:line="240" w:lineRule="auto"/>
            </w:pPr>
            <w:r w:rsidRPr="001D1244">
              <w:rPr>
                <w:rFonts w:eastAsia="Times New Roman" w:cs="Calibri"/>
                <w:b/>
                <w:iCs/>
                <w:color w:val="000000"/>
                <w:szCs w:val="22"/>
                <w:lang w:eastAsia="de-DE"/>
              </w:rPr>
              <w:t>Competency score in German orthography</w:t>
            </w:r>
          </w:p>
        </w:tc>
        <w:tc>
          <w:tcPr>
            <w:tcW w:w="1416" w:type="dxa"/>
            <w:shd w:val="clear" w:color="auto" w:fill="FFFFFF"/>
            <w:tcMar>
              <w:top w:w="0" w:type="dxa"/>
              <w:left w:w="70" w:type="dxa"/>
              <w:bottom w:w="0" w:type="dxa"/>
              <w:right w:w="70" w:type="dxa"/>
            </w:tcMar>
            <w:vAlign w:val="bottom"/>
          </w:tcPr>
          <w:p w14:paraId="21757ABE"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-0,06</w:t>
            </w:r>
          </w:p>
        </w:tc>
        <w:tc>
          <w:tcPr>
            <w:tcW w:w="1345" w:type="dxa"/>
            <w:shd w:val="clear" w:color="auto" w:fill="FFFFFF"/>
            <w:tcMar>
              <w:top w:w="0" w:type="dxa"/>
              <w:left w:w="70" w:type="dxa"/>
              <w:bottom w:w="0" w:type="dxa"/>
              <w:right w:w="70" w:type="dxa"/>
            </w:tcMar>
            <w:vAlign w:val="bottom"/>
          </w:tcPr>
          <w:p w14:paraId="32F2902F"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1,14</w:t>
            </w:r>
          </w:p>
        </w:tc>
        <w:tc>
          <w:tcPr>
            <w:tcW w:w="1348" w:type="dxa"/>
            <w:shd w:val="clear" w:color="auto" w:fill="FFFFFF"/>
            <w:tcMar>
              <w:top w:w="0" w:type="dxa"/>
              <w:left w:w="70" w:type="dxa"/>
              <w:bottom w:w="0" w:type="dxa"/>
              <w:right w:w="70" w:type="dxa"/>
            </w:tcMar>
            <w:vAlign w:val="bottom"/>
          </w:tcPr>
          <w:p w14:paraId="1E9227A7"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22,98 %</w:t>
            </w:r>
          </w:p>
        </w:tc>
        <w:tc>
          <w:tcPr>
            <w:tcW w:w="1132" w:type="dxa"/>
            <w:shd w:val="clear" w:color="auto" w:fill="auto"/>
            <w:tcMar>
              <w:top w:w="0" w:type="dxa"/>
              <w:left w:w="70" w:type="dxa"/>
              <w:bottom w:w="0" w:type="dxa"/>
              <w:right w:w="70" w:type="dxa"/>
            </w:tcMar>
          </w:tcPr>
          <w:p w14:paraId="6807FD91"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-0,08</w:t>
            </w:r>
          </w:p>
        </w:tc>
        <w:tc>
          <w:tcPr>
            <w:tcW w:w="1418" w:type="dxa"/>
            <w:shd w:val="clear" w:color="auto" w:fill="auto"/>
            <w:tcMar>
              <w:top w:w="0" w:type="dxa"/>
              <w:left w:w="70" w:type="dxa"/>
              <w:bottom w:w="0" w:type="dxa"/>
              <w:right w:w="70" w:type="dxa"/>
            </w:tcMar>
          </w:tcPr>
          <w:p w14:paraId="1597A3F5"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1,11</w:t>
            </w:r>
          </w:p>
        </w:tc>
        <w:tc>
          <w:tcPr>
            <w:tcW w:w="1560" w:type="dxa"/>
            <w:shd w:val="clear" w:color="auto" w:fill="auto"/>
            <w:tcMar>
              <w:top w:w="0" w:type="dxa"/>
              <w:left w:w="70" w:type="dxa"/>
              <w:bottom w:w="0" w:type="dxa"/>
              <w:right w:w="70" w:type="dxa"/>
            </w:tcMar>
          </w:tcPr>
          <w:p w14:paraId="7579A047"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21,65%</w:t>
            </w:r>
          </w:p>
        </w:tc>
      </w:tr>
      <w:tr w:rsidR="001430CF" w:rsidRPr="001430CF" w14:paraId="789531DD" w14:textId="77777777" w:rsidTr="00B55A58">
        <w:trPr>
          <w:trHeight w:val="300"/>
        </w:trPr>
        <w:tc>
          <w:tcPr>
            <w:tcW w:w="4480" w:type="dxa"/>
            <w:shd w:val="clear" w:color="auto" w:fill="FFFFFF"/>
            <w:tcMar>
              <w:top w:w="0" w:type="dxa"/>
              <w:left w:w="70" w:type="dxa"/>
              <w:bottom w:w="0" w:type="dxa"/>
              <w:right w:w="70" w:type="dxa"/>
            </w:tcMar>
            <w:vAlign w:val="bottom"/>
          </w:tcPr>
          <w:p w14:paraId="5BEA8759" w14:textId="59E2103D" w:rsidR="001430CF" w:rsidRPr="001430CF" w:rsidRDefault="001430CF" w:rsidP="00B55A58">
            <w:pPr>
              <w:spacing w:before="0" w:after="0" w:line="240" w:lineRule="auto"/>
            </w:pPr>
            <w:r w:rsidRPr="001430CF">
              <w:rPr>
                <w:rFonts w:eastAsia="Times New Roman" w:cs="Calibri"/>
                <w:b/>
                <w:color w:val="000000"/>
                <w:szCs w:val="22"/>
                <w:lang w:val="de-DE" w:eastAsia="de-DE"/>
              </w:rPr>
              <w:t>BEFKI</w:t>
            </w:r>
            <w:r w:rsidR="001D1244">
              <w:rPr>
                <w:rFonts w:eastAsia="Times New Roman" w:cs="Calibri"/>
                <w:b/>
                <w:color w:val="000000"/>
                <w:szCs w:val="22"/>
                <w:lang w:val="de-DE" w:eastAsia="de-DE"/>
              </w:rPr>
              <w:t xml:space="preserve"> (</w:t>
            </w:r>
            <w:proofErr w:type="spellStart"/>
            <w:r w:rsidR="001D1244">
              <w:rPr>
                <w:rFonts w:eastAsia="Times New Roman" w:cs="Calibri"/>
                <w:b/>
                <w:color w:val="000000"/>
                <w:szCs w:val="22"/>
                <w:lang w:val="de-DE" w:eastAsia="de-DE"/>
              </w:rPr>
              <w:t>general</w:t>
            </w:r>
            <w:proofErr w:type="spellEnd"/>
            <w:r w:rsidR="001D1244">
              <w:rPr>
                <w:rFonts w:eastAsia="Times New Roman" w:cs="Calibri"/>
                <w:b/>
                <w:color w:val="000000"/>
                <w:szCs w:val="22"/>
                <w:lang w:val="de-DE" w:eastAsia="de-DE"/>
              </w:rPr>
              <w:t xml:space="preserve"> </w:t>
            </w:r>
            <w:proofErr w:type="spellStart"/>
            <w:r w:rsidR="001D1244">
              <w:rPr>
                <w:rFonts w:eastAsia="Times New Roman" w:cs="Calibri"/>
                <w:b/>
                <w:color w:val="000000"/>
                <w:szCs w:val="22"/>
                <w:lang w:val="de-DE" w:eastAsia="de-DE"/>
              </w:rPr>
              <w:t>cognitive</w:t>
            </w:r>
            <w:proofErr w:type="spellEnd"/>
            <w:r w:rsidR="001D1244">
              <w:rPr>
                <w:rFonts w:eastAsia="Times New Roman" w:cs="Calibri"/>
                <w:b/>
                <w:color w:val="000000"/>
                <w:szCs w:val="22"/>
                <w:lang w:val="de-DE" w:eastAsia="de-DE"/>
              </w:rPr>
              <w:t xml:space="preserve"> </w:t>
            </w:r>
            <w:proofErr w:type="spellStart"/>
            <w:r w:rsidR="001D1244">
              <w:rPr>
                <w:rFonts w:eastAsia="Times New Roman" w:cs="Calibri"/>
                <w:b/>
                <w:color w:val="000000"/>
                <w:szCs w:val="22"/>
                <w:lang w:val="de-DE" w:eastAsia="de-DE"/>
              </w:rPr>
              <w:t>abilities</w:t>
            </w:r>
            <w:proofErr w:type="spellEnd"/>
            <w:r w:rsidR="001D1244">
              <w:rPr>
                <w:rFonts w:eastAsia="Times New Roman" w:cs="Calibri"/>
                <w:b/>
                <w:color w:val="000000"/>
                <w:szCs w:val="22"/>
                <w:lang w:val="de-DE" w:eastAsia="de-DE"/>
              </w:rPr>
              <w:t>)</w:t>
            </w:r>
          </w:p>
        </w:tc>
        <w:tc>
          <w:tcPr>
            <w:tcW w:w="1416" w:type="dxa"/>
            <w:shd w:val="clear" w:color="auto" w:fill="FFFFFF"/>
            <w:tcMar>
              <w:top w:w="0" w:type="dxa"/>
              <w:left w:w="70" w:type="dxa"/>
              <w:bottom w:w="0" w:type="dxa"/>
              <w:right w:w="70" w:type="dxa"/>
            </w:tcMar>
            <w:vAlign w:val="bottom"/>
          </w:tcPr>
          <w:p w14:paraId="4F573780"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-0,06</w:t>
            </w:r>
          </w:p>
        </w:tc>
        <w:tc>
          <w:tcPr>
            <w:tcW w:w="1345" w:type="dxa"/>
            <w:shd w:val="clear" w:color="auto" w:fill="FFFFFF"/>
            <w:tcMar>
              <w:top w:w="0" w:type="dxa"/>
              <w:left w:w="70" w:type="dxa"/>
              <w:bottom w:w="0" w:type="dxa"/>
              <w:right w:w="70" w:type="dxa"/>
            </w:tcMar>
            <w:vAlign w:val="bottom"/>
          </w:tcPr>
          <w:p w14:paraId="5FF8FEFE"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1,17</w:t>
            </w:r>
          </w:p>
        </w:tc>
        <w:tc>
          <w:tcPr>
            <w:tcW w:w="1348" w:type="dxa"/>
            <w:shd w:val="clear" w:color="auto" w:fill="FFFFFF"/>
            <w:tcMar>
              <w:top w:w="0" w:type="dxa"/>
              <w:left w:w="70" w:type="dxa"/>
              <w:bottom w:w="0" w:type="dxa"/>
              <w:right w:w="70" w:type="dxa"/>
            </w:tcMar>
            <w:vAlign w:val="bottom"/>
          </w:tcPr>
          <w:p w14:paraId="6E5B39C7"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1,02 %</w:t>
            </w:r>
          </w:p>
        </w:tc>
        <w:tc>
          <w:tcPr>
            <w:tcW w:w="1132" w:type="dxa"/>
            <w:shd w:val="clear" w:color="auto" w:fill="auto"/>
            <w:tcMar>
              <w:top w:w="0" w:type="dxa"/>
              <w:left w:w="70" w:type="dxa"/>
              <w:bottom w:w="0" w:type="dxa"/>
              <w:right w:w="70" w:type="dxa"/>
            </w:tcMar>
          </w:tcPr>
          <w:p w14:paraId="3CC46986"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-0,08</w:t>
            </w:r>
          </w:p>
        </w:tc>
        <w:tc>
          <w:tcPr>
            <w:tcW w:w="1418" w:type="dxa"/>
            <w:shd w:val="clear" w:color="auto" w:fill="auto"/>
            <w:tcMar>
              <w:top w:w="0" w:type="dxa"/>
              <w:left w:w="70" w:type="dxa"/>
              <w:bottom w:w="0" w:type="dxa"/>
              <w:right w:w="70" w:type="dxa"/>
            </w:tcMar>
          </w:tcPr>
          <w:p w14:paraId="5611189D"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1,17</w:t>
            </w:r>
          </w:p>
        </w:tc>
        <w:tc>
          <w:tcPr>
            <w:tcW w:w="1560" w:type="dxa"/>
            <w:shd w:val="clear" w:color="auto" w:fill="auto"/>
            <w:tcMar>
              <w:top w:w="0" w:type="dxa"/>
              <w:left w:w="70" w:type="dxa"/>
              <w:bottom w:w="0" w:type="dxa"/>
              <w:right w:w="70" w:type="dxa"/>
            </w:tcMar>
          </w:tcPr>
          <w:p w14:paraId="68EA1E31"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0,87%</w:t>
            </w:r>
          </w:p>
        </w:tc>
      </w:tr>
      <w:tr w:rsidR="001430CF" w:rsidRPr="001430CF" w14:paraId="72C72FCD" w14:textId="77777777" w:rsidTr="00B55A58">
        <w:trPr>
          <w:trHeight w:val="300"/>
        </w:trPr>
        <w:tc>
          <w:tcPr>
            <w:tcW w:w="4480" w:type="dxa"/>
            <w:shd w:val="clear" w:color="auto" w:fill="FFFFFF"/>
            <w:tcMar>
              <w:top w:w="0" w:type="dxa"/>
              <w:left w:w="70" w:type="dxa"/>
              <w:bottom w:w="0" w:type="dxa"/>
              <w:right w:w="70" w:type="dxa"/>
            </w:tcMar>
            <w:vAlign w:val="bottom"/>
          </w:tcPr>
          <w:p w14:paraId="0EA6D2FD" w14:textId="1EBD8653" w:rsidR="001430CF" w:rsidRPr="001430CF" w:rsidRDefault="001D1244" w:rsidP="00B55A58">
            <w:pPr>
              <w:spacing w:before="0" w:after="0" w:line="240" w:lineRule="auto"/>
            </w:pPr>
            <w:proofErr w:type="spellStart"/>
            <w:r>
              <w:rPr>
                <w:rFonts w:eastAsia="Times New Roman" w:cs="Calibri"/>
                <w:b/>
                <w:color w:val="000000"/>
                <w:lang w:val="de-DE" w:eastAsia="de-DE"/>
              </w:rPr>
              <w:t>Effort</w:t>
            </w:r>
            <w:proofErr w:type="spellEnd"/>
            <w:r>
              <w:rPr>
                <w:rFonts w:eastAsia="Times New Roman" w:cs="Calibri"/>
                <w:b/>
                <w:color w:val="000000"/>
                <w:lang w:val="de-DE" w:eastAsia="de-DE"/>
              </w:rPr>
              <w:t xml:space="preserve"> </w:t>
            </w:r>
            <w:proofErr w:type="spellStart"/>
            <w:r>
              <w:rPr>
                <w:rFonts w:eastAsia="Times New Roman" w:cs="Calibri"/>
                <w:b/>
                <w:color w:val="000000"/>
                <w:lang w:val="de-DE" w:eastAsia="de-DE"/>
              </w:rPr>
              <w:t>level</w:t>
            </w:r>
            <w:proofErr w:type="spellEnd"/>
          </w:p>
        </w:tc>
        <w:tc>
          <w:tcPr>
            <w:tcW w:w="1416" w:type="dxa"/>
            <w:shd w:val="clear" w:color="auto" w:fill="FFFFFF"/>
            <w:tcMar>
              <w:top w:w="0" w:type="dxa"/>
              <w:left w:w="70" w:type="dxa"/>
              <w:bottom w:w="0" w:type="dxa"/>
              <w:right w:w="70" w:type="dxa"/>
            </w:tcMar>
            <w:vAlign w:val="bottom"/>
          </w:tcPr>
          <w:p w14:paraId="30F8F65F" w14:textId="77777777" w:rsidR="001430CF" w:rsidRPr="001430CF" w:rsidRDefault="001430CF" w:rsidP="00B55A58">
            <w:pPr>
              <w:spacing w:before="0" w:after="0" w:line="240" w:lineRule="auto"/>
              <w:jc w:val="center"/>
              <w:rPr>
                <w:rFonts w:eastAsia="Times New Roman" w:cs="Calibri"/>
                <w:color w:val="000000"/>
                <w:szCs w:val="22"/>
                <w:lang w:val="de-DE" w:eastAsia="de-DE"/>
              </w:rPr>
            </w:pPr>
          </w:p>
        </w:tc>
        <w:tc>
          <w:tcPr>
            <w:tcW w:w="1345" w:type="dxa"/>
            <w:shd w:val="clear" w:color="auto" w:fill="FFFFFF"/>
            <w:tcMar>
              <w:top w:w="0" w:type="dxa"/>
              <w:left w:w="70" w:type="dxa"/>
              <w:bottom w:w="0" w:type="dxa"/>
              <w:right w:w="70" w:type="dxa"/>
            </w:tcMar>
            <w:vAlign w:val="bottom"/>
          </w:tcPr>
          <w:p w14:paraId="5A1078C5" w14:textId="77777777" w:rsidR="001430CF" w:rsidRPr="001430CF" w:rsidRDefault="001430CF" w:rsidP="00B55A58">
            <w:pPr>
              <w:spacing w:before="0" w:after="0" w:line="240" w:lineRule="auto"/>
              <w:jc w:val="center"/>
              <w:rPr>
                <w:rFonts w:eastAsia="Times New Roman" w:cs="Calibri"/>
                <w:color w:val="000000"/>
                <w:szCs w:val="22"/>
                <w:lang w:val="de-DE" w:eastAsia="de-DE"/>
              </w:rPr>
            </w:pPr>
          </w:p>
        </w:tc>
        <w:tc>
          <w:tcPr>
            <w:tcW w:w="1348" w:type="dxa"/>
            <w:shd w:val="clear" w:color="auto" w:fill="FFFFFF"/>
            <w:tcMar>
              <w:top w:w="0" w:type="dxa"/>
              <w:left w:w="70" w:type="dxa"/>
              <w:bottom w:w="0" w:type="dxa"/>
              <w:right w:w="70" w:type="dxa"/>
            </w:tcMar>
            <w:vAlign w:val="bottom"/>
          </w:tcPr>
          <w:p w14:paraId="44F60ABD" w14:textId="77777777" w:rsidR="001430CF" w:rsidRPr="001430CF" w:rsidRDefault="001430CF" w:rsidP="00B55A58">
            <w:pPr>
              <w:spacing w:before="0" w:after="0" w:line="240" w:lineRule="auto"/>
              <w:jc w:val="center"/>
              <w:rPr>
                <w:rFonts w:eastAsia="Times New Roman" w:cs="Calibri"/>
                <w:color w:val="000000"/>
                <w:szCs w:val="22"/>
                <w:lang w:val="de-DE" w:eastAsia="de-DE"/>
              </w:rPr>
            </w:pPr>
          </w:p>
        </w:tc>
        <w:tc>
          <w:tcPr>
            <w:tcW w:w="1132" w:type="dxa"/>
            <w:shd w:val="clear" w:color="auto" w:fill="auto"/>
            <w:tcMar>
              <w:top w:w="0" w:type="dxa"/>
              <w:left w:w="70" w:type="dxa"/>
              <w:bottom w:w="0" w:type="dxa"/>
              <w:right w:w="70" w:type="dxa"/>
            </w:tcMar>
          </w:tcPr>
          <w:p w14:paraId="2E06C117" w14:textId="77777777" w:rsidR="001430CF" w:rsidRPr="001430CF" w:rsidRDefault="001430CF" w:rsidP="00B55A58">
            <w:pPr>
              <w:spacing w:before="0" w:after="0" w:line="240" w:lineRule="auto"/>
              <w:jc w:val="center"/>
              <w:rPr>
                <w:rFonts w:eastAsia="Times New Roman" w:cs="Calibri"/>
                <w:color w:val="000000"/>
                <w:lang w:val="de-DE" w:eastAsia="de-DE"/>
              </w:rPr>
            </w:pPr>
          </w:p>
        </w:tc>
        <w:tc>
          <w:tcPr>
            <w:tcW w:w="1418" w:type="dxa"/>
            <w:shd w:val="clear" w:color="auto" w:fill="auto"/>
            <w:tcMar>
              <w:top w:w="0" w:type="dxa"/>
              <w:left w:w="70" w:type="dxa"/>
              <w:bottom w:w="0" w:type="dxa"/>
              <w:right w:w="70" w:type="dxa"/>
            </w:tcMar>
          </w:tcPr>
          <w:p w14:paraId="542A4D52" w14:textId="77777777" w:rsidR="001430CF" w:rsidRPr="001430CF" w:rsidRDefault="001430CF" w:rsidP="00B55A58">
            <w:pPr>
              <w:spacing w:before="0" w:after="0" w:line="240" w:lineRule="auto"/>
              <w:jc w:val="center"/>
              <w:rPr>
                <w:rFonts w:eastAsia="Times New Roman" w:cs="Calibri"/>
                <w:color w:val="000000"/>
                <w:lang w:val="de-DE" w:eastAsia="de-DE"/>
              </w:rPr>
            </w:pPr>
          </w:p>
        </w:tc>
        <w:tc>
          <w:tcPr>
            <w:tcW w:w="1560" w:type="dxa"/>
            <w:shd w:val="clear" w:color="auto" w:fill="auto"/>
            <w:tcMar>
              <w:top w:w="0" w:type="dxa"/>
              <w:left w:w="70" w:type="dxa"/>
              <w:bottom w:w="0" w:type="dxa"/>
              <w:right w:w="70" w:type="dxa"/>
            </w:tcMar>
          </w:tcPr>
          <w:p w14:paraId="75E524F1" w14:textId="77777777" w:rsidR="001430CF" w:rsidRPr="001430CF" w:rsidRDefault="001430CF" w:rsidP="00B55A58">
            <w:pPr>
              <w:spacing w:before="0" w:after="0" w:line="240" w:lineRule="auto"/>
              <w:jc w:val="center"/>
              <w:rPr>
                <w:rFonts w:eastAsia="Times New Roman" w:cs="Calibri"/>
                <w:color w:val="000000"/>
                <w:lang w:val="de-DE" w:eastAsia="de-DE"/>
              </w:rPr>
            </w:pPr>
          </w:p>
        </w:tc>
      </w:tr>
      <w:tr w:rsidR="001430CF" w:rsidRPr="001430CF" w14:paraId="546C3CD9" w14:textId="77777777" w:rsidTr="00B55A58">
        <w:trPr>
          <w:trHeight w:val="300"/>
        </w:trPr>
        <w:tc>
          <w:tcPr>
            <w:tcW w:w="4480" w:type="dxa"/>
            <w:shd w:val="clear" w:color="auto" w:fill="FFFFFF"/>
            <w:tcMar>
              <w:top w:w="0" w:type="dxa"/>
              <w:left w:w="70" w:type="dxa"/>
              <w:bottom w:w="0" w:type="dxa"/>
              <w:right w:w="70" w:type="dxa"/>
            </w:tcMar>
            <w:vAlign w:val="bottom"/>
          </w:tcPr>
          <w:p w14:paraId="598C20DC" w14:textId="525C7092" w:rsidR="001430CF" w:rsidRPr="00914CD2" w:rsidRDefault="001430CF" w:rsidP="00B55A58">
            <w:pPr>
              <w:spacing w:before="0" w:after="0" w:line="240" w:lineRule="auto"/>
            </w:pPr>
            <w:r w:rsidRPr="00914CD2">
              <w:rPr>
                <w:rFonts w:eastAsia="Times New Roman" w:cs="Calibri"/>
                <w:b/>
                <w:color w:val="000000"/>
                <w:lang w:eastAsia="de-DE"/>
              </w:rPr>
              <w:tab/>
            </w:r>
            <w:r w:rsidRPr="00914CD2">
              <w:rPr>
                <w:rFonts w:eastAsia="Times New Roman" w:cs="Calibri"/>
                <w:color w:val="000000"/>
                <w:lang w:eastAsia="de-DE"/>
              </w:rPr>
              <w:t xml:space="preserve">Item: </w:t>
            </w:r>
            <w:r w:rsidR="00722A61" w:rsidRPr="00914CD2">
              <w:rPr>
                <w:rFonts w:cs="Times New Roman"/>
                <w:i/>
                <w:szCs w:val="24"/>
              </w:rPr>
              <w:t xml:space="preserve">Hours on a problem because I cannot rest </w:t>
            </w:r>
            <w:r w:rsidR="00722A61">
              <w:rPr>
                <w:rFonts w:cs="Times New Roman"/>
                <w:i/>
                <w:szCs w:val="24"/>
              </w:rPr>
              <w:tab/>
            </w:r>
            <w:r w:rsidR="00722A61">
              <w:rPr>
                <w:rFonts w:cs="Times New Roman"/>
                <w:i/>
                <w:szCs w:val="24"/>
              </w:rPr>
              <w:tab/>
            </w:r>
            <w:r w:rsidR="00722A61" w:rsidRPr="00914CD2">
              <w:rPr>
                <w:rFonts w:cs="Times New Roman"/>
                <w:i/>
                <w:szCs w:val="24"/>
              </w:rPr>
              <w:t>without answe</w:t>
            </w:r>
            <w:r w:rsidR="00722A61">
              <w:rPr>
                <w:rFonts w:cs="Times New Roman"/>
                <w:i/>
                <w:szCs w:val="24"/>
              </w:rPr>
              <w:t>r</w:t>
            </w:r>
          </w:p>
        </w:tc>
        <w:tc>
          <w:tcPr>
            <w:tcW w:w="1416" w:type="dxa"/>
            <w:shd w:val="clear" w:color="auto" w:fill="FFFFFF"/>
            <w:tcMar>
              <w:top w:w="0" w:type="dxa"/>
              <w:left w:w="70" w:type="dxa"/>
              <w:bottom w:w="0" w:type="dxa"/>
              <w:right w:w="70" w:type="dxa"/>
            </w:tcMar>
            <w:vAlign w:val="center"/>
          </w:tcPr>
          <w:p w14:paraId="6FD56EC3"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3,23</w:t>
            </w:r>
          </w:p>
        </w:tc>
        <w:tc>
          <w:tcPr>
            <w:tcW w:w="1345" w:type="dxa"/>
            <w:shd w:val="clear" w:color="auto" w:fill="FFFFFF"/>
            <w:tcMar>
              <w:top w:w="0" w:type="dxa"/>
              <w:left w:w="70" w:type="dxa"/>
              <w:bottom w:w="0" w:type="dxa"/>
              <w:right w:w="70" w:type="dxa"/>
            </w:tcMar>
            <w:vAlign w:val="center"/>
          </w:tcPr>
          <w:p w14:paraId="6A071CAF"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1,12</w:t>
            </w:r>
          </w:p>
        </w:tc>
        <w:tc>
          <w:tcPr>
            <w:tcW w:w="1348" w:type="dxa"/>
            <w:shd w:val="clear" w:color="auto" w:fill="FFFFFF"/>
            <w:tcMar>
              <w:top w:w="0" w:type="dxa"/>
              <w:left w:w="70" w:type="dxa"/>
              <w:bottom w:w="0" w:type="dxa"/>
              <w:right w:w="70" w:type="dxa"/>
            </w:tcMar>
            <w:vAlign w:val="center"/>
          </w:tcPr>
          <w:p w14:paraId="2DE44A81"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54,37 %</w:t>
            </w:r>
          </w:p>
        </w:tc>
        <w:tc>
          <w:tcPr>
            <w:tcW w:w="1132" w:type="dxa"/>
            <w:shd w:val="clear" w:color="auto" w:fill="auto"/>
            <w:tcMar>
              <w:top w:w="0" w:type="dxa"/>
              <w:left w:w="70" w:type="dxa"/>
              <w:bottom w:w="0" w:type="dxa"/>
              <w:right w:w="70" w:type="dxa"/>
            </w:tcMar>
            <w:vAlign w:val="center"/>
          </w:tcPr>
          <w:p w14:paraId="2A0B040B"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3,23</w:t>
            </w:r>
          </w:p>
        </w:tc>
        <w:tc>
          <w:tcPr>
            <w:tcW w:w="1418" w:type="dxa"/>
            <w:shd w:val="clear" w:color="auto" w:fill="auto"/>
            <w:tcMar>
              <w:top w:w="0" w:type="dxa"/>
              <w:left w:w="70" w:type="dxa"/>
              <w:bottom w:w="0" w:type="dxa"/>
              <w:right w:w="70" w:type="dxa"/>
            </w:tcMar>
            <w:vAlign w:val="center"/>
          </w:tcPr>
          <w:p w14:paraId="03A6D0EC"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1,15</w:t>
            </w:r>
          </w:p>
        </w:tc>
        <w:tc>
          <w:tcPr>
            <w:tcW w:w="1560" w:type="dxa"/>
            <w:shd w:val="clear" w:color="auto" w:fill="auto"/>
            <w:tcMar>
              <w:top w:w="0" w:type="dxa"/>
              <w:left w:w="70" w:type="dxa"/>
              <w:bottom w:w="0" w:type="dxa"/>
              <w:right w:w="70" w:type="dxa"/>
            </w:tcMar>
            <w:vAlign w:val="center"/>
          </w:tcPr>
          <w:p w14:paraId="31A9A6AE"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54,51%</w:t>
            </w:r>
          </w:p>
        </w:tc>
      </w:tr>
      <w:tr w:rsidR="001430CF" w:rsidRPr="001430CF" w14:paraId="3EF10D6F" w14:textId="77777777" w:rsidTr="00B55A58">
        <w:trPr>
          <w:trHeight w:val="300"/>
        </w:trPr>
        <w:tc>
          <w:tcPr>
            <w:tcW w:w="4480" w:type="dxa"/>
            <w:shd w:val="clear" w:color="auto" w:fill="FFFFFF"/>
            <w:tcMar>
              <w:top w:w="0" w:type="dxa"/>
              <w:left w:w="70" w:type="dxa"/>
              <w:bottom w:w="0" w:type="dxa"/>
              <w:right w:w="70" w:type="dxa"/>
            </w:tcMar>
            <w:vAlign w:val="bottom"/>
          </w:tcPr>
          <w:p w14:paraId="2CB47075" w14:textId="760F81A9" w:rsidR="001430CF" w:rsidRPr="00722A61" w:rsidRDefault="001430CF" w:rsidP="00722A61">
            <w:pPr>
              <w:spacing w:before="0" w:after="0" w:line="240" w:lineRule="auto"/>
            </w:pPr>
            <w:r w:rsidRPr="00914CD2">
              <w:rPr>
                <w:rFonts w:eastAsia="Times New Roman" w:cs="Calibri"/>
                <w:b/>
                <w:color w:val="000000"/>
                <w:lang w:eastAsia="de-DE"/>
              </w:rPr>
              <w:tab/>
            </w:r>
            <w:r w:rsidRPr="00914CD2">
              <w:rPr>
                <w:rFonts w:eastAsia="Times New Roman" w:cs="Calibri"/>
                <w:color w:val="000000"/>
                <w:lang w:eastAsia="de-DE"/>
              </w:rPr>
              <w:t xml:space="preserve">Item: </w:t>
            </w:r>
            <w:r w:rsidR="00722A61" w:rsidRPr="00914CD2">
              <w:rPr>
                <w:rFonts w:cs="Times New Roman"/>
                <w:i/>
                <w:szCs w:val="24"/>
              </w:rPr>
              <w:t>Finish things that I begin wit</w:t>
            </w:r>
            <w:r w:rsidR="00722A61">
              <w:rPr>
                <w:rFonts w:cs="Times New Roman"/>
                <w:i/>
                <w:szCs w:val="24"/>
              </w:rPr>
              <w:t>h</w:t>
            </w:r>
          </w:p>
        </w:tc>
        <w:tc>
          <w:tcPr>
            <w:tcW w:w="1416" w:type="dxa"/>
            <w:shd w:val="clear" w:color="auto" w:fill="FFFFFF"/>
            <w:tcMar>
              <w:top w:w="0" w:type="dxa"/>
              <w:left w:w="70" w:type="dxa"/>
              <w:bottom w:w="0" w:type="dxa"/>
              <w:right w:w="70" w:type="dxa"/>
            </w:tcMar>
            <w:vAlign w:val="center"/>
          </w:tcPr>
          <w:p w14:paraId="214B0FB9"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3,56</w:t>
            </w:r>
          </w:p>
        </w:tc>
        <w:tc>
          <w:tcPr>
            <w:tcW w:w="1345" w:type="dxa"/>
            <w:shd w:val="clear" w:color="auto" w:fill="FFFFFF"/>
            <w:tcMar>
              <w:top w:w="0" w:type="dxa"/>
              <w:left w:w="70" w:type="dxa"/>
              <w:bottom w:w="0" w:type="dxa"/>
              <w:right w:w="70" w:type="dxa"/>
            </w:tcMar>
            <w:vAlign w:val="center"/>
          </w:tcPr>
          <w:p w14:paraId="57A6F02A"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1,01</w:t>
            </w:r>
          </w:p>
        </w:tc>
        <w:tc>
          <w:tcPr>
            <w:tcW w:w="1348" w:type="dxa"/>
            <w:shd w:val="clear" w:color="auto" w:fill="FFFFFF"/>
            <w:tcMar>
              <w:top w:w="0" w:type="dxa"/>
              <w:left w:w="70" w:type="dxa"/>
              <w:bottom w:w="0" w:type="dxa"/>
              <w:right w:w="70" w:type="dxa"/>
            </w:tcMar>
            <w:vAlign w:val="center"/>
          </w:tcPr>
          <w:p w14:paraId="3A5871CC"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54,51 %</w:t>
            </w:r>
          </w:p>
        </w:tc>
        <w:tc>
          <w:tcPr>
            <w:tcW w:w="1132" w:type="dxa"/>
            <w:shd w:val="clear" w:color="auto" w:fill="auto"/>
            <w:tcMar>
              <w:top w:w="0" w:type="dxa"/>
              <w:left w:w="70" w:type="dxa"/>
              <w:bottom w:w="0" w:type="dxa"/>
              <w:right w:w="70" w:type="dxa"/>
            </w:tcMar>
            <w:vAlign w:val="center"/>
          </w:tcPr>
          <w:p w14:paraId="6E126038"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3,59</w:t>
            </w:r>
          </w:p>
        </w:tc>
        <w:tc>
          <w:tcPr>
            <w:tcW w:w="1418" w:type="dxa"/>
            <w:shd w:val="clear" w:color="auto" w:fill="auto"/>
            <w:tcMar>
              <w:top w:w="0" w:type="dxa"/>
              <w:left w:w="70" w:type="dxa"/>
              <w:bottom w:w="0" w:type="dxa"/>
              <w:right w:w="70" w:type="dxa"/>
            </w:tcMar>
            <w:vAlign w:val="center"/>
          </w:tcPr>
          <w:p w14:paraId="52023EA0"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1,02</w:t>
            </w:r>
          </w:p>
        </w:tc>
        <w:tc>
          <w:tcPr>
            <w:tcW w:w="1560" w:type="dxa"/>
            <w:shd w:val="clear" w:color="auto" w:fill="auto"/>
            <w:tcMar>
              <w:top w:w="0" w:type="dxa"/>
              <w:left w:w="70" w:type="dxa"/>
              <w:bottom w:w="0" w:type="dxa"/>
              <w:right w:w="70" w:type="dxa"/>
            </w:tcMar>
            <w:vAlign w:val="center"/>
          </w:tcPr>
          <w:p w14:paraId="3B296AC0"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54,63%</w:t>
            </w:r>
          </w:p>
        </w:tc>
      </w:tr>
      <w:tr w:rsidR="001430CF" w:rsidRPr="001430CF" w14:paraId="29948786" w14:textId="77777777" w:rsidTr="00B55A58">
        <w:trPr>
          <w:trHeight w:val="300"/>
        </w:trPr>
        <w:tc>
          <w:tcPr>
            <w:tcW w:w="4480" w:type="dxa"/>
            <w:shd w:val="clear" w:color="auto" w:fill="FFFFFF"/>
            <w:tcMar>
              <w:top w:w="0" w:type="dxa"/>
              <w:left w:w="70" w:type="dxa"/>
              <w:bottom w:w="0" w:type="dxa"/>
              <w:right w:w="70" w:type="dxa"/>
            </w:tcMar>
            <w:vAlign w:val="bottom"/>
          </w:tcPr>
          <w:p w14:paraId="69A022D8" w14:textId="3E84BBFB" w:rsidR="001430CF" w:rsidRPr="00914CD2" w:rsidRDefault="001430CF" w:rsidP="00B55A58">
            <w:pPr>
              <w:spacing w:before="0" w:after="0" w:line="240" w:lineRule="auto"/>
            </w:pPr>
            <w:r w:rsidRPr="00914CD2">
              <w:rPr>
                <w:rFonts w:eastAsia="Times New Roman" w:cs="Calibri"/>
                <w:b/>
                <w:color w:val="000000"/>
                <w:lang w:eastAsia="de-DE"/>
              </w:rPr>
              <w:tab/>
            </w:r>
            <w:r w:rsidRPr="00914CD2">
              <w:rPr>
                <w:rFonts w:eastAsia="Times New Roman" w:cs="Calibri"/>
                <w:color w:val="000000"/>
                <w:lang w:eastAsia="de-DE"/>
              </w:rPr>
              <w:t xml:space="preserve">Item: </w:t>
            </w:r>
            <w:r w:rsidR="00722A61" w:rsidRPr="00914CD2">
              <w:rPr>
                <w:rFonts w:cs="Times New Roman"/>
                <w:i/>
                <w:szCs w:val="24"/>
              </w:rPr>
              <w:t xml:space="preserve">If I </w:t>
            </w:r>
            <w:proofErr w:type="spellStart"/>
            <w:r w:rsidR="00722A61" w:rsidRPr="00914CD2">
              <w:rPr>
                <w:rFonts w:cs="Times New Roman"/>
                <w:i/>
                <w:szCs w:val="24"/>
              </w:rPr>
              <w:t>can not</w:t>
            </w:r>
            <w:proofErr w:type="spellEnd"/>
            <w:r w:rsidR="00722A61" w:rsidRPr="00914CD2">
              <w:rPr>
                <w:rFonts w:cs="Times New Roman"/>
                <w:i/>
                <w:szCs w:val="24"/>
              </w:rPr>
              <w:t xml:space="preserve"> sol</w:t>
            </w:r>
            <w:r w:rsidR="00722A61">
              <w:rPr>
                <w:rFonts w:cs="Times New Roman"/>
                <w:i/>
                <w:szCs w:val="24"/>
              </w:rPr>
              <w:t xml:space="preserve">ve a problem, I work even </w:t>
            </w:r>
            <w:r w:rsidR="00722A61">
              <w:rPr>
                <w:rFonts w:cs="Times New Roman"/>
                <w:i/>
                <w:szCs w:val="24"/>
              </w:rPr>
              <w:tab/>
            </w:r>
            <w:r w:rsidR="00722A61">
              <w:rPr>
                <w:rFonts w:cs="Times New Roman"/>
                <w:i/>
                <w:szCs w:val="24"/>
              </w:rPr>
              <w:tab/>
              <w:t>harder</w:t>
            </w:r>
          </w:p>
        </w:tc>
        <w:tc>
          <w:tcPr>
            <w:tcW w:w="1416" w:type="dxa"/>
            <w:shd w:val="clear" w:color="auto" w:fill="FFFFFF"/>
            <w:tcMar>
              <w:top w:w="0" w:type="dxa"/>
              <w:left w:w="70" w:type="dxa"/>
              <w:bottom w:w="0" w:type="dxa"/>
              <w:right w:w="70" w:type="dxa"/>
            </w:tcMar>
            <w:vAlign w:val="center"/>
          </w:tcPr>
          <w:p w14:paraId="3F659501"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3,40</w:t>
            </w:r>
          </w:p>
        </w:tc>
        <w:tc>
          <w:tcPr>
            <w:tcW w:w="1345" w:type="dxa"/>
            <w:shd w:val="clear" w:color="auto" w:fill="FFFFFF"/>
            <w:tcMar>
              <w:top w:w="0" w:type="dxa"/>
              <w:left w:w="70" w:type="dxa"/>
              <w:bottom w:w="0" w:type="dxa"/>
              <w:right w:w="70" w:type="dxa"/>
            </w:tcMar>
            <w:vAlign w:val="center"/>
          </w:tcPr>
          <w:p w14:paraId="37122DB7"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0,99</w:t>
            </w:r>
          </w:p>
        </w:tc>
        <w:tc>
          <w:tcPr>
            <w:tcW w:w="1348" w:type="dxa"/>
            <w:shd w:val="clear" w:color="auto" w:fill="FFFFFF"/>
            <w:tcMar>
              <w:top w:w="0" w:type="dxa"/>
              <w:left w:w="70" w:type="dxa"/>
              <w:bottom w:w="0" w:type="dxa"/>
              <w:right w:w="70" w:type="dxa"/>
            </w:tcMar>
            <w:vAlign w:val="center"/>
          </w:tcPr>
          <w:p w14:paraId="4F70A3F7"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54,46 %</w:t>
            </w:r>
          </w:p>
        </w:tc>
        <w:tc>
          <w:tcPr>
            <w:tcW w:w="1132" w:type="dxa"/>
            <w:shd w:val="clear" w:color="auto" w:fill="auto"/>
            <w:tcMar>
              <w:top w:w="0" w:type="dxa"/>
              <w:left w:w="70" w:type="dxa"/>
              <w:bottom w:w="0" w:type="dxa"/>
              <w:right w:w="70" w:type="dxa"/>
            </w:tcMar>
            <w:vAlign w:val="center"/>
          </w:tcPr>
          <w:p w14:paraId="2F4F1672"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3,43</w:t>
            </w:r>
          </w:p>
        </w:tc>
        <w:tc>
          <w:tcPr>
            <w:tcW w:w="1418" w:type="dxa"/>
            <w:shd w:val="clear" w:color="auto" w:fill="auto"/>
            <w:tcMar>
              <w:top w:w="0" w:type="dxa"/>
              <w:left w:w="70" w:type="dxa"/>
              <w:bottom w:w="0" w:type="dxa"/>
              <w:right w:w="70" w:type="dxa"/>
            </w:tcMar>
            <w:vAlign w:val="center"/>
          </w:tcPr>
          <w:p w14:paraId="081CD37B"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1,00</w:t>
            </w:r>
          </w:p>
        </w:tc>
        <w:tc>
          <w:tcPr>
            <w:tcW w:w="1560" w:type="dxa"/>
            <w:shd w:val="clear" w:color="auto" w:fill="auto"/>
            <w:tcMar>
              <w:top w:w="0" w:type="dxa"/>
              <w:left w:w="70" w:type="dxa"/>
              <w:bottom w:w="0" w:type="dxa"/>
              <w:right w:w="70" w:type="dxa"/>
            </w:tcMar>
            <w:vAlign w:val="center"/>
          </w:tcPr>
          <w:p w14:paraId="54E9D4C6"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54,63%</w:t>
            </w:r>
          </w:p>
        </w:tc>
      </w:tr>
      <w:tr w:rsidR="001430CF" w:rsidRPr="001430CF" w14:paraId="71495D73" w14:textId="77777777" w:rsidTr="00B55A58">
        <w:trPr>
          <w:trHeight w:val="300"/>
        </w:trPr>
        <w:tc>
          <w:tcPr>
            <w:tcW w:w="4480" w:type="dxa"/>
            <w:shd w:val="clear" w:color="auto" w:fill="FFFFFF"/>
            <w:tcMar>
              <w:top w:w="0" w:type="dxa"/>
              <w:left w:w="70" w:type="dxa"/>
              <w:bottom w:w="0" w:type="dxa"/>
              <w:right w:w="70" w:type="dxa"/>
            </w:tcMar>
            <w:vAlign w:val="bottom"/>
          </w:tcPr>
          <w:p w14:paraId="18236E5E" w14:textId="2B7CBA6B" w:rsidR="001430CF" w:rsidRPr="00914CD2" w:rsidRDefault="001430CF" w:rsidP="00B55A58">
            <w:pPr>
              <w:spacing w:before="0" w:after="0" w:line="240" w:lineRule="auto"/>
            </w:pPr>
            <w:r w:rsidRPr="00914CD2">
              <w:rPr>
                <w:rFonts w:eastAsia="Times New Roman" w:cs="Calibri"/>
                <w:b/>
                <w:color w:val="000000"/>
                <w:lang w:eastAsia="de-DE"/>
              </w:rPr>
              <w:tab/>
            </w:r>
            <w:r w:rsidRPr="00914CD2">
              <w:rPr>
                <w:rFonts w:eastAsia="Times New Roman" w:cs="Calibri"/>
                <w:color w:val="000000"/>
                <w:lang w:eastAsia="de-DE"/>
              </w:rPr>
              <w:t xml:space="preserve">Item: </w:t>
            </w:r>
            <w:r w:rsidR="00722A61" w:rsidRPr="00914CD2">
              <w:rPr>
                <w:rFonts w:cs="Times New Roman"/>
                <w:i/>
                <w:szCs w:val="24"/>
              </w:rPr>
              <w:t xml:space="preserve">Work like a </w:t>
            </w:r>
            <w:r w:rsidR="00722A61" w:rsidRPr="00722A61">
              <w:rPr>
                <w:rFonts w:cs="Times New Roman"/>
                <w:i/>
                <w:szCs w:val="24"/>
                <w:lang w:val="de-DE"/>
              </w:rPr>
              <w:t>ﬁ</w:t>
            </w:r>
            <w:r w:rsidR="00722A61" w:rsidRPr="00914CD2">
              <w:rPr>
                <w:rFonts w:cs="Times New Roman"/>
                <w:i/>
                <w:szCs w:val="24"/>
              </w:rPr>
              <w:t xml:space="preserve">end at problems that I feel </w:t>
            </w:r>
            <w:r w:rsidR="00722A61">
              <w:rPr>
                <w:rFonts w:cs="Times New Roman"/>
                <w:i/>
                <w:szCs w:val="24"/>
              </w:rPr>
              <w:tab/>
            </w:r>
            <w:r w:rsidR="00722A61">
              <w:rPr>
                <w:rFonts w:cs="Times New Roman"/>
                <w:i/>
                <w:szCs w:val="24"/>
              </w:rPr>
              <w:tab/>
            </w:r>
            <w:r w:rsidR="00722A61">
              <w:rPr>
                <w:rFonts w:cs="Times New Roman"/>
                <w:i/>
                <w:szCs w:val="24"/>
              </w:rPr>
              <w:tab/>
            </w:r>
            <w:r w:rsidR="00722A61" w:rsidRPr="00914CD2">
              <w:rPr>
                <w:rFonts w:cs="Times New Roman"/>
                <w:i/>
                <w:szCs w:val="24"/>
              </w:rPr>
              <w:t>must be solved</w:t>
            </w:r>
          </w:p>
        </w:tc>
        <w:tc>
          <w:tcPr>
            <w:tcW w:w="1416" w:type="dxa"/>
            <w:shd w:val="clear" w:color="auto" w:fill="FFFFFF"/>
            <w:tcMar>
              <w:top w:w="0" w:type="dxa"/>
              <w:left w:w="70" w:type="dxa"/>
              <w:bottom w:w="0" w:type="dxa"/>
              <w:right w:w="70" w:type="dxa"/>
            </w:tcMar>
            <w:vAlign w:val="center"/>
          </w:tcPr>
          <w:p w14:paraId="224DCE76"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3,42</w:t>
            </w:r>
          </w:p>
        </w:tc>
        <w:tc>
          <w:tcPr>
            <w:tcW w:w="1345" w:type="dxa"/>
            <w:shd w:val="clear" w:color="auto" w:fill="FFFFFF"/>
            <w:tcMar>
              <w:top w:w="0" w:type="dxa"/>
              <w:left w:w="70" w:type="dxa"/>
              <w:bottom w:w="0" w:type="dxa"/>
              <w:right w:w="70" w:type="dxa"/>
            </w:tcMar>
            <w:vAlign w:val="center"/>
          </w:tcPr>
          <w:p w14:paraId="1DF65531"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1,04</w:t>
            </w:r>
          </w:p>
        </w:tc>
        <w:tc>
          <w:tcPr>
            <w:tcW w:w="1348" w:type="dxa"/>
            <w:shd w:val="clear" w:color="auto" w:fill="FFFFFF"/>
            <w:tcMar>
              <w:top w:w="0" w:type="dxa"/>
              <w:left w:w="70" w:type="dxa"/>
              <w:bottom w:w="0" w:type="dxa"/>
              <w:right w:w="70" w:type="dxa"/>
            </w:tcMar>
            <w:vAlign w:val="center"/>
          </w:tcPr>
          <w:p w14:paraId="0E2F07DA"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54,61 %</w:t>
            </w:r>
          </w:p>
        </w:tc>
        <w:tc>
          <w:tcPr>
            <w:tcW w:w="1132" w:type="dxa"/>
            <w:shd w:val="clear" w:color="auto" w:fill="auto"/>
            <w:tcMar>
              <w:top w:w="0" w:type="dxa"/>
              <w:left w:w="70" w:type="dxa"/>
              <w:bottom w:w="0" w:type="dxa"/>
              <w:right w:w="70" w:type="dxa"/>
            </w:tcMar>
            <w:vAlign w:val="center"/>
          </w:tcPr>
          <w:p w14:paraId="3D4D01E0"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3,42</w:t>
            </w:r>
          </w:p>
        </w:tc>
        <w:tc>
          <w:tcPr>
            <w:tcW w:w="1418" w:type="dxa"/>
            <w:shd w:val="clear" w:color="auto" w:fill="auto"/>
            <w:tcMar>
              <w:top w:w="0" w:type="dxa"/>
              <w:left w:w="70" w:type="dxa"/>
              <w:bottom w:w="0" w:type="dxa"/>
              <w:right w:w="70" w:type="dxa"/>
            </w:tcMar>
            <w:vAlign w:val="center"/>
          </w:tcPr>
          <w:p w14:paraId="4E4DB362"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1,05</w:t>
            </w:r>
          </w:p>
        </w:tc>
        <w:tc>
          <w:tcPr>
            <w:tcW w:w="1560" w:type="dxa"/>
            <w:shd w:val="clear" w:color="auto" w:fill="auto"/>
            <w:tcMar>
              <w:top w:w="0" w:type="dxa"/>
              <w:left w:w="70" w:type="dxa"/>
              <w:bottom w:w="0" w:type="dxa"/>
              <w:right w:w="70" w:type="dxa"/>
            </w:tcMar>
            <w:vAlign w:val="center"/>
          </w:tcPr>
          <w:p w14:paraId="15E79B9C"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54,65%</w:t>
            </w:r>
          </w:p>
        </w:tc>
      </w:tr>
      <w:tr w:rsidR="001430CF" w:rsidRPr="001430CF" w14:paraId="72E725BB" w14:textId="77777777" w:rsidTr="00B55A58">
        <w:trPr>
          <w:trHeight w:val="300"/>
        </w:trPr>
        <w:tc>
          <w:tcPr>
            <w:tcW w:w="4480" w:type="dxa"/>
            <w:shd w:val="clear" w:color="auto" w:fill="FFFFFF"/>
            <w:tcMar>
              <w:top w:w="0" w:type="dxa"/>
              <w:left w:w="70" w:type="dxa"/>
              <w:bottom w:w="0" w:type="dxa"/>
              <w:right w:w="70" w:type="dxa"/>
            </w:tcMar>
            <w:vAlign w:val="bottom"/>
          </w:tcPr>
          <w:p w14:paraId="2693044F" w14:textId="62AF78AE" w:rsidR="001430CF" w:rsidRPr="001430CF" w:rsidRDefault="001D1244" w:rsidP="00B55A58">
            <w:pPr>
              <w:spacing w:before="0" w:after="0" w:line="240" w:lineRule="auto"/>
              <w:jc w:val="left"/>
            </w:pPr>
            <w:r>
              <w:rPr>
                <w:rFonts w:eastAsia="Times New Roman" w:cs="Calibri"/>
                <w:b/>
                <w:color w:val="000000"/>
                <w:szCs w:val="22"/>
                <w:lang w:val="de-DE" w:eastAsia="de-DE"/>
              </w:rPr>
              <w:t>Gender</w:t>
            </w:r>
          </w:p>
        </w:tc>
        <w:tc>
          <w:tcPr>
            <w:tcW w:w="1416" w:type="dxa"/>
            <w:shd w:val="clear" w:color="auto" w:fill="FFFFFF"/>
            <w:tcMar>
              <w:top w:w="0" w:type="dxa"/>
              <w:left w:w="70" w:type="dxa"/>
              <w:bottom w:w="0" w:type="dxa"/>
              <w:right w:w="70" w:type="dxa"/>
            </w:tcMar>
            <w:vAlign w:val="center"/>
          </w:tcPr>
          <w:p w14:paraId="7119042B" w14:textId="77777777" w:rsidR="001430CF" w:rsidRPr="001430CF" w:rsidRDefault="001430CF" w:rsidP="00B55A58">
            <w:pPr>
              <w:spacing w:before="0" w:after="0" w:line="240" w:lineRule="auto"/>
              <w:jc w:val="center"/>
              <w:rPr>
                <w:rFonts w:eastAsia="Times New Roman" w:cs="Calibri"/>
                <w:color w:val="000000"/>
                <w:szCs w:val="22"/>
                <w:lang w:val="de-DE" w:eastAsia="de-DE"/>
              </w:rPr>
            </w:pPr>
          </w:p>
        </w:tc>
        <w:tc>
          <w:tcPr>
            <w:tcW w:w="1345" w:type="dxa"/>
            <w:shd w:val="clear" w:color="auto" w:fill="FFFFFF"/>
            <w:tcMar>
              <w:top w:w="0" w:type="dxa"/>
              <w:left w:w="70" w:type="dxa"/>
              <w:bottom w:w="0" w:type="dxa"/>
              <w:right w:w="70" w:type="dxa"/>
            </w:tcMar>
            <w:vAlign w:val="center"/>
          </w:tcPr>
          <w:p w14:paraId="67C1CBAC" w14:textId="77777777" w:rsidR="001430CF" w:rsidRPr="001430CF" w:rsidRDefault="001430CF" w:rsidP="00B55A58">
            <w:pPr>
              <w:spacing w:before="0" w:after="0" w:line="240" w:lineRule="auto"/>
              <w:jc w:val="center"/>
              <w:rPr>
                <w:rFonts w:eastAsia="Times New Roman" w:cs="Calibri"/>
                <w:color w:val="000000"/>
                <w:szCs w:val="22"/>
                <w:lang w:val="de-DE" w:eastAsia="de-DE"/>
              </w:rPr>
            </w:pPr>
          </w:p>
        </w:tc>
        <w:tc>
          <w:tcPr>
            <w:tcW w:w="1348" w:type="dxa"/>
            <w:shd w:val="clear" w:color="auto" w:fill="FFFFFF"/>
            <w:tcMar>
              <w:top w:w="0" w:type="dxa"/>
              <w:left w:w="70" w:type="dxa"/>
              <w:bottom w:w="0" w:type="dxa"/>
              <w:right w:w="70" w:type="dxa"/>
            </w:tcMar>
            <w:vAlign w:val="center"/>
          </w:tcPr>
          <w:p w14:paraId="10AF6E9D" w14:textId="77777777" w:rsidR="001430CF" w:rsidRPr="001430CF" w:rsidRDefault="001430CF" w:rsidP="00B55A58">
            <w:pPr>
              <w:spacing w:before="0" w:after="0" w:line="240" w:lineRule="auto"/>
              <w:jc w:val="center"/>
              <w:rPr>
                <w:rFonts w:eastAsia="Times New Roman" w:cs="Calibri"/>
                <w:color w:val="000000"/>
                <w:szCs w:val="22"/>
                <w:lang w:val="de-DE" w:eastAsia="de-DE"/>
              </w:rPr>
            </w:pPr>
          </w:p>
        </w:tc>
        <w:tc>
          <w:tcPr>
            <w:tcW w:w="1132" w:type="dxa"/>
            <w:shd w:val="clear" w:color="auto" w:fill="auto"/>
            <w:tcMar>
              <w:top w:w="0" w:type="dxa"/>
              <w:left w:w="70" w:type="dxa"/>
              <w:bottom w:w="0" w:type="dxa"/>
              <w:right w:w="70" w:type="dxa"/>
            </w:tcMar>
            <w:vAlign w:val="center"/>
          </w:tcPr>
          <w:p w14:paraId="35332A71" w14:textId="77777777" w:rsidR="001430CF" w:rsidRPr="001430CF" w:rsidRDefault="001430CF" w:rsidP="00B55A58">
            <w:pPr>
              <w:spacing w:before="0" w:after="0" w:line="240" w:lineRule="auto"/>
              <w:jc w:val="center"/>
              <w:rPr>
                <w:rFonts w:eastAsia="Times New Roman" w:cs="Calibri"/>
                <w:color w:val="000000"/>
                <w:lang w:val="de-DE" w:eastAsia="de-DE"/>
              </w:rPr>
            </w:pPr>
          </w:p>
        </w:tc>
        <w:tc>
          <w:tcPr>
            <w:tcW w:w="1418" w:type="dxa"/>
            <w:shd w:val="clear" w:color="auto" w:fill="auto"/>
            <w:tcMar>
              <w:top w:w="0" w:type="dxa"/>
              <w:left w:w="70" w:type="dxa"/>
              <w:bottom w:w="0" w:type="dxa"/>
              <w:right w:w="70" w:type="dxa"/>
            </w:tcMar>
            <w:vAlign w:val="center"/>
          </w:tcPr>
          <w:p w14:paraId="06F00DBE" w14:textId="77777777" w:rsidR="001430CF" w:rsidRPr="001430CF" w:rsidRDefault="001430CF" w:rsidP="00B55A58">
            <w:pPr>
              <w:spacing w:before="0" w:after="0" w:line="240" w:lineRule="auto"/>
              <w:jc w:val="center"/>
              <w:rPr>
                <w:rFonts w:eastAsia="Times New Roman" w:cs="Calibri"/>
                <w:color w:val="000000"/>
                <w:lang w:val="de-DE" w:eastAsia="de-DE"/>
              </w:rPr>
            </w:pPr>
          </w:p>
        </w:tc>
        <w:tc>
          <w:tcPr>
            <w:tcW w:w="1560" w:type="dxa"/>
            <w:shd w:val="clear" w:color="auto" w:fill="auto"/>
            <w:tcMar>
              <w:top w:w="0" w:type="dxa"/>
              <w:left w:w="70" w:type="dxa"/>
              <w:bottom w:w="0" w:type="dxa"/>
              <w:right w:w="70" w:type="dxa"/>
            </w:tcMar>
            <w:vAlign w:val="center"/>
          </w:tcPr>
          <w:p w14:paraId="424BD996" w14:textId="77777777" w:rsidR="001430CF" w:rsidRPr="001430CF" w:rsidRDefault="001430CF" w:rsidP="00B55A58">
            <w:pPr>
              <w:spacing w:before="0" w:after="0" w:line="240" w:lineRule="auto"/>
              <w:jc w:val="center"/>
              <w:rPr>
                <w:rFonts w:eastAsia="Times New Roman" w:cs="Calibri"/>
                <w:color w:val="000000"/>
                <w:lang w:val="de-DE" w:eastAsia="de-DE"/>
              </w:rPr>
            </w:pPr>
          </w:p>
        </w:tc>
      </w:tr>
      <w:tr w:rsidR="001430CF" w:rsidRPr="001430CF" w14:paraId="4A96E4E5" w14:textId="77777777" w:rsidTr="00B55A58">
        <w:trPr>
          <w:trHeight w:val="300"/>
        </w:trPr>
        <w:tc>
          <w:tcPr>
            <w:tcW w:w="4480" w:type="dxa"/>
            <w:shd w:val="clear" w:color="auto" w:fill="FFFFFF"/>
            <w:tcMar>
              <w:top w:w="0" w:type="dxa"/>
              <w:left w:w="70" w:type="dxa"/>
              <w:bottom w:w="0" w:type="dxa"/>
              <w:right w:w="70" w:type="dxa"/>
            </w:tcMar>
            <w:vAlign w:val="bottom"/>
          </w:tcPr>
          <w:p w14:paraId="289F79C3" w14:textId="22ECE11D" w:rsidR="001430CF" w:rsidRPr="001430CF" w:rsidRDefault="001430CF" w:rsidP="00B55A58">
            <w:pPr>
              <w:spacing w:before="0" w:after="0" w:line="240" w:lineRule="auto"/>
              <w:jc w:val="left"/>
            </w:pPr>
            <w:r w:rsidRPr="001430CF">
              <w:rPr>
                <w:rFonts w:eastAsia="Times New Roman" w:cs="Calibri"/>
                <w:color w:val="000000"/>
                <w:szCs w:val="22"/>
                <w:lang w:val="de-DE" w:eastAsia="de-DE"/>
              </w:rPr>
              <w:tab/>
            </w:r>
            <w:proofErr w:type="spellStart"/>
            <w:r w:rsidR="001D1244">
              <w:rPr>
                <w:rFonts w:eastAsia="Times New Roman" w:cs="Calibri"/>
                <w:color w:val="000000"/>
                <w:lang w:val="de-DE" w:eastAsia="de-DE"/>
              </w:rPr>
              <w:t>female</w:t>
            </w:r>
            <w:proofErr w:type="spellEnd"/>
          </w:p>
        </w:tc>
        <w:tc>
          <w:tcPr>
            <w:tcW w:w="1416" w:type="dxa"/>
            <w:shd w:val="clear" w:color="auto" w:fill="FFFFFF"/>
            <w:tcMar>
              <w:top w:w="0" w:type="dxa"/>
              <w:left w:w="70" w:type="dxa"/>
              <w:bottom w:w="0" w:type="dxa"/>
              <w:right w:w="70" w:type="dxa"/>
            </w:tcMar>
            <w:vAlign w:val="center"/>
          </w:tcPr>
          <w:p w14:paraId="090EE704"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0,50</w:t>
            </w:r>
          </w:p>
        </w:tc>
        <w:tc>
          <w:tcPr>
            <w:tcW w:w="1345" w:type="dxa"/>
            <w:shd w:val="clear" w:color="auto" w:fill="FFFFFF"/>
            <w:tcMar>
              <w:top w:w="0" w:type="dxa"/>
              <w:left w:w="70" w:type="dxa"/>
              <w:bottom w:w="0" w:type="dxa"/>
              <w:right w:w="70" w:type="dxa"/>
            </w:tcMar>
            <w:vAlign w:val="center"/>
          </w:tcPr>
          <w:p w14:paraId="1BC12845"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348" w:type="dxa"/>
            <w:shd w:val="clear" w:color="auto" w:fill="FFFFFF"/>
            <w:tcMar>
              <w:top w:w="0" w:type="dxa"/>
              <w:left w:w="70" w:type="dxa"/>
              <w:bottom w:w="0" w:type="dxa"/>
              <w:right w:w="70" w:type="dxa"/>
            </w:tcMar>
            <w:vAlign w:val="center"/>
          </w:tcPr>
          <w:p w14:paraId="5C32B229"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0,00 %</w:t>
            </w:r>
          </w:p>
        </w:tc>
        <w:tc>
          <w:tcPr>
            <w:tcW w:w="1132" w:type="dxa"/>
            <w:shd w:val="clear" w:color="auto" w:fill="auto"/>
            <w:tcMar>
              <w:top w:w="0" w:type="dxa"/>
              <w:left w:w="70" w:type="dxa"/>
              <w:bottom w:w="0" w:type="dxa"/>
              <w:right w:w="70" w:type="dxa"/>
            </w:tcMar>
            <w:vAlign w:val="center"/>
          </w:tcPr>
          <w:p w14:paraId="1FE9B998"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0,49</w:t>
            </w:r>
          </w:p>
        </w:tc>
        <w:tc>
          <w:tcPr>
            <w:tcW w:w="1418" w:type="dxa"/>
            <w:shd w:val="clear" w:color="auto" w:fill="auto"/>
            <w:tcMar>
              <w:top w:w="0" w:type="dxa"/>
              <w:left w:w="70" w:type="dxa"/>
              <w:bottom w:w="0" w:type="dxa"/>
              <w:right w:w="70" w:type="dxa"/>
            </w:tcMar>
            <w:vAlign w:val="center"/>
          </w:tcPr>
          <w:p w14:paraId="6481C8DE"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560" w:type="dxa"/>
            <w:shd w:val="clear" w:color="auto" w:fill="auto"/>
            <w:tcMar>
              <w:top w:w="0" w:type="dxa"/>
              <w:left w:w="70" w:type="dxa"/>
              <w:bottom w:w="0" w:type="dxa"/>
              <w:right w:w="70" w:type="dxa"/>
            </w:tcMar>
            <w:vAlign w:val="center"/>
          </w:tcPr>
          <w:p w14:paraId="6203E5E1"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0,00%</w:t>
            </w:r>
          </w:p>
        </w:tc>
      </w:tr>
      <w:tr w:rsidR="001430CF" w:rsidRPr="001430CF" w14:paraId="32B202C8" w14:textId="77777777" w:rsidTr="00B55A58">
        <w:trPr>
          <w:trHeight w:val="300"/>
        </w:trPr>
        <w:tc>
          <w:tcPr>
            <w:tcW w:w="4480" w:type="dxa"/>
            <w:shd w:val="clear" w:color="auto" w:fill="FFFFFF"/>
            <w:tcMar>
              <w:top w:w="0" w:type="dxa"/>
              <w:left w:w="70" w:type="dxa"/>
              <w:bottom w:w="0" w:type="dxa"/>
              <w:right w:w="70" w:type="dxa"/>
            </w:tcMar>
            <w:vAlign w:val="bottom"/>
          </w:tcPr>
          <w:p w14:paraId="19D7FE35" w14:textId="62B2C539" w:rsidR="001430CF" w:rsidRPr="001430CF" w:rsidRDefault="001430CF" w:rsidP="00B55A58">
            <w:pPr>
              <w:spacing w:before="0" w:after="0" w:line="240" w:lineRule="auto"/>
            </w:pPr>
            <w:r w:rsidRPr="001430CF">
              <w:rPr>
                <w:rFonts w:eastAsia="Times New Roman" w:cs="Calibri"/>
                <w:color w:val="000000"/>
                <w:szCs w:val="22"/>
                <w:lang w:val="de-DE" w:eastAsia="de-DE"/>
              </w:rPr>
              <w:tab/>
            </w:r>
            <w:r w:rsidR="001D1244">
              <w:rPr>
                <w:rFonts w:eastAsia="Times New Roman" w:cs="Calibri"/>
                <w:color w:val="000000"/>
                <w:szCs w:val="22"/>
                <w:lang w:val="de-DE" w:eastAsia="de-DE"/>
              </w:rPr>
              <w:t>male</w:t>
            </w:r>
          </w:p>
        </w:tc>
        <w:tc>
          <w:tcPr>
            <w:tcW w:w="1416" w:type="dxa"/>
            <w:shd w:val="clear" w:color="auto" w:fill="FFFFFF"/>
            <w:tcMar>
              <w:top w:w="0" w:type="dxa"/>
              <w:left w:w="70" w:type="dxa"/>
              <w:bottom w:w="0" w:type="dxa"/>
              <w:right w:w="70" w:type="dxa"/>
            </w:tcMar>
            <w:vAlign w:val="center"/>
          </w:tcPr>
          <w:p w14:paraId="0E400901"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0,50</w:t>
            </w:r>
          </w:p>
        </w:tc>
        <w:tc>
          <w:tcPr>
            <w:tcW w:w="1345" w:type="dxa"/>
            <w:shd w:val="clear" w:color="auto" w:fill="FFFFFF"/>
            <w:tcMar>
              <w:top w:w="0" w:type="dxa"/>
              <w:left w:w="70" w:type="dxa"/>
              <w:bottom w:w="0" w:type="dxa"/>
              <w:right w:w="70" w:type="dxa"/>
            </w:tcMar>
            <w:vAlign w:val="center"/>
          </w:tcPr>
          <w:p w14:paraId="49A6255C"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348" w:type="dxa"/>
            <w:shd w:val="clear" w:color="auto" w:fill="FFFFFF"/>
            <w:tcMar>
              <w:top w:w="0" w:type="dxa"/>
              <w:left w:w="70" w:type="dxa"/>
              <w:bottom w:w="0" w:type="dxa"/>
              <w:right w:w="70" w:type="dxa"/>
            </w:tcMar>
            <w:vAlign w:val="center"/>
          </w:tcPr>
          <w:p w14:paraId="05F40488"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0,00 %</w:t>
            </w:r>
          </w:p>
        </w:tc>
        <w:tc>
          <w:tcPr>
            <w:tcW w:w="1132" w:type="dxa"/>
            <w:shd w:val="clear" w:color="auto" w:fill="auto"/>
            <w:tcMar>
              <w:top w:w="0" w:type="dxa"/>
              <w:left w:w="70" w:type="dxa"/>
              <w:bottom w:w="0" w:type="dxa"/>
              <w:right w:w="70" w:type="dxa"/>
            </w:tcMar>
            <w:vAlign w:val="center"/>
          </w:tcPr>
          <w:p w14:paraId="7D5E7B2B"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0,51</w:t>
            </w:r>
          </w:p>
        </w:tc>
        <w:tc>
          <w:tcPr>
            <w:tcW w:w="1418" w:type="dxa"/>
            <w:shd w:val="clear" w:color="auto" w:fill="auto"/>
            <w:tcMar>
              <w:top w:w="0" w:type="dxa"/>
              <w:left w:w="70" w:type="dxa"/>
              <w:bottom w:w="0" w:type="dxa"/>
              <w:right w:w="70" w:type="dxa"/>
            </w:tcMar>
            <w:vAlign w:val="center"/>
          </w:tcPr>
          <w:p w14:paraId="2CA80F71"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560" w:type="dxa"/>
            <w:shd w:val="clear" w:color="auto" w:fill="auto"/>
            <w:tcMar>
              <w:top w:w="0" w:type="dxa"/>
              <w:left w:w="70" w:type="dxa"/>
              <w:bottom w:w="0" w:type="dxa"/>
              <w:right w:w="70" w:type="dxa"/>
            </w:tcMar>
            <w:vAlign w:val="center"/>
          </w:tcPr>
          <w:p w14:paraId="46652E67"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0,00%</w:t>
            </w:r>
          </w:p>
        </w:tc>
      </w:tr>
      <w:tr w:rsidR="001430CF" w:rsidRPr="001430CF" w14:paraId="3AF4CDD6" w14:textId="77777777" w:rsidTr="00B55A58">
        <w:trPr>
          <w:trHeight w:val="300"/>
        </w:trPr>
        <w:tc>
          <w:tcPr>
            <w:tcW w:w="4480" w:type="dxa"/>
            <w:shd w:val="clear" w:color="auto" w:fill="FFFFFF"/>
            <w:tcMar>
              <w:top w:w="0" w:type="dxa"/>
              <w:left w:w="70" w:type="dxa"/>
              <w:bottom w:w="0" w:type="dxa"/>
              <w:right w:w="70" w:type="dxa"/>
            </w:tcMar>
            <w:vAlign w:val="center"/>
          </w:tcPr>
          <w:p w14:paraId="72217291" w14:textId="340D7918" w:rsidR="001430CF" w:rsidRPr="001430CF" w:rsidRDefault="001D1244" w:rsidP="00B55A58">
            <w:pPr>
              <w:spacing w:before="0" w:after="0" w:line="240" w:lineRule="auto"/>
              <w:jc w:val="left"/>
            </w:pPr>
            <w:r>
              <w:rPr>
                <w:rFonts w:eastAsia="Times New Roman" w:cs="Calibri"/>
                <w:b/>
                <w:iCs/>
                <w:color w:val="000000"/>
                <w:szCs w:val="22"/>
                <w:lang w:eastAsia="de-DE"/>
              </w:rPr>
              <w:t>S</w:t>
            </w:r>
            <w:r w:rsidRPr="001D1244">
              <w:rPr>
                <w:rFonts w:eastAsia="Times New Roman" w:cs="Calibri"/>
                <w:b/>
                <w:iCs/>
                <w:color w:val="000000"/>
                <w:szCs w:val="22"/>
                <w:lang w:eastAsia="de-DE"/>
              </w:rPr>
              <w:t>tudent has special educational needs</w:t>
            </w:r>
          </w:p>
        </w:tc>
        <w:tc>
          <w:tcPr>
            <w:tcW w:w="1416" w:type="dxa"/>
            <w:shd w:val="clear" w:color="auto" w:fill="FFFFFF"/>
            <w:tcMar>
              <w:top w:w="0" w:type="dxa"/>
              <w:left w:w="70" w:type="dxa"/>
              <w:bottom w:w="0" w:type="dxa"/>
              <w:right w:w="70" w:type="dxa"/>
            </w:tcMar>
            <w:vAlign w:val="center"/>
          </w:tcPr>
          <w:p w14:paraId="0835228F" w14:textId="77777777" w:rsidR="001430CF" w:rsidRPr="001D1244" w:rsidRDefault="001430CF" w:rsidP="00B55A58">
            <w:pPr>
              <w:spacing w:before="0" w:after="0" w:line="240" w:lineRule="auto"/>
              <w:jc w:val="center"/>
              <w:rPr>
                <w:rFonts w:eastAsia="Times New Roman" w:cs="Calibri"/>
                <w:color w:val="000000"/>
                <w:lang w:eastAsia="de-DE"/>
              </w:rPr>
            </w:pPr>
          </w:p>
        </w:tc>
        <w:tc>
          <w:tcPr>
            <w:tcW w:w="1345" w:type="dxa"/>
            <w:shd w:val="clear" w:color="auto" w:fill="FFFFFF"/>
            <w:tcMar>
              <w:top w:w="0" w:type="dxa"/>
              <w:left w:w="70" w:type="dxa"/>
              <w:bottom w:w="0" w:type="dxa"/>
              <w:right w:w="70" w:type="dxa"/>
            </w:tcMar>
            <w:vAlign w:val="center"/>
          </w:tcPr>
          <w:p w14:paraId="797B816B" w14:textId="77777777" w:rsidR="001430CF" w:rsidRPr="001D1244" w:rsidRDefault="001430CF" w:rsidP="00B55A58">
            <w:pPr>
              <w:spacing w:before="0" w:after="0" w:line="240" w:lineRule="auto"/>
              <w:jc w:val="center"/>
              <w:rPr>
                <w:rFonts w:eastAsia="Times New Roman" w:cs="Calibri"/>
                <w:color w:val="000000"/>
                <w:lang w:eastAsia="de-DE"/>
              </w:rPr>
            </w:pPr>
          </w:p>
        </w:tc>
        <w:tc>
          <w:tcPr>
            <w:tcW w:w="1348" w:type="dxa"/>
            <w:shd w:val="clear" w:color="auto" w:fill="FFFFFF"/>
            <w:tcMar>
              <w:top w:w="0" w:type="dxa"/>
              <w:left w:w="70" w:type="dxa"/>
              <w:bottom w:w="0" w:type="dxa"/>
              <w:right w:w="70" w:type="dxa"/>
            </w:tcMar>
            <w:vAlign w:val="center"/>
          </w:tcPr>
          <w:p w14:paraId="1220CBED" w14:textId="77777777" w:rsidR="001430CF" w:rsidRPr="001D1244" w:rsidRDefault="001430CF" w:rsidP="00B55A58">
            <w:pPr>
              <w:spacing w:before="0" w:after="0" w:line="240" w:lineRule="auto"/>
              <w:jc w:val="center"/>
              <w:rPr>
                <w:rFonts w:eastAsia="Times New Roman" w:cs="Calibri"/>
                <w:color w:val="000000"/>
                <w:lang w:eastAsia="de-DE"/>
              </w:rPr>
            </w:pPr>
          </w:p>
        </w:tc>
        <w:tc>
          <w:tcPr>
            <w:tcW w:w="1132" w:type="dxa"/>
            <w:shd w:val="clear" w:color="auto" w:fill="auto"/>
            <w:tcMar>
              <w:top w:w="0" w:type="dxa"/>
              <w:left w:w="70" w:type="dxa"/>
              <w:bottom w:w="0" w:type="dxa"/>
              <w:right w:w="70" w:type="dxa"/>
            </w:tcMar>
            <w:vAlign w:val="center"/>
          </w:tcPr>
          <w:p w14:paraId="0F3C05DD" w14:textId="77777777" w:rsidR="001430CF" w:rsidRPr="001D1244" w:rsidRDefault="001430CF" w:rsidP="00B55A58">
            <w:pPr>
              <w:spacing w:before="0" w:after="0" w:line="240" w:lineRule="auto"/>
              <w:jc w:val="center"/>
              <w:rPr>
                <w:rFonts w:eastAsia="Times New Roman" w:cs="Calibri"/>
                <w:color w:val="000000"/>
                <w:lang w:eastAsia="de-DE"/>
              </w:rPr>
            </w:pPr>
          </w:p>
        </w:tc>
        <w:tc>
          <w:tcPr>
            <w:tcW w:w="1418" w:type="dxa"/>
            <w:shd w:val="clear" w:color="auto" w:fill="auto"/>
            <w:tcMar>
              <w:top w:w="0" w:type="dxa"/>
              <w:left w:w="70" w:type="dxa"/>
              <w:bottom w:w="0" w:type="dxa"/>
              <w:right w:w="70" w:type="dxa"/>
            </w:tcMar>
            <w:vAlign w:val="center"/>
          </w:tcPr>
          <w:p w14:paraId="0CB99CB2" w14:textId="77777777" w:rsidR="001430CF" w:rsidRPr="001D1244" w:rsidRDefault="001430CF" w:rsidP="00B55A58">
            <w:pPr>
              <w:spacing w:before="0" w:after="0" w:line="240" w:lineRule="auto"/>
              <w:jc w:val="center"/>
              <w:rPr>
                <w:rFonts w:eastAsia="Times New Roman" w:cs="Calibri"/>
                <w:color w:val="000000"/>
                <w:lang w:eastAsia="de-DE"/>
              </w:rPr>
            </w:pPr>
          </w:p>
        </w:tc>
        <w:tc>
          <w:tcPr>
            <w:tcW w:w="1560" w:type="dxa"/>
            <w:shd w:val="clear" w:color="auto" w:fill="auto"/>
            <w:tcMar>
              <w:top w:w="0" w:type="dxa"/>
              <w:left w:w="70" w:type="dxa"/>
              <w:bottom w:w="0" w:type="dxa"/>
              <w:right w:w="70" w:type="dxa"/>
            </w:tcMar>
            <w:vAlign w:val="center"/>
          </w:tcPr>
          <w:p w14:paraId="47BD0EFD" w14:textId="77777777" w:rsidR="001430CF" w:rsidRPr="001D1244" w:rsidRDefault="001430CF" w:rsidP="00B55A58">
            <w:pPr>
              <w:spacing w:before="0" w:after="0" w:line="240" w:lineRule="auto"/>
              <w:jc w:val="center"/>
              <w:rPr>
                <w:rFonts w:eastAsia="Times New Roman" w:cs="Calibri"/>
                <w:color w:val="000000"/>
                <w:lang w:eastAsia="de-DE"/>
              </w:rPr>
            </w:pPr>
          </w:p>
        </w:tc>
      </w:tr>
      <w:tr w:rsidR="001430CF" w:rsidRPr="001430CF" w14:paraId="6BCEFC51" w14:textId="77777777" w:rsidTr="00B55A58">
        <w:trPr>
          <w:trHeight w:val="300"/>
        </w:trPr>
        <w:tc>
          <w:tcPr>
            <w:tcW w:w="4480" w:type="dxa"/>
            <w:shd w:val="clear" w:color="auto" w:fill="FFFFFF"/>
            <w:tcMar>
              <w:top w:w="0" w:type="dxa"/>
              <w:left w:w="70" w:type="dxa"/>
              <w:bottom w:w="0" w:type="dxa"/>
              <w:right w:w="70" w:type="dxa"/>
            </w:tcMar>
            <w:vAlign w:val="center"/>
          </w:tcPr>
          <w:p w14:paraId="5C8960FC" w14:textId="5FD58A7B" w:rsidR="001430CF" w:rsidRPr="001430CF" w:rsidRDefault="001430CF" w:rsidP="00B55A58">
            <w:pPr>
              <w:spacing w:before="0" w:after="0" w:line="240" w:lineRule="auto"/>
              <w:jc w:val="left"/>
            </w:pPr>
            <w:r w:rsidRPr="001D1244">
              <w:rPr>
                <w:rFonts w:eastAsia="Times New Roman" w:cs="Calibri"/>
                <w:color w:val="000000"/>
                <w:szCs w:val="22"/>
                <w:lang w:eastAsia="de-DE"/>
              </w:rPr>
              <w:tab/>
            </w:r>
            <w:proofErr w:type="spellStart"/>
            <w:r w:rsidR="001D1244">
              <w:rPr>
                <w:rFonts w:eastAsia="Times New Roman" w:cs="Calibri"/>
                <w:color w:val="000000"/>
                <w:szCs w:val="22"/>
                <w:lang w:val="de-DE" w:eastAsia="de-DE"/>
              </w:rPr>
              <w:t>yes</w:t>
            </w:r>
            <w:proofErr w:type="spellEnd"/>
          </w:p>
        </w:tc>
        <w:tc>
          <w:tcPr>
            <w:tcW w:w="1416" w:type="dxa"/>
            <w:shd w:val="clear" w:color="auto" w:fill="FFFFFF"/>
            <w:tcMar>
              <w:top w:w="0" w:type="dxa"/>
              <w:left w:w="70" w:type="dxa"/>
              <w:bottom w:w="0" w:type="dxa"/>
              <w:right w:w="70" w:type="dxa"/>
            </w:tcMar>
            <w:vAlign w:val="center"/>
          </w:tcPr>
          <w:p w14:paraId="1D5A8003"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0,03</w:t>
            </w:r>
          </w:p>
        </w:tc>
        <w:tc>
          <w:tcPr>
            <w:tcW w:w="1345" w:type="dxa"/>
            <w:shd w:val="clear" w:color="auto" w:fill="FFFFFF"/>
            <w:tcMar>
              <w:top w:w="0" w:type="dxa"/>
              <w:left w:w="70" w:type="dxa"/>
              <w:bottom w:w="0" w:type="dxa"/>
              <w:right w:w="70" w:type="dxa"/>
            </w:tcMar>
            <w:vAlign w:val="center"/>
          </w:tcPr>
          <w:p w14:paraId="33EDAC1D"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348" w:type="dxa"/>
            <w:shd w:val="clear" w:color="auto" w:fill="FFFFFF"/>
            <w:tcMar>
              <w:top w:w="0" w:type="dxa"/>
              <w:left w:w="70" w:type="dxa"/>
              <w:bottom w:w="0" w:type="dxa"/>
              <w:right w:w="70" w:type="dxa"/>
            </w:tcMar>
            <w:vAlign w:val="center"/>
          </w:tcPr>
          <w:p w14:paraId="3FF090C7"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0,06 %</w:t>
            </w:r>
          </w:p>
        </w:tc>
        <w:tc>
          <w:tcPr>
            <w:tcW w:w="1132" w:type="dxa"/>
            <w:shd w:val="clear" w:color="auto" w:fill="auto"/>
            <w:tcMar>
              <w:top w:w="0" w:type="dxa"/>
              <w:left w:w="70" w:type="dxa"/>
              <w:bottom w:w="0" w:type="dxa"/>
              <w:right w:w="70" w:type="dxa"/>
            </w:tcMar>
            <w:vAlign w:val="center"/>
          </w:tcPr>
          <w:p w14:paraId="0AEEFDA2"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0,01</w:t>
            </w:r>
          </w:p>
        </w:tc>
        <w:tc>
          <w:tcPr>
            <w:tcW w:w="1418" w:type="dxa"/>
            <w:shd w:val="clear" w:color="auto" w:fill="auto"/>
            <w:tcMar>
              <w:top w:w="0" w:type="dxa"/>
              <w:left w:w="70" w:type="dxa"/>
              <w:bottom w:w="0" w:type="dxa"/>
              <w:right w:w="70" w:type="dxa"/>
            </w:tcMar>
            <w:vAlign w:val="center"/>
          </w:tcPr>
          <w:p w14:paraId="0D84F371"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560" w:type="dxa"/>
            <w:shd w:val="clear" w:color="auto" w:fill="auto"/>
            <w:tcMar>
              <w:top w:w="0" w:type="dxa"/>
              <w:left w:w="70" w:type="dxa"/>
              <w:bottom w:w="0" w:type="dxa"/>
              <w:right w:w="70" w:type="dxa"/>
            </w:tcMar>
            <w:vAlign w:val="center"/>
          </w:tcPr>
          <w:p w14:paraId="407BE362"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0,01%</w:t>
            </w:r>
          </w:p>
        </w:tc>
      </w:tr>
      <w:tr w:rsidR="001430CF" w:rsidRPr="001430CF" w14:paraId="416807AC" w14:textId="77777777" w:rsidTr="00B55A58">
        <w:trPr>
          <w:trHeight w:val="300"/>
        </w:trPr>
        <w:tc>
          <w:tcPr>
            <w:tcW w:w="4480" w:type="dxa"/>
            <w:shd w:val="clear" w:color="auto" w:fill="FFFFFF"/>
            <w:tcMar>
              <w:top w:w="0" w:type="dxa"/>
              <w:left w:w="70" w:type="dxa"/>
              <w:bottom w:w="0" w:type="dxa"/>
              <w:right w:w="70" w:type="dxa"/>
            </w:tcMar>
            <w:vAlign w:val="center"/>
          </w:tcPr>
          <w:p w14:paraId="7EB2A7D5" w14:textId="13A28595" w:rsidR="001430CF" w:rsidRPr="001430CF" w:rsidRDefault="001430CF" w:rsidP="00B55A58">
            <w:pPr>
              <w:spacing w:before="0" w:after="0" w:line="240" w:lineRule="auto"/>
            </w:pPr>
            <w:r w:rsidRPr="001430CF">
              <w:rPr>
                <w:rFonts w:eastAsia="Times New Roman" w:cs="Calibri"/>
                <w:color w:val="000000"/>
                <w:szCs w:val="22"/>
                <w:lang w:val="de-DE" w:eastAsia="de-DE"/>
              </w:rPr>
              <w:tab/>
            </w:r>
            <w:proofErr w:type="spellStart"/>
            <w:r w:rsidR="001D1244">
              <w:rPr>
                <w:rFonts w:eastAsia="Times New Roman" w:cs="Calibri"/>
                <w:color w:val="000000"/>
                <w:szCs w:val="22"/>
                <w:lang w:val="de-DE" w:eastAsia="de-DE"/>
              </w:rPr>
              <w:t>no</w:t>
            </w:r>
            <w:proofErr w:type="spellEnd"/>
          </w:p>
        </w:tc>
        <w:tc>
          <w:tcPr>
            <w:tcW w:w="1416" w:type="dxa"/>
            <w:shd w:val="clear" w:color="auto" w:fill="FFFFFF"/>
            <w:tcMar>
              <w:top w:w="0" w:type="dxa"/>
              <w:left w:w="70" w:type="dxa"/>
              <w:bottom w:w="0" w:type="dxa"/>
              <w:right w:w="70" w:type="dxa"/>
            </w:tcMar>
            <w:vAlign w:val="center"/>
          </w:tcPr>
          <w:p w14:paraId="26DD92B0"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0,97</w:t>
            </w:r>
          </w:p>
        </w:tc>
        <w:tc>
          <w:tcPr>
            <w:tcW w:w="1345" w:type="dxa"/>
            <w:shd w:val="clear" w:color="auto" w:fill="FFFFFF"/>
            <w:tcMar>
              <w:top w:w="0" w:type="dxa"/>
              <w:left w:w="70" w:type="dxa"/>
              <w:bottom w:w="0" w:type="dxa"/>
              <w:right w:w="70" w:type="dxa"/>
            </w:tcMar>
            <w:vAlign w:val="center"/>
          </w:tcPr>
          <w:p w14:paraId="1D512A9A"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348" w:type="dxa"/>
            <w:shd w:val="clear" w:color="auto" w:fill="FFFFFF"/>
            <w:tcMar>
              <w:top w:w="0" w:type="dxa"/>
              <w:left w:w="70" w:type="dxa"/>
              <w:bottom w:w="0" w:type="dxa"/>
              <w:right w:w="70" w:type="dxa"/>
            </w:tcMar>
            <w:vAlign w:val="center"/>
          </w:tcPr>
          <w:p w14:paraId="4DDC266B"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0,06 %</w:t>
            </w:r>
          </w:p>
        </w:tc>
        <w:tc>
          <w:tcPr>
            <w:tcW w:w="1132" w:type="dxa"/>
            <w:shd w:val="clear" w:color="auto" w:fill="auto"/>
            <w:tcMar>
              <w:top w:w="0" w:type="dxa"/>
              <w:left w:w="70" w:type="dxa"/>
              <w:bottom w:w="0" w:type="dxa"/>
              <w:right w:w="70" w:type="dxa"/>
            </w:tcMar>
            <w:vAlign w:val="center"/>
          </w:tcPr>
          <w:p w14:paraId="11BAB3DC"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0,99</w:t>
            </w:r>
          </w:p>
        </w:tc>
        <w:tc>
          <w:tcPr>
            <w:tcW w:w="1418" w:type="dxa"/>
            <w:shd w:val="clear" w:color="auto" w:fill="auto"/>
            <w:tcMar>
              <w:top w:w="0" w:type="dxa"/>
              <w:left w:w="70" w:type="dxa"/>
              <w:bottom w:w="0" w:type="dxa"/>
              <w:right w:w="70" w:type="dxa"/>
            </w:tcMar>
            <w:vAlign w:val="center"/>
          </w:tcPr>
          <w:p w14:paraId="4292C25C" w14:textId="77777777" w:rsidR="001430CF" w:rsidRPr="001430CF" w:rsidRDefault="001430CF" w:rsidP="00B55A58">
            <w:pPr>
              <w:spacing w:before="0" w:after="0" w:line="240" w:lineRule="auto"/>
              <w:jc w:val="center"/>
              <w:rPr>
                <w:rFonts w:eastAsia="Times New Roman" w:cs="Calibri"/>
                <w:color w:val="000000"/>
                <w:lang w:val="de-DE" w:eastAsia="de-DE"/>
              </w:rPr>
            </w:pPr>
          </w:p>
        </w:tc>
        <w:tc>
          <w:tcPr>
            <w:tcW w:w="1560" w:type="dxa"/>
            <w:shd w:val="clear" w:color="auto" w:fill="auto"/>
            <w:tcMar>
              <w:top w:w="0" w:type="dxa"/>
              <w:left w:w="70" w:type="dxa"/>
              <w:bottom w:w="0" w:type="dxa"/>
              <w:right w:w="70" w:type="dxa"/>
            </w:tcMar>
            <w:vAlign w:val="center"/>
          </w:tcPr>
          <w:p w14:paraId="1337092F"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0,01%</w:t>
            </w:r>
          </w:p>
        </w:tc>
      </w:tr>
      <w:tr w:rsidR="001430CF" w:rsidRPr="001430CF" w14:paraId="5E6E56FB" w14:textId="77777777" w:rsidTr="00B55A58">
        <w:trPr>
          <w:trHeight w:val="300"/>
        </w:trPr>
        <w:tc>
          <w:tcPr>
            <w:tcW w:w="4480" w:type="dxa"/>
            <w:shd w:val="clear" w:color="auto" w:fill="FFFFFF"/>
            <w:tcMar>
              <w:top w:w="0" w:type="dxa"/>
              <w:left w:w="70" w:type="dxa"/>
              <w:bottom w:w="0" w:type="dxa"/>
              <w:right w:w="70" w:type="dxa"/>
            </w:tcMar>
            <w:vAlign w:val="bottom"/>
          </w:tcPr>
          <w:p w14:paraId="4EFB22C8" w14:textId="559E19BF" w:rsidR="001430CF" w:rsidRPr="001430CF" w:rsidRDefault="001D1244" w:rsidP="00B55A58">
            <w:pPr>
              <w:spacing w:before="0" w:after="0" w:line="240" w:lineRule="auto"/>
              <w:jc w:val="left"/>
            </w:pPr>
            <w:r w:rsidRPr="001D1244">
              <w:rPr>
                <w:rFonts w:eastAsia="Times New Roman" w:cs="Calibri"/>
                <w:b/>
                <w:color w:val="000000"/>
                <w:szCs w:val="22"/>
                <w:lang w:eastAsia="de-DE"/>
              </w:rPr>
              <w:t>Mother with tertiary educational qualification</w:t>
            </w:r>
          </w:p>
        </w:tc>
        <w:tc>
          <w:tcPr>
            <w:tcW w:w="1416" w:type="dxa"/>
            <w:shd w:val="clear" w:color="auto" w:fill="FFFFFF"/>
            <w:tcMar>
              <w:top w:w="0" w:type="dxa"/>
              <w:left w:w="70" w:type="dxa"/>
              <w:bottom w:w="0" w:type="dxa"/>
              <w:right w:w="70" w:type="dxa"/>
            </w:tcMar>
            <w:vAlign w:val="bottom"/>
          </w:tcPr>
          <w:p w14:paraId="13722F92" w14:textId="77777777" w:rsidR="001430CF" w:rsidRPr="001D1244" w:rsidRDefault="001430CF" w:rsidP="00B55A58">
            <w:pPr>
              <w:spacing w:before="0" w:after="0" w:line="240" w:lineRule="auto"/>
              <w:jc w:val="center"/>
              <w:rPr>
                <w:rFonts w:eastAsia="Times New Roman" w:cs="Calibri"/>
                <w:color w:val="000000"/>
                <w:szCs w:val="22"/>
                <w:lang w:eastAsia="de-DE"/>
              </w:rPr>
            </w:pPr>
          </w:p>
        </w:tc>
        <w:tc>
          <w:tcPr>
            <w:tcW w:w="1345" w:type="dxa"/>
            <w:shd w:val="clear" w:color="auto" w:fill="FFFFFF"/>
            <w:tcMar>
              <w:top w:w="0" w:type="dxa"/>
              <w:left w:w="70" w:type="dxa"/>
              <w:bottom w:w="0" w:type="dxa"/>
              <w:right w:w="70" w:type="dxa"/>
            </w:tcMar>
            <w:vAlign w:val="bottom"/>
          </w:tcPr>
          <w:p w14:paraId="1E97B082" w14:textId="77777777" w:rsidR="001430CF" w:rsidRPr="001D1244" w:rsidRDefault="001430CF" w:rsidP="00B55A58">
            <w:pPr>
              <w:spacing w:before="0" w:after="0" w:line="240" w:lineRule="auto"/>
              <w:jc w:val="center"/>
              <w:rPr>
                <w:rFonts w:eastAsia="Times New Roman" w:cs="Calibri"/>
                <w:color w:val="000000"/>
                <w:szCs w:val="22"/>
                <w:lang w:eastAsia="de-DE"/>
              </w:rPr>
            </w:pPr>
          </w:p>
        </w:tc>
        <w:tc>
          <w:tcPr>
            <w:tcW w:w="1348" w:type="dxa"/>
            <w:shd w:val="clear" w:color="auto" w:fill="FFFFFF"/>
            <w:tcMar>
              <w:top w:w="0" w:type="dxa"/>
              <w:left w:w="70" w:type="dxa"/>
              <w:bottom w:w="0" w:type="dxa"/>
              <w:right w:w="70" w:type="dxa"/>
            </w:tcMar>
            <w:vAlign w:val="bottom"/>
          </w:tcPr>
          <w:p w14:paraId="3C5B351B" w14:textId="77777777" w:rsidR="001430CF" w:rsidRPr="001D1244" w:rsidRDefault="001430CF" w:rsidP="00B55A58">
            <w:pPr>
              <w:spacing w:before="0" w:after="0" w:line="240" w:lineRule="auto"/>
              <w:jc w:val="center"/>
              <w:rPr>
                <w:rFonts w:eastAsia="Times New Roman" w:cs="Calibri"/>
                <w:color w:val="000000"/>
                <w:szCs w:val="22"/>
                <w:lang w:eastAsia="de-DE"/>
              </w:rPr>
            </w:pPr>
          </w:p>
        </w:tc>
        <w:tc>
          <w:tcPr>
            <w:tcW w:w="1132" w:type="dxa"/>
            <w:shd w:val="clear" w:color="auto" w:fill="auto"/>
            <w:tcMar>
              <w:top w:w="0" w:type="dxa"/>
              <w:left w:w="70" w:type="dxa"/>
              <w:bottom w:w="0" w:type="dxa"/>
              <w:right w:w="70" w:type="dxa"/>
            </w:tcMar>
          </w:tcPr>
          <w:p w14:paraId="12112A66" w14:textId="77777777" w:rsidR="001430CF" w:rsidRPr="001D1244" w:rsidRDefault="001430CF" w:rsidP="00B55A58">
            <w:pPr>
              <w:spacing w:before="0" w:after="0" w:line="240" w:lineRule="auto"/>
              <w:jc w:val="center"/>
              <w:rPr>
                <w:rFonts w:eastAsia="Times New Roman" w:cs="Calibri"/>
                <w:color w:val="000000"/>
                <w:lang w:eastAsia="de-DE"/>
              </w:rPr>
            </w:pPr>
          </w:p>
        </w:tc>
        <w:tc>
          <w:tcPr>
            <w:tcW w:w="1418" w:type="dxa"/>
            <w:shd w:val="clear" w:color="auto" w:fill="auto"/>
            <w:tcMar>
              <w:top w:w="0" w:type="dxa"/>
              <w:left w:w="70" w:type="dxa"/>
              <w:bottom w:w="0" w:type="dxa"/>
              <w:right w:w="70" w:type="dxa"/>
            </w:tcMar>
          </w:tcPr>
          <w:p w14:paraId="37943983" w14:textId="77777777" w:rsidR="001430CF" w:rsidRPr="001D1244" w:rsidRDefault="001430CF" w:rsidP="00B55A58">
            <w:pPr>
              <w:spacing w:before="0" w:after="0" w:line="240" w:lineRule="auto"/>
              <w:jc w:val="center"/>
              <w:rPr>
                <w:rFonts w:eastAsia="Times New Roman" w:cs="Calibri"/>
                <w:color w:val="000000"/>
                <w:lang w:eastAsia="de-DE"/>
              </w:rPr>
            </w:pPr>
          </w:p>
        </w:tc>
        <w:tc>
          <w:tcPr>
            <w:tcW w:w="1560" w:type="dxa"/>
            <w:shd w:val="clear" w:color="auto" w:fill="auto"/>
            <w:tcMar>
              <w:top w:w="0" w:type="dxa"/>
              <w:left w:w="70" w:type="dxa"/>
              <w:bottom w:w="0" w:type="dxa"/>
              <w:right w:w="70" w:type="dxa"/>
            </w:tcMar>
          </w:tcPr>
          <w:p w14:paraId="4C6F21BE" w14:textId="77777777" w:rsidR="001430CF" w:rsidRPr="001D1244" w:rsidRDefault="001430CF" w:rsidP="00B55A58">
            <w:pPr>
              <w:spacing w:before="0" w:after="0" w:line="240" w:lineRule="auto"/>
              <w:jc w:val="center"/>
              <w:rPr>
                <w:rFonts w:eastAsia="Times New Roman" w:cs="Calibri"/>
                <w:color w:val="000000"/>
                <w:lang w:eastAsia="de-DE"/>
              </w:rPr>
            </w:pPr>
          </w:p>
        </w:tc>
      </w:tr>
      <w:tr w:rsidR="001430CF" w:rsidRPr="001430CF" w14:paraId="761BBD34" w14:textId="77777777" w:rsidTr="00B55A58">
        <w:trPr>
          <w:trHeight w:val="300"/>
        </w:trPr>
        <w:tc>
          <w:tcPr>
            <w:tcW w:w="4480" w:type="dxa"/>
            <w:shd w:val="clear" w:color="auto" w:fill="FFFFFF"/>
            <w:tcMar>
              <w:top w:w="0" w:type="dxa"/>
              <w:left w:w="70" w:type="dxa"/>
              <w:bottom w:w="0" w:type="dxa"/>
              <w:right w:w="70" w:type="dxa"/>
            </w:tcMar>
            <w:vAlign w:val="bottom"/>
          </w:tcPr>
          <w:p w14:paraId="4A0BB6AC" w14:textId="724F31A4" w:rsidR="001430CF" w:rsidRPr="001430CF" w:rsidRDefault="001430CF" w:rsidP="00B55A58">
            <w:pPr>
              <w:spacing w:before="0" w:after="0" w:line="240" w:lineRule="auto"/>
              <w:jc w:val="left"/>
            </w:pPr>
            <w:r w:rsidRPr="001D1244">
              <w:rPr>
                <w:rFonts w:eastAsia="Times New Roman" w:cs="Calibri"/>
                <w:color w:val="000000"/>
                <w:szCs w:val="22"/>
                <w:lang w:eastAsia="de-DE"/>
              </w:rPr>
              <w:tab/>
            </w:r>
            <w:proofErr w:type="spellStart"/>
            <w:r w:rsidR="001D1244">
              <w:rPr>
                <w:rFonts w:eastAsia="Times New Roman" w:cs="Calibri"/>
                <w:color w:val="000000"/>
                <w:szCs w:val="22"/>
                <w:lang w:val="de-DE" w:eastAsia="de-DE"/>
              </w:rPr>
              <w:t>yes</w:t>
            </w:r>
            <w:proofErr w:type="spellEnd"/>
            <w:r w:rsidR="001D1244">
              <w:rPr>
                <w:rFonts w:eastAsia="Times New Roman" w:cs="Calibri"/>
                <w:color w:val="000000"/>
                <w:szCs w:val="22"/>
                <w:lang w:val="de-DE" w:eastAsia="de-DE"/>
              </w:rPr>
              <w:t xml:space="preserve">, </w:t>
            </w:r>
            <w:proofErr w:type="spellStart"/>
            <w:r w:rsidR="001D1244">
              <w:rPr>
                <w:rFonts w:eastAsia="Times New Roman" w:cs="Calibri"/>
                <w:color w:val="000000"/>
                <w:szCs w:val="22"/>
                <w:lang w:val="de-DE" w:eastAsia="de-DE"/>
              </w:rPr>
              <w:t>university</w:t>
            </w:r>
            <w:proofErr w:type="spellEnd"/>
          </w:p>
        </w:tc>
        <w:tc>
          <w:tcPr>
            <w:tcW w:w="1416" w:type="dxa"/>
            <w:shd w:val="clear" w:color="auto" w:fill="FFFFFF"/>
            <w:tcMar>
              <w:top w:w="0" w:type="dxa"/>
              <w:left w:w="70" w:type="dxa"/>
              <w:bottom w:w="0" w:type="dxa"/>
              <w:right w:w="70" w:type="dxa"/>
            </w:tcMar>
            <w:vAlign w:val="bottom"/>
          </w:tcPr>
          <w:p w14:paraId="3E6BB602"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0,14</w:t>
            </w:r>
          </w:p>
        </w:tc>
        <w:tc>
          <w:tcPr>
            <w:tcW w:w="1345" w:type="dxa"/>
            <w:shd w:val="clear" w:color="auto" w:fill="FFFFFF"/>
            <w:tcMar>
              <w:top w:w="0" w:type="dxa"/>
              <w:left w:w="70" w:type="dxa"/>
              <w:bottom w:w="0" w:type="dxa"/>
              <w:right w:w="70" w:type="dxa"/>
            </w:tcMar>
            <w:vAlign w:val="bottom"/>
          </w:tcPr>
          <w:p w14:paraId="4532362E"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348" w:type="dxa"/>
            <w:shd w:val="clear" w:color="auto" w:fill="FFFFFF"/>
            <w:tcMar>
              <w:top w:w="0" w:type="dxa"/>
              <w:left w:w="70" w:type="dxa"/>
              <w:bottom w:w="0" w:type="dxa"/>
              <w:right w:w="70" w:type="dxa"/>
            </w:tcMar>
            <w:vAlign w:val="bottom"/>
          </w:tcPr>
          <w:p w14:paraId="3255592E"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20,58 %</w:t>
            </w:r>
          </w:p>
        </w:tc>
        <w:tc>
          <w:tcPr>
            <w:tcW w:w="1132" w:type="dxa"/>
            <w:shd w:val="clear" w:color="auto" w:fill="auto"/>
            <w:tcMar>
              <w:top w:w="0" w:type="dxa"/>
              <w:left w:w="70" w:type="dxa"/>
              <w:bottom w:w="0" w:type="dxa"/>
              <w:right w:w="70" w:type="dxa"/>
            </w:tcMar>
          </w:tcPr>
          <w:p w14:paraId="0F4B04B8"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0,12</w:t>
            </w:r>
          </w:p>
        </w:tc>
        <w:tc>
          <w:tcPr>
            <w:tcW w:w="1418" w:type="dxa"/>
            <w:shd w:val="clear" w:color="auto" w:fill="auto"/>
            <w:tcMar>
              <w:top w:w="0" w:type="dxa"/>
              <w:left w:w="70" w:type="dxa"/>
              <w:bottom w:w="0" w:type="dxa"/>
              <w:right w:w="70" w:type="dxa"/>
            </w:tcMar>
          </w:tcPr>
          <w:p w14:paraId="4C00B380"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560" w:type="dxa"/>
            <w:shd w:val="clear" w:color="auto" w:fill="auto"/>
            <w:tcMar>
              <w:top w:w="0" w:type="dxa"/>
              <w:left w:w="70" w:type="dxa"/>
              <w:bottom w:w="0" w:type="dxa"/>
              <w:right w:w="70" w:type="dxa"/>
            </w:tcMar>
          </w:tcPr>
          <w:p w14:paraId="51F3193B"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19,96%</w:t>
            </w:r>
          </w:p>
        </w:tc>
      </w:tr>
      <w:tr w:rsidR="001430CF" w:rsidRPr="001430CF" w14:paraId="0B115170" w14:textId="77777777" w:rsidTr="00B55A58">
        <w:trPr>
          <w:trHeight w:val="300"/>
        </w:trPr>
        <w:tc>
          <w:tcPr>
            <w:tcW w:w="4480" w:type="dxa"/>
            <w:shd w:val="clear" w:color="auto" w:fill="FFFFFF"/>
            <w:tcMar>
              <w:top w:w="0" w:type="dxa"/>
              <w:left w:w="70" w:type="dxa"/>
              <w:bottom w:w="0" w:type="dxa"/>
              <w:right w:w="70" w:type="dxa"/>
            </w:tcMar>
            <w:vAlign w:val="bottom"/>
          </w:tcPr>
          <w:p w14:paraId="21366CC1" w14:textId="43246869" w:rsidR="001430CF" w:rsidRPr="001D1244" w:rsidRDefault="001430CF" w:rsidP="00B55A58">
            <w:pPr>
              <w:spacing w:before="0" w:after="0" w:line="240" w:lineRule="auto"/>
              <w:jc w:val="left"/>
              <w:rPr>
                <w:szCs w:val="22"/>
              </w:rPr>
            </w:pPr>
            <w:r w:rsidRPr="001430CF">
              <w:rPr>
                <w:rFonts w:eastAsia="Times New Roman" w:cs="Calibri"/>
                <w:color w:val="000000"/>
                <w:szCs w:val="22"/>
                <w:lang w:val="de-DE" w:eastAsia="de-DE"/>
              </w:rPr>
              <w:tab/>
            </w:r>
            <w:proofErr w:type="spellStart"/>
            <w:r w:rsidR="001D1244" w:rsidRPr="001D1244">
              <w:rPr>
                <w:rFonts w:eastAsia="Times New Roman" w:cs="Calibri"/>
                <w:color w:val="000000"/>
                <w:szCs w:val="22"/>
                <w:lang w:val="de-DE" w:eastAsia="de-DE"/>
              </w:rPr>
              <w:t>yes</w:t>
            </w:r>
            <w:proofErr w:type="spellEnd"/>
            <w:r w:rsidR="001D1244" w:rsidRPr="001D1244">
              <w:rPr>
                <w:rFonts w:eastAsia="Times New Roman" w:cs="Calibri"/>
                <w:color w:val="000000"/>
                <w:szCs w:val="22"/>
                <w:lang w:val="de-DE" w:eastAsia="de-DE"/>
              </w:rPr>
              <w:t xml:space="preserve">, </w:t>
            </w:r>
            <w:proofErr w:type="spellStart"/>
            <w:r w:rsidR="001D1244" w:rsidRPr="001D1244">
              <w:rPr>
                <w:rFonts w:eastAsia="Times New Roman" w:cs="Calibri"/>
                <w:color w:val="000000"/>
                <w:szCs w:val="22"/>
                <w:lang w:val="de-DE" w:eastAsia="de-DE"/>
              </w:rPr>
              <w:t>college</w:t>
            </w:r>
            <w:proofErr w:type="spellEnd"/>
            <w:r w:rsidR="001D1244" w:rsidRPr="001D1244">
              <w:rPr>
                <w:rFonts w:eastAsia="Times New Roman" w:cs="Calibri"/>
                <w:color w:val="000000"/>
                <w:szCs w:val="22"/>
                <w:lang w:val="de-DE" w:eastAsia="de-DE"/>
              </w:rPr>
              <w:t xml:space="preserve"> resp. </w:t>
            </w:r>
            <w:proofErr w:type="spellStart"/>
            <w:r w:rsidR="001D1244" w:rsidRPr="001D1244">
              <w:rPr>
                <w:rFonts w:eastAsia="Times New Roman" w:cs="Calibri"/>
                <w:color w:val="000000"/>
                <w:szCs w:val="22"/>
                <w:lang w:val="de-DE" w:eastAsia="de-DE"/>
              </w:rPr>
              <w:t>bachelor</w:t>
            </w:r>
            <w:proofErr w:type="spellEnd"/>
          </w:p>
        </w:tc>
        <w:tc>
          <w:tcPr>
            <w:tcW w:w="1416" w:type="dxa"/>
            <w:shd w:val="clear" w:color="auto" w:fill="FFFFFF"/>
            <w:tcMar>
              <w:top w:w="0" w:type="dxa"/>
              <w:left w:w="70" w:type="dxa"/>
              <w:bottom w:w="0" w:type="dxa"/>
              <w:right w:w="70" w:type="dxa"/>
            </w:tcMar>
            <w:vAlign w:val="bottom"/>
          </w:tcPr>
          <w:p w14:paraId="3FF6DB24"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0,09</w:t>
            </w:r>
          </w:p>
        </w:tc>
        <w:tc>
          <w:tcPr>
            <w:tcW w:w="1345" w:type="dxa"/>
            <w:shd w:val="clear" w:color="auto" w:fill="FFFFFF"/>
            <w:tcMar>
              <w:top w:w="0" w:type="dxa"/>
              <w:left w:w="70" w:type="dxa"/>
              <w:bottom w:w="0" w:type="dxa"/>
              <w:right w:w="70" w:type="dxa"/>
            </w:tcMar>
            <w:vAlign w:val="bottom"/>
          </w:tcPr>
          <w:p w14:paraId="7C41C24D"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348" w:type="dxa"/>
            <w:shd w:val="clear" w:color="auto" w:fill="FFFFFF"/>
            <w:tcMar>
              <w:top w:w="0" w:type="dxa"/>
              <w:left w:w="70" w:type="dxa"/>
              <w:bottom w:w="0" w:type="dxa"/>
              <w:right w:w="70" w:type="dxa"/>
            </w:tcMar>
            <w:vAlign w:val="bottom"/>
          </w:tcPr>
          <w:p w14:paraId="01C7F618"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20,58 %</w:t>
            </w:r>
          </w:p>
        </w:tc>
        <w:tc>
          <w:tcPr>
            <w:tcW w:w="1132" w:type="dxa"/>
            <w:shd w:val="clear" w:color="auto" w:fill="auto"/>
            <w:tcMar>
              <w:top w:w="0" w:type="dxa"/>
              <w:left w:w="70" w:type="dxa"/>
              <w:bottom w:w="0" w:type="dxa"/>
              <w:right w:w="70" w:type="dxa"/>
            </w:tcMar>
            <w:vAlign w:val="bottom"/>
          </w:tcPr>
          <w:p w14:paraId="6F389C68"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0,08</w:t>
            </w:r>
          </w:p>
        </w:tc>
        <w:tc>
          <w:tcPr>
            <w:tcW w:w="1418" w:type="dxa"/>
            <w:shd w:val="clear" w:color="auto" w:fill="auto"/>
            <w:tcMar>
              <w:top w:w="0" w:type="dxa"/>
              <w:left w:w="70" w:type="dxa"/>
              <w:bottom w:w="0" w:type="dxa"/>
              <w:right w:w="70" w:type="dxa"/>
            </w:tcMar>
            <w:vAlign w:val="bottom"/>
          </w:tcPr>
          <w:p w14:paraId="69D529A2"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560" w:type="dxa"/>
            <w:shd w:val="clear" w:color="auto" w:fill="auto"/>
            <w:tcMar>
              <w:top w:w="0" w:type="dxa"/>
              <w:left w:w="70" w:type="dxa"/>
              <w:bottom w:w="0" w:type="dxa"/>
              <w:right w:w="70" w:type="dxa"/>
            </w:tcMar>
            <w:vAlign w:val="bottom"/>
          </w:tcPr>
          <w:p w14:paraId="31AB1354"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19,96%</w:t>
            </w:r>
          </w:p>
        </w:tc>
      </w:tr>
      <w:tr w:rsidR="001430CF" w:rsidRPr="001430CF" w14:paraId="64A5525E" w14:textId="77777777" w:rsidTr="00B55A58">
        <w:trPr>
          <w:trHeight w:val="300"/>
        </w:trPr>
        <w:tc>
          <w:tcPr>
            <w:tcW w:w="4480" w:type="dxa"/>
            <w:shd w:val="clear" w:color="auto" w:fill="FFFFFF"/>
            <w:tcMar>
              <w:top w:w="0" w:type="dxa"/>
              <w:left w:w="70" w:type="dxa"/>
              <w:bottom w:w="0" w:type="dxa"/>
              <w:right w:w="70" w:type="dxa"/>
            </w:tcMar>
            <w:vAlign w:val="bottom"/>
          </w:tcPr>
          <w:p w14:paraId="326DF9F3" w14:textId="3095CECD" w:rsidR="001430CF" w:rsidRPr="001430CF" w:rsidRDefault="001430CF" w:rsidP="00B55A58">
            <w:pPr>
              <w:spacing w:before="0" w:after="0" w:line="240" w:lineRule="auto"/>
            </w:pPr>
            <w:r w:rsidRPr="001430CF">
              <w:rPr>
                <w:rFonts w:eastAsia="Times New Roman" w:cs="Calibri"/>
                <w:color w:val="000000"/>
                <w:szCs w:val="22"/>
                <w:lang w:val="de-DE" w:eastAsia="de-DE"/>
              </w:rPr>
              <w:tab/>
            </w:r>
            <w:proofErr w:type="spellStart"/>
            <w:r w:rsidR="001D1244">
              <w:rPr>
                <w:rFonts w:eastAsia="Times New Roman" w:cs="Calibri"/>
                <w:color w:val="000000"/>
                <w:szCs w:val="22"/>
                <w:lang w:val="de-DE" w:eastAsia="de-DE"/>
              </w:rPr>
              <w:t>no</w:t>
            </w:r>
            <w:proofErr w:type="spellEnd"/>
          </w:p>
        </w:tc>
        <w:tc>
          <w:tcPr>
            <w:tcW w:w="1416" w:type="dxa"/>
            <w:shd w:val="clear" w:color="auto" w:fill="FFFFFF"/>
            <w:tcMar>
              <w:top w:w="0" w:type="dxa"/>
              <w:left w:w="70" w:type="dxa"/>
              <w:bottom w:w="0" w:type="dxa"/>
              <w:right w:w="70" w:type="dxa"/>
            </w:tcMar>
            <w:vAlign w:val="bottom"/>
          </w:tcPr>
          <w:p w14:paraId="401AA4F6"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0,77</w:t>
            </w:r>
          </w:p>
        </w:tc>
        <w:tc>
          <w:tcPr>
            <w:tcW w:w="1345" w:type="dxa"/>
            <w:shd w:val="clear" w:color="auto" w:fill="FFFFFF"/>
            <w:tcMar>
              <w:top w:w="0" w:type="dxa"/>
              <w:left w:w="70" w:type="dxa"/>
              <w:bottom w:w="0" w:type="dxa"/>
              <w:right w:w="70" w:type="dxa"/>
            </w:tcMar>
            <w:vAlign w:val="bottom"/>
          </w:tcPr>
          <w:p w14:paraId="5937485C"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348" w:type="dxa"/>
            <w:shd w:val="clear" w:color="auto" w:fill="FFFFFF"/>
            <w:tcMar>
              <w:top w:w="0" w:type="dxa"/>
              <w:left w:w="70" w:type="dxa"/>
              <w:bottom w:w="0" w:type="dxa"/>
              <w:right w:w="70" w:type="dxa"/>
            </w:tcMar>
            <w:vAlign w:val="bottom"/>
          </w:tcPr>
          <w:p w14:paraId="38DFC6D7"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20,58 %</w:t>
            </w:r>
          </w:p>
        </w:tc>
        <w:tc>
          <w:tcPr>
            <w:tcW w:w="1132" w:type="dxa"/>
            <w:shd w:val="clear" w:color="auto" w:fill="auto"/>
            <w:tcMar>
              <w:top w:w="0" w:type="dxa"/>
              <w:left w:w="70" w:type="dxa"/>
              <w:bottom w:w="0" w:type="dxa"/>
              <w:right w:w="70" w:type="dxa"/>
            </w:tcMar>
          </w:tcPr>
          <w:p w14:paraId="7BDC02A3"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0,80</w:t>
            </w:r>
          </w:p>
        </w:tc>
        <w:tc>
          <w:tcPr>
            <w:tcW w:w="1418" w:type="dxa"/>
            <w:shd w:val="clear" w:color="auto" w:fill="auto"/>
            <w:tcMar>
              <w:top w:w="0" w:type="dxa"/>
              <w:left w:w="70" w:type="dxa"/>
              <w:bottom w:w="0" w:type="dxa"/>
              <w:right w:w="70" w:type="dxa"/>
            </w:tcMar>
          </w:tcPr>
          <w:p w14:paraId="425E33EE"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560" w:type="dxa"/>
            <w:shd w:val="clear" w:color="auto" w:fill="auto"/>
            <w:tcMar>
              <w:top w:w="0" w:type="dxa"/>
              <w:left w:w="70" w:type="dxa"/>
              <w:bottom w:w="0" w:type="dxa"/>
              <w:right w:w="70" w:type="dxa"/>
            </w:tcMar>
          </w:tcPr>
          <w:p w14:paraId="32FB1019"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19,96%</w:t>
            </w:r>
          </w:p>
        </w:tc>
      </w:tr>
      <w:tr w:rsidR="001430CF" w:rsidRPr="001430CF" w14:paraId="336AAFB3" w14:textId="77777777" w:rsidTr="00B55A58">
        <w:trPr>
          <w:trHeight w:val="300"/>
        </w:trPr>
        <w:tc>
          <w:tcPr>
            <w:tcW w:w="4480" w:type="dxa"/>
            <w:shd w:val="clear" w:color="auto" w:fill="FFFFFF"/>
            <w:tcMar>
              <w:top w:w="0" w:type="dxa"/>
              <w:left w:w="70" w:type="dxa"/>
              <w:bottom w:w="0" w:type="dxa"/>
              <w:right w:w="70" w:type="dxa"/>
            </w:tcMar>
            <w:vAlign w:val="bottom"/>
          </w:tcPr>
          <w:p w14:paraId="3555BE56" w14:textId="120EAF3F" w:rsidR="001430CF" w:rsidRPr="001430CF" w:rsidRDefault="001D1244" w:rsidP="00B55A58">
            <w:pPr>
              <w:spacing w:before="0" w:after="0" w:line="240" w:lineRule="auto"/>
              <w:jc w:val="left"/>
            </w:pPr>
            <w:r>
              <w:rPr>
                <w:rFonts w:eastAsia="Times New Roman" w:cs="Calibri"/>
                <w:b/>
                <w:color w:val="000000"/>
                <w:szCs w:val="22"/>
                <w:lang w:val="de-DE" w:eastAsia="de-DE"/>
              </w:rPr>
              <w:t xml:space="preserve">Student </w:t>
            </w:r>
            <w:proofErr w:type="spellStart"/>
            <w:r>
              <w:rPr>
                <w:rFonts w:eastAsia="Times New Roman" w:cs="Calibri"/>
                <w:b/>
                <w:color w:val="000000"/>
                <w:szCs w:val="22"/>
                <w:lang w:val="de-DE" w:eastAsia="de-DE"/>
              </w:rPr>
              <w:t>has</w:t>
            </w:r>
            <w:proofErr w:type="spellEnd"/>
            <w:r>
              <w:rPr>
                <w:rFonts w:eastAsia="Times New Roman" w:cs="Calibri"/>
                <w:b/>
                <w:color w:val="000000"/>
                <w:szCs w:val="22"/>
                <w:lang w:val="de-DE" w:eastAsia="de-DE"/>
              </w:rPr>
              <w:t xml:space="preserve"> </w:t>
            </w:r>
            <w:proofErr w:type="spellStart"/>
            <w:r>
              <w:rPr>
                <w:rFonts w:eastAsia="Times New Roman" w:cs="Calibri"/>
                <w:b/>
                <w:color w:val="000000"/>
                <w:szCs w:val="22"/>
                <w:lang w:val="de-DE" w:eastAsia="de-DE"/>
              </w:rPr>
              <w:t>migration</w:t>
            </w:r>
            <w:proofErr w:type="spellEnd"/>
            <w:r>
              <w:rPr>
                <w:rFonts w:eastAsia="Times New Roman" w:cs="Calibri"/>
                <w:b/>
                <w:color w:val="000000"/>
                <w:szCs w:val="22"/>
                <w:lang w:val="de-DE" w:eastAsia="de-DE"/>
              </w:rPr>
              <w:t xml:space="preserve"> </w:t>
            </w:r>
            <w:proofErr w:type="spellStart"/>
            <w:r>
              <w:rPr>
                <w:rFonts w:eastAsia="Times New Roman" w:cs="Calibri"/>
                <w:b/>
                <w:color w:val="000000"/>
                <w:szCs w:val="22"/>
                <w:lang w:val="de-DE" w:eastAsia="de-DE"/>
              </w:rPr>
              <w:t>background</w:t>
            </w:r>
            <w:proofErr w:type="spellEnd"/>
          </w:p>
        </w:tc>
        <w:tc>
          <w:tcPr>
            <w:tcW w:w="1416" w:type="dxa"/>
            <w:shd w:val="clear" w:color="auto" w:fill="FFFFFF"/>
            <w:tcMar>
              <w:top w:w="0" w:type="dxa"/>
              <w:left w:w="70" w:type="dxa"/>
              <w:bottom w:w="0" w:type="dxa"/>
              <w:right w:w="70" w:type="dxa"/>
            </w:tcMar>
            <w:vAlign w:val="bottom"/>
          </w:tcPr>
          <w:p w14:paraId="3573A915" w14:textId="77777777" w:rsidR="001430CF" w:rsidRPr="001430CF" w:rsidRDefault="001430CF" w:rsidP="00B55A58">
            <w:pPr>
              <w:spacing w:before="0" w:after="0" w:line="240" w:lineRule="auto"/>
              <w:jc w:val="center"/>
              <w:rPr>
                <w:rFonts w:eastAsia="Times New Roman" w:cs="Calibri"/>
                <w:color w:val="000000"/>
                <w:szCs w:val="22"/>
                <w:lang w:val="de-DE" w:eastAsia="de-DE"/>
              </w:rPr>
            </w:pPr>
          </w:p>
        </w:tc>
        <w:tc>
          <w:tcPr>
            <w:tcW w:w="1345" w:type="dxa"/>
            <w:shd w:val="clear" w:color="auto" w:fill="FFFFFF"/>
            <w:tcMar>
              <w:top w:w="0" w:type="dxa"/>
              <w:left w:w="70" w:type="dxa"/>
              <w:bottom w:w="0" w:type="dxa"/>
              <w:right w:w="70" w:type="dxa"/>
            </w:tcMar>
            <w:vAlign w:val="bottom"/>
          </w:tcPr>
          <w:p w14:paraId="312A5B2E" w14:textId="77777777" w:rsidR="001430CF" w:rsidRPr="001430CF" w:rsidRDefault="001430CF" w:rsidP="00B55A58">
            <w:pPr>
              <w:spacing w:before="0" w:after="0" w:line="240" w:lineRule="auto"/>
              <w:jc w:val="center"/>
              <w:rPr>
                <w:rFonts w:eastAsia="Times New Roman" w:cs="Calibri"/>
                <w:color w:val="000000"/>
                <w:szCs w:val="22"/>
                <w:lang w:val="de-DE" w:eastAsia="de-DE"/>
              </w:rPr>
            </w:pPr>
          </w:p>
        </w:tc>
        <w:tc>
          <w:tcPr>
            <w:tcW w:w="1348" w:type="dxa"/>
            <w:shd w:val="clear" w:color="auto" w:fill="FFFFFF"/>
            <w:tcMar>
              <w:top w:w="0" w:type="dxa"/>
              <w:left w:w="70" w:type="dxa"/>
              <w:bottom w:w="0" w:type="dxa"/>
              <w:right w:w="70" w:type="dxa"/>
            </w:tcMar>
            <w:vAlign w:val="bottom"/>
          </w:tcPr>
          <w:p w14:paraId="40F8B14D" w14:textId="77777777" w:rsidR="001430CF" w:rsidRPr="001430CF" w:rsidRDefault="001430CF" w:rsidP="00B55A58">
            <w:pPr>
              <w:spacing w:before="0" w:after="0" w:line="240" w:lineRule="auto"/>
              <w:jc w:val="center"/>
              <w:rPr>
                <w:rFonts w:eastAsia="Times New Roman" w:cs="Calibri"/>
                <w:color w:val="000000"/>
                <w:szCs w:val="22"/>
                <w:lang w:val="de-DE" w:eastAsia="de-DE"/>
              </w:rPr>
            </w:pPr>
          </w:p>
        </w:tc>
        <w:tc>
          <w:tcPr>
            <w:tcW w:w="1132" w:type="dxa"/>
            <w:shd w:val="clear" w:color="auto" w:fill="auto"/>
            <w:tcMar>
              <w:top w:w="0" w:type="dxa"/>
              <w:left w:w="70" w:type="dxa"/>
              <w:bottom w:w="0" w:type="dxa"/>
              <w:right w:w="70" w:type="dxa"/>
            </w:tcMar>
          </w:tcPr>
          <w:p w14:paraId="1FB6BCA7" w14:textId="77777777" w:rsidR="001430CF" w:rsidRPr="001430CF" w:rsidRDefault="001430CF" w:rsidP="00B55A58">
            <w:pPr>
              <w:spacing w:before="0" w:after="0" w:line="240" w:lineRule="auto"/>
              <w:jc w:val="center"/>
              <w:rPr>
                <w:rFonts w:eastAsia="Times New Roman" w:cs="Calibri"/>
                <w:color w:val="000000"/>
                <w:lang w:val="de-DE" w:eastAsia="de-DE"/>
              </w:rPr>
            </w:pPr>
          </w:p>
        </w:tc>
        <w:tc>
          <w:tcPr>
            <w:tcW w:w="1418" w:type="dxa"/>
            <w:shd w:val="clear" w:color="auto" w:fill="auto"/>
            <w:tcMar>
              <w:top w:w="0" w:type="dxa"/>
              <w:left w:w="70" w:type="dxa"/>
              <w:bottom w:w="0" w:type="dxa"/>
              <w:right w:w="70" w:type="dxa"/>
            </w:tcMar>
          </w:tcPr>
          <w:p w14:paraId="407018CD" w14:textId="77777777" w:rsidR="001430CF" w:rsidRPr="001430CF" w:rsidRDefault="001430CF" w:rsidP="00B55A58">
            <w:pPr>
              <w:spacing w:before="0" w:after="0" w:line="240" w:lineRule="auto"/>
              <w:jc w:val="center"/>
              <w:rPr>
                <w:rFonts w:eastAsia="Times New Roman" w:cs="Calibri"/>
                <w:color w:val="000000"/>
                <w:lang w:val="de-DE" w:eastAsia="de-DE"/>
              </w:rPr>
            </w:pPr>
          </w:p>
        </w:tc>
        <w:tc>
          <w:tcPr>
            <w:tcW w:w="1560" w:type="dxa"/>
            <w:shd w:val="clear" w:color="auto" w:fill="auto"/>
            <w:tcMar>
              <w:top w:w="0" w:type="dxa"/>
              <w:left w:w="70" w:type="dxa"/>
              <w:bottom w:w="0" w:type="dxa"/>
              <w:right w:w="70" w:type="dxa"/>
            </w:tcMar>
          </w:tcPr>
          <w:p w14:paraId="27744AEA" w14:textId="77777777" w:rsidR="001430CF" w:rsidRPr="001430CF" w:rsidRDefault="001430CF" w:rsidP="00B55A58">
            <w:pPr>
              <w:spacing w:before="0" w:after="0" w:line="240" w:lineRule="auto"/>
              <w:jc w:val="center"/>
              <w:rPr>
                <w:rFonts w:eastAsia="Times New Roman" w:cs="Calibri"/>
                <w:color w:val="000000"/>
                <w:lang w:val="de-DE" w:eastAsia="de-DE"/>
              </w:rPr>
            </w:pPr>
          </w:p>
        </w:tc>
      </w:tr>
      <w:tr w:rsidR="001430CF" w:rsidRPr="001430CF" w14:paraId="5A54818A" w14:textId="77777777" w:rsidTr="00B55A58">
        <w:trPr>
          <w:trHeight w:val="300"/>
        </w:trPr>
        <w:tc>
          <w:tcPr>
            <w:tcW w:w="4480" w:type="dxa"/>
            <w:shd w:val="clear" w:color="auto" w:fill="FFFFFF"/>
            <w:tcMar>
              <w:top w:w="0" w:type="dxa"/>
              <w:left w:w="70" w:type="dxa"/>
              <w:bottom w:w="0" w:type="dxa"/>
              <w:right w:w="70" w:type="dxa"/>
            </w:tcMar>
            <w:vAlign w:val="bottom"/>
          </w:tcPr>
          <w:p w14:paraId="1EE344D0" w14:textId="4A21BCF2" w:rsidR="001430CF" w:rsidRPr="001430CF" w:rsidRDefault="001430CF" w:rsidP="00B55A58">
            <w:pPr>
              <w:spacing w:before="0" w:after="0" w:line="240" w:lineRule="auto"/>
              <w:jc w:val="left"/>
            </w:pPr>
            <w:r w:rsidRPr="001430CF">
              <w:rPr>
                <w:rFonts w:eastAsia="Times New Roman" w:cs="Calibri"/>
                <w:color w:val="000000"/>
                <w:szCs w:val="22"/>
                <w:lang w:val="de-DE" w:eastAsia="de-DE"/>
              </w:rPr>
              <w:tab/>
            </w:r>
            <w:proofErr w:type="spellStart"/>
            <w:r w:rsidR="001D1244">
              <w:rPr>
                <w:rFonts w:eastAsia="Times New Roman" w:cs="Calibri"/>
                <w:color w:val="000000"/>
                <w:szCs w:val="22"/>
                <w:lang w:val="de-DE" w:eastAsia="de-DE"/>
              </w:rPr>
              <w:t>yes</w:t>
            </w:r>
            <w:proofErr w:type="spellEnd"/>
          </w:p>
        </w:tc>
        <w:tc>
          <w:tcPr>
            <w:tcW w:w="1416" w:type="dxa"/>
            <w:shd w:val="clear" w:color="auto" w:fill="FFFFFF"/>
            <w:tcMar>
              <w:top w:w="0" w:type="dxa"/>
              <w:left w:w="70" w:type="dxa"/>
              <w:bottom w:w="0" w:type="dxa"/>
              <w:right w:w="70" w:type="dxa"/>
            </w:tcMar>
            <w:vAlign w:val="bottom"/>
          </w:tcPr>
          <w:p w14:paraId="0FD3B0CA"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0,25</w:t>
            </w:r>
          </w:p>
        </w:tc>
        <w:tc>
          <w:tcPr>
            <w:tcW w:w="1345" w:type="dxa"/>
            <w:shd w:val="clear" w:color="auto" w:fill="FFFFFF"/>
            <w:tcMar>
              <w:top w:w="0" w:type="dxa"/>
              <w:left w:w="70" w:type="dxa"/>
              <w:bottom w:w="0" w:type="dxa"/>
              <w:right w:w="70" w:type="dxa"/>
            </w:tcMar>
            <w:vAlign w:val="bottom"/>
          </w:tcPr>
          <w:p w14:paraId="4731E4F6"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348" w:type="dxa"/>
            <w:shd w:val="clear" w:color="auto" w:fill="FFFFFF"/>
            <w:tcMar>
              <w:top w:w="0" w:type="dxa"/>
              <w:left w:w="70" w:type="dxa"/>
              <w:bottom w:w="0" w:type="dxa"/>
              <w:right w:w="70" w:type="dxa"/>
            </w:tcMar>
            <w:vAlign w:val="bottom"/>
          </w:tcPr>
          <w:p w14:paraId="60299851"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8,79 %</w:t>
            </w:r>
          </w:p>
        </w:tc>
        <w:tc>
          <w:tcPr>
            <w:tcW w:w="1132" w:type="dxa"/>
            <w:shd w:val="clear" w:color="auto" w:fill="auto"/>
            <w:tcMar>
              <w:top w:w="0" w:type="dxa"/>
              <w:left w:w="70" w:type="dxa"/>
              <w:bottom w:w="0" w:type="dxa"/>
              <w:right w:w="70" w:type="dxa"/>
            </w:tcMar>
          </w:tcPr>
          <w:p w14:paraId="36C54B4B"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0,29</w:t>
            </w:r>
          </w:p>
        </w:tc>
        <w:tc>
          <w:tcPr>
            <w:tcW w:w="1418" w:type="dxa"/>
            <w:shd w:val="clear" w:color="auto" w:fill="auto"/>
            <w:tcMar>
              <w:top w:w="0" w:type="dxa"/>
              <w:left w:w="70" w:type="dxa"/>
              <w:bottom w:w="0" w:type="dxa"/>
              <w:right w:w="70" w:type="dxa"/>
            </w:tcMar>
          </w:tcPr>
          <w:p w14:paraId="49E65D5A"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560" w:type="dxa"/>
            <w:shd w:val="clear" w:color="auto" w:fill="auto"/>
            <w:tcMar>
              <w:top w:w="0" w:type="dxa"/>
              <w:left w:w="70" w:type="dxa"/>
              <w:bottom w:w="0" w:type="dxa"/>
              <w:right w:w="70" w:type="dxa"/>
            </w:tcMar>
          </w:tcPr>
          <w:p w14:paraId="25982F1F"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8,74%</w:t>
            </w:r>
          </w:p>
        </w:tc>
      </w:tr>
      <w:tr w:rsidR="001430CF" w:rsidRPr="001430CF" w14:paraId="676F2C2A" w14:textId="77777777" w:rsidTr="00B55A58">
        <w:trPr>
          <w:trHeight w:val="300"/>
        </w:trPr>
        <w:tc>
          <w:tcPr>
            <w:tcW w:w="4480" w:type="dxa"/>
            <w:shd w:val="clear" w:color="auto" w:fill="FFFFFF"/>
            <w:tcMar>
              <w:top w:w="0" w:type="dxa"/>
              <w:left w:w="70" w:type="dxa"/>
              <w:bottom w:w="0" w:type="dxa"/>
              <w:right w:w="70" w:type="dxa"/>
            </w:tcMar>
            <w:vAlign w:val="bottom"/>
          </w:tcPr>
          <w:p w14:paraId="76FA7DB2" w14:textId="228BB8C7" w:rsidR="001430CF" w:rsidRPr="001430CF" w:rsidRDefault="001430CF" w:rsidP="00B55A58">
            <w:pPr>
              <w:spacing w:before="0" w:after="0" w:line="240" w:lineRule="auto"/>
            </w:pPr>
            <w:r w:rsidRPr="001430CF">
              <w:rPr>
                <w:rFonts w:eastAsia="Times New Roman" w:cs="Calibri"/>
                <w:color w:val="000000"/>
                <w:szCs w:val="22"/>
                <w:lang w:val="de-DE" w:eastAsia="de-DE"/>
              </w:rPr>
              <w:tab/>
            </w:r>
            <w:proofErr w:type="spellStart"/>
            <w:r w:rsidRPr="001430CF">
              <w:rPr>
                <w:rFonts w:eastAsia="Times New Roman" w:cs="Calibri"/>
                <w:color w:val="000000"/>
                <w:szCs w:val="22"/>
                <w:lang w:val="de-DE" w:eastAsia="de-DE"/>
              </w:rPr>
              <w:t>n</w:t>
            </w:r>
            <w:r w:rsidR="001D1244">
              <w:rPr>
                <w:rFonts w:eastAsia="Times New Roman" w:cs="Calibri"/>
                <w:color w:val="000000"/>
                <w:szCs w:val="22"/>
                <w:lang w:val="de-DE" w:eastAsia="de-DE"/>
              </w:rPr>
              <w:t>o</w:t>
            </w:r>
            <w:proofErr w:type="spellEnd"/>
          </w:p>
        </w:tc>
        <w:tc>
          <w:tcPr>
            <w:tcW w:w="1416" w:type="dxa"/>
            <w:shd w:val="clear" w:color="auto" w:fill="FFFFFF"/>
            <w:tcMar>
              <w:top w:w="0" w:type="dxa"/>
              <w:left w:w="70" w:type="dxa"/>
              <w:bottom w:w="0" w:type="dxa"/>
              <w:right w:w="70" w:type="dxa"/>
            </w:tcMar>
            <w:vAlign w:val="bottom"/>
          </w:tcPr>
          <w:p w14:paraId="02B50B75"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0,75</w:t>
            </w:r>
          </w:p>
        </w:tc>
        <w:tc>
          <w:tcPr>
            <w:tcW w:w="1345" w:type="dxa"/>
            <w:shd w:val="clear" w:color="auto" w:fill="FFFFFF"/>
            <w:tcMar>
              <w:top w:w="0" w:type="dxa"/>
              <w:left w:w="70" w:type="dxa"/>
              <w:bottom w:w="0" w:type="dxa"/>
              <w:right w:w="70" w:type="dxa"/>
            </w:tcMar>
            <w:vAlign w:val="bottom"/>
          </w:tcPr>
          <w:p w14:paraId="7685294B"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348" w:type="dxa"/>
            <w:shd w:val="clear" w:color="auto" w:fill="FFFFFF"/>
            <w:tcMar>
              <w:top w:w="0" w:type="dxa"/>
              <w:left w:w="70" w:type="dxa"/>
              <w:bottom w:w="0" w:type="dxa"/>
              <w:right w:w="70" w:type="dxa"/>
            </w:tcMar>
            <w:vAlign w:val="bottom"/>
          </w:tcPr>
          <w:p w14:paraId="6D8E1F60"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8,79 %</w:t>
            </w:r>
          </w:p>
        </w:tc>
        <w:tc>
          <w:tcPr>
            <w:tcW w:w="1132" w:type="dxa"/>
            <w:shd w:val="clear" w:color="auto" w:fill="auto"/>
            <w:tcMar>
              <w:top w:w="0" w:type="dxa"/>
              <w:left w:w="70" w:type="dxa"/>
              <w:bottom w:w="0" w:type="dxa"/>
              <w:right w:w="70" w:type="dxa"/>
            </w:tcMar>
          </w:tcPr>
          <w:p w14:paraId="0056A3D5"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0,71</w:t>
            </w:r>
          </w:p>
        </w:tc>
        <w:tc>
          <w:tcPr>
            <w:tcW w:w="1418" w:type="dxa"/>
            <w:shd w:val="clear" w:color="auto" w:fill="auto"/>
            <w:tcMar>
              <w:top w:w="0" w:type="dxa"/>
              <w:left w:w="70" w:type="dxa"/>
              <w:bottom w:w="0" w:type="dxa"/>
              <w:right w:w="70" w:type="dxa"/>
            </w:tcMar>
          </w:tcPr>
          <w:p w14:paraId="16D7E2E5"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560" w:type="dxa"/>
            <w:shd w:val="clear" w:color="auto" w:fill="auto"/>
            <w:tcMar>
              <w:top w:w="0" w:type="dxa"/>
              <w:left w:w="70" w:type="dxa"/>
              <w:bottom w:w="0" w:type="dxa"/>
              <w:right w:w="70" w:type="dxa"/>
            </w:tcMar>
          </w:tcPr>
          <w:p w14:paraId="73282DBA"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8,74%</w:t>
            </w:r>
          </w:p>
        </w:tc>
      </w:tr>
      <w:tr w:rsidR="001430CF" w:rsidRPr="001D1244" w14:paraId="39706CB2" w14:textId="77777777" w:rsidTr="00B55A58">
        <w:trPr>
          <w:trHeight w:val="300"/>
        </w:trPr>
        <w:tc>
          <w:tcPr>
            <w:tcW w:w="4480" w:type="dxa"/>
            <w:shd w:val="clear" w:color="auto" w:fill="FFFFFF"/>
            <w:tcMar>
              <w:top w:w="0" w:type="dxa"/>
              <w:left w:w="70" w:type="dxa"/>
              <w:bottom w:w="0" w:type="dxa"/>
              <w:right w:w="70" w:type="dxa"/>
            </w:tcMar>
            <w:vAlign w:val="bottom"/>
          </w:tcPr>
          <w:p w14:paraId="2EFE3361" w14:textId="02CF228D" w:rsidR="001430CF" w:rsidRPr="001D1244" w:rsidRDefault="001D1244" w:rsidP="00B55A58">
            <w:pPr>
              <w:spacing w:before="0" w:after="0" w:line="240" w:lineRule="auto"/>
              <w:jc w:val="left"/>
            </w:pPr>
            <w:r w:rsidRPr="001D1244">
              <w:rPr>
                <w:rFonts w:eastAsia="Times New Roman" w:cs="Calibri"/>
                <w:b/>
                <w:color w:val="000000"/>
                <w:szCs w:val="22"/>
                <w:lang w:eastAsia="de-DE"/>
              </w:rPr>
              <w:t xml:space="preserve">Interaction: female and mother with </w:t>
            </w:r>
            <w:r w:rsidR="00E96E44">
              <w:rPr>
                <w:rFonts w:eastAsia="Times New Roman" w:cs="Calibri"/>
                <w:b/>
                <w:color w:val="000000"/>
                <w:szCs w:val="22"/>
                <w:lang w:eastAsia="de-DE"/>
              </w:rPr>
              <w:t>university</w:t>
            </w:r>
            <w:r w:rsidR="00036E88">
              <w:rPr>
                <w:rFonts w:eastAsia="Times New Roman" w:cs="Calibri"/>
                <w:b/>
                <w:color w:val="000000"/>
                <w:szCs w:val="22"/>
                <w:lang w:eastAsia="de-DE"/>
              </w:rPr>
              <w:t xml:space="preserve"> degree</w:t>
            </w:r>
          </w:p>
        </w:tc>
        <w:tc>
          <w:tcPr>
            <w:tcW w:w="1416" w:type="dxa"/>
            <w:shd w:val="clear" w:color="auto" w:fill="FFFFFF"/>
            <w:tcMar>
              <w:top w:w="0" w:type="dxa"/>
              <w:left w:w="70" w:type="dxa"/>
              <w:bottom w:w="0" w:type="dxa"/>
              <w:right w:w="70" w:type="dxa"/>
            </w:tcMar>
            <w:vAlign w:val="bottom"/>
          </w:tcPr>
          <w:p w14:paraId="6905EE32" w14:textId="77777777" w:rsidR="001430CF" w:rsidRPr="001D1244" w:rsidRDefault="001430CF" w:rsidP="00B55A58">
            <w:pPr>
              <w:spacing w:before="0" w:after="0" w:line="240" w:lineRule="auto"/>
              <w:jc w:val="center"/>
              <w:rPr>
                <w:rFonts w:eastAsia="Times New Roman" w:cs="Calibri"/>
                <w:color w:val="000000"/>
                <w:szCs w:val="22"/>
                <w:lang w:eastAsia="de-DE"/>
              </w:rPr>
            </w:pPr>
          </w:p>
        </w:tc>
        <w:tc>
          <w:tcPr>
            <w:tcW w:w="1345" w:type="dxa"/>
            <w:shd w:val="clear" w:color="auto" w:fill="FFFFFF"/>
            <w:tcMar>
              <w:top w:w="0" w:type="dxa"/>
              <w:left w:w="70" w:type="dxa"/>
              <w:bottom w:w="0" w:type="dxa"/>
              <w:right w:w="70" w:type="dxa"/>
            </w:tcMar>
            <w:vAlign w:val="bottom"/>
          </w:tcPr>
          <w:p w14:paraId="238FEBD4" w14:textId="77777777" w:rsidR="001430CF" w:rsidRPr="001D1244" w:rsidRDefault="001430CF" w:rsidP="00B55A58">
            <w:pPr>
              <w:spacing w:before="0" w:after="0" w:line="240" w:lineRule="auto"/>
              <w:jc w:val="center"/>
              <w:rPr>
                <w:rFonts w:eastAsia="Times New Roman" w:cs="Calibri"/>
                <w:color w:val="000000"/>
                <w:szCs w:val="22"/>
                <w:lang w:eastAsia="de-DE"/>
              </w:rPr>
            </w:pPr>
          </w:p>
        </w:tc>
        <w:tc>
          <w:tcPr>
            <w:tcW w:w="1348" w:type="dxa"/>
            <w:shd w:val="clear" w:color="auto" w:fill="FFFFFF"/>
            <w:tcMar>
              <w:top w:w="0" w:type="dxa"/>
              <w:left w:w="70" w:type="dxa"/>
              <w:bottom w:w="0" w:type="dxa"/>
              <w:right w:w="70" w:type="dxa"/>
            </w:tcMar>
            <w:vAlign w:val="bottom"/>
          </w:tcPr>
          <w:p w14:paraId="6356DA90" w14:textId="77777777" w:rsidR="001430CF" w:rsidRPr="001D1244" w:rsidRDefault="001430CF" w:rsidP="00B55A58">
            <w:pPr>
              <w:spacing w:before="0" w:after="0" w:line="240" w:lineRule="auto"/>
              <w:jc w:val="center"/>
              <w:rPr>
                <w:rFonts w:eastAsia="Times New Roman" w:cs="Calibri"/>
                <w:color w:val="000000"/>
                <w:szCs w:val="22"/>
                <w:lang w:eastAsia="de-DE"/>
              </w:rPr>
            </w:pPr>
          </w:p>
        </w:tc>
        <w:tc>
          <w:tcPr>
            <w:tcW w:w="1132" w:type="dxa"/>
            <w:shd w:val="clear" w:color="auto" w:fill="auto"/>
            <w:tcMar>
              <w:top w:w="0" w:type="dxa"/>
              <w:left w:w="70" w:type="dxa"/>
              <w:bottom w:w="0" w:type="dxa"/>
              <w:right w:w="70" w:type="dxa"/>
            </w:tcMar>
          </w:tcPr>
          <w:p w14:paraId="160BA925" w14:textId="77777777" w:rsidR="001430CF" w:rsidRPr="001D1244" w:rsidRDefault="001430CF" w:rsidP="00B55A58">
            <w:pPr>
              <w:spacing w:before="0" w:after="0" w:line="240" w:lineRule="auto"/>
              <w:jc w:val="center"/>
              <w:rPr>
                <w:rFonts w:eastAsia="Times New Roman" w:cs="Calibri"/>
                <w:color w:val="000000"/>
                <w:lang w:eastAsia="de-DE"/>
              </w:rPr>
            </w:pPr>
          </w:p>
        </w:tc>
        <w:tc>
          <w:tcPr>
            <w:tcW w:w="1418" w:type="dxa"/>
            <w:shd w:val="clear" w:color="auto" w:fill="auto"/>
            <w:tcMar>
              <w:top w:w="0" w:type="dxa"/>
              <w:left w:w="70" w:type="dxa"/>
              <w:bottom w:w="0" w:type="dxa"/>
              <w:right w:w="70" w:type="dxa"/>
            </w:tcMar>
          </w:tcPr>
          <w:p w14:paraId="5864BA52" w14:textId="77777777" w:rsidR="001430CF" w:rsidRPr="001D1244" w:rsidRDefault="001430CF" w:rsidP="00B55A58">
            <w:pPr>
              <w:spacing w:before="0" w:after="0" w:line="240" w:lineRule="auto"/>
              <w:jc w:val="center"/>
              <w:rPr>
                <w:rFonts w:eastAsia="Times New Roman" w:cs="Calibri"/>
                <w:color w:val="000000"/>
                <w:lang w:eastAsia="de-DE"/>
              </w:rPr>
            </w:pPr>
          </w:p>
        </w:tc>
        <w:tc>
          <w:tcPr>
            <w:tcW w:w="1560" w:type="dxa"/>
            <w:shd w:val="clear" w:color="auto" w:fill="auto"/>
            <w:tcMar>
              <w:top w:w="0" w:type="dxa"/>
              <w:left w:w="70" w:type="dxa"/>
              <w:bottom w:w="0" w:type="dxa"/>
              <w:right w:w="70" w:type="dxa"/>
            </w:tcMar>
          </w:tcPr>
          <w:p w14:paraId="2B4CB960" w14:textId="77777777" w:rsidR="001430CF" w:rsidRPr="001D1244" w:rsidRDefault="001430CF" w:rsidP="00B55A58">
            <w:pPr>
              <w:spacing w:before="0" w:after="0" w:line="240" w:lineRule="auto"/>
              <w:jc w:val="center"/>
              <w:rPr>
                <w:rFonts w:eastAsia="Times New Roman" w:cs="Calibri"/>
                <w:color w:val="000000"/>
                <w:lang w:eastAsia="de-DE"/>
              </w:rPr>
            </w:pPr>
          </w:p>
        </w:tc>
      </w:tr>
      <w:tr w:rsidR="001430CF" w:rsidRPr="001430CF" w14:paraId="37A25AF4" w14:textId="77777777" w:rsidTr="00B55A58">
        <w:trPr>
          <w:trHeight w:val="300"/>
        </w:trPr>
        <w:tc>
          <w:tcPr>
            <w:tcW w:w="4480" w:type="dxa"/>
            <w:shd w:val="clear" w:color="auto" w:fill="FFFFFF"/>
            <w:tcMar>
              <w:top w:w="0" w:type="dxa"/>
              <w:left w:w="70" w:type="dxa"/>
              <w:bottom w:w="0" w:type="dxa"/>
              <w:right w:w="70" w:type="dxa"/>
            </w:tcMar>
            <w:vAlign w:val="bottom"/>
          </w:tcPr>
          <w:p w14:paraId="2906B3D2" w14:textId="6E7AEA9C" w:rsidR="001430CF" w:rsidRPr="001430CF" w:rsidRDefault="001430CF" w:rsidP="00B55A58">
            <w:pPr>
              <w:spacing w:before="0" w:after="0" w:line="240" w:lineRule="auto"/>
              <w:jc w:val="left"/>
            </w:pPr>
            <w:r w:rsidRPr="001D1244">
              <w:rPr>
                <w:rFonts w:eastAsia="Times New Roman" w:cs="Calibri"/>
                <w:color w:val="000000"/>
                <w:szCs w:val="22"/>
                <w:lang w:eastAsia="de-DE"/>
              </w:rPr>
              <w:tab/>
            </w:r>
            <w:proofErr w:type="spellStart"/>
            <w:r w:rsidR="00E96E44">
              <w:rPr>
                <w:rFonts w:eastAsia="Times New Roman" w:cs="Calibri"/>
                <w:color w:val="000000"/>
                <w:szCs w:val="22"/>
                <w:lang w:val="de-DE" w:eastAsia="de-DE"/>
              </w:rPr>
              <w:t>y</w:t>
            </w:r>
            <w:r w:rsidR="001D1244">
              <w:rPr>
                <w:rFonts w:eastAsia="Times New Roman" w:cs="Calibri"/>
                <w:color w:val="000000"/>
                <w:szCs w:val="22"/>
                <w:lang w:val="de-DE" w:eastAsia="de-DE"/>
              </w:rPr>
              <w:t>es</w:t>
            </w:r>
            <w:proofErr w:type="spellEnd"/>
          </w:p>
        </w:tc>
        <w:tc>
          <w:tcPr>
            <w:tcW w:w="1416" w:type="dxa"/>
            <w:shd w:val="clear" w:color="auto" w:fill="FFFFFF"/>
            <w:tcMar>
              <w:top w:w="0" w:type="dxa"/>
              <w:left w:w="70" w:type="dxa"/>
              <w:bottom w:w="0" w:type="dxa"/>
              <w:right w:w="70" w:type="dxa"/>
            </w:tcMar>
            <w:vAlign w:val="bottom"/>
          </w:tcPr>
          <w:p w14:paraId="012D39E3"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0,07</w:t>
            </w:r>
          </w:p>
        </w:tc>
        <w:tc>
          <w:tcPr>
            <w:tcW w:w="1345" w:type="dxa"/>
            <w:shd w:val="clear" w:color="auto" w:fill="FFFFFF"/>
            <w:tcMar>
              <w:top w:w="0" w:type="dxa"/>
              <w:left w:w="70" w:type="dxa"/>
              <w:bottom w:w="0" w:type="dxa"/>
              <w:right w:w="70" w:type="dxa"/>
            </w:tcMar>
            <w:vAlign w:val="bottom"/>
          </w:tcPr>
          <w:p w14:paraId="3F126E97"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348" w:type="dxa"/>
            <w:shd w:val="clear" w:color="auto" w:fill="FFFFFF"/>
            <w:tcMar>
              <w:top w:w="0" w:type="dxa"/>
              <w:left w:w="70" w:type="dxa"/>
              <w:bottom w:w="0" w:type="dxa"/>
              <w:right w:w="70" w:type="dxa"/>
            </w:tcMar>
            <w:vAlign w:val="bottom"/>
          </w:tcPr>
          <w:p w14:paraId="41296861"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20,58 %</w:t>
            </w:r>
          </w:p>
        </w:tc>
        <w:tc>
          <w:tcPr>
            <w:tcW w:w="1132" w:type="dxa"/>
            <w:shd w:val="clear" w:color="auto" w:fill="auto"/>
            <w:tcMar>
              <w:top w:w="0" w:type="dxa"/>
              <w:left w:w="70" w:type="dxa"/>
              <w:bottom w:w="0" w:type="dxa"/>
              <w:right w:w="70" w:type="dxa"/>
            </w:tcMar>
          </w:tcPr>
          <w:p w14:paraId="6C962827"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0,06</w:t>
            </w:r>
          </w:p>
        </w:tc>
        <w:tc>
          <w:tcPr>
            <w:tcW w:w="1418" w:type="dxa"/>
            <w:shd w:val="clear" w:color="auto" w:fill="auto"/>
            <w:tcMar>
              <w:top w:w="0" w:type="dxa"/>
              <w:left w:w="70" w:type="dxa"/>
              <w:bottom w:w="0" w:type="dxa"/>
              <w:right w:w="70" w:type="dxa"/>
            </w:tcMar>
          </w:tcPr>
          <w:p w14:paraId="578F54FB"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560" w:type="dxa"/>
            <w:shd w:val="clear" w:color="auto" w:fill="auto"/>
            <w:tcMar>
              <w:top w:w="0" w:type="dxa"/>
              <w:left w:w="70" w:type="dxa"/>
              <w:bottom w:w="0" w:type="dxa"/>
              <w:right w:w="70" w:type="dxa"/>
            </w:tcMar>
          </w:tcPr>
          <w:p w14:paraId="30BC01EB"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19,96%</w:t>
            </w:r>
          </w:p>
        </w:tc>
      </w:tr>
      <w:tr w:rsidR="001430CF" w:rsidRPr="001430CF" w14:paraId="52372097" w14:textId="77777777" w:rsidTr="00B55A58">
        <w:trPr>
          <w:trHeight w:val="300"/>
        </w:trPr>
        <w:tc>
          <w:tcPr>
            <w:tcW w:w="4480" w:type="dxa"/>
            <w:shd w:val="clear" w:color="auto" w:fill="FFFFFF"/>
            <w:tcMar>
              <w:top w:w="0" w:type="dxa"/>
              <w:left w:w="70" w:type="dxa"/>
              <w:bottom w:w="0" w:type="dxa"/>
              <w:right w:w="70" w:type="dxa"/>
            </w:tcMar>
            <w:vAlign w:val="bottom"/>
          </w:tcPr>
          <w:p w14:paraId="6A882086" w14:textId="562A8A72" w:rsidR="001430CF" w:rsidRPr="001430CF" w:rsidRDefault="001430CF" w:rsidP="00B55A58">
            <w:pPr>
              <w:spacing w:before="0" w:after="0" w:line="240" w:lineRule="auto"/>
            </w:pPr>
            <w:r w:rsidRPr="001430CF">
              <w:rPr>
                <w:rFonts w:eastAsia="Times New Roman" w:cs="Calibri"/>
                <w:color w:val="000000"/>
                <w:szCs w:val="22"/>
                <w:lang w:val="de-DE" w:eastAsia="de-DE"/>
              </w:rPr>
              <w:tab/>
            </w:r>
            <w:proofErr w:type="spellStart"/>
            <w:r w:rsidR="00E96E44">
              <w:rPr>
                <w:rFonts w:eastAsia="Times New Roman" w:cs="Calibri"/>
                <w:color w:val="000000"/>
                <w:szCs w:val="22"/>
                <w:lang w:val="de-DE" w:eastAsia="de-DE"/>
              </w:rPr>
              <w:t>n</w:t>
            </w:r>
            <w:r w:rsidR="001D1244">
              <w:rPr>
                <w:rFonts w:eastAsia="Times New Roman" w:cs="Calibri"/>
                <w:color w:val="000000"/>
                <w:szCs w:val="22"/>
                <w:lang w:val="de-DE" w:eastAsia="de-DE"/>
              </w:rPr>
              <w:t>o</w:t>
            </w:r>
            <w:proofErr w:type="spellEnd"/>
          </w:p>
        </w:tc>
        <w:tc>
          <w:tcPr>
            <w:tcW w:w="1416" w:type="dxa"/>
            <w:shd w:val="clear" w:color="auto" w:fill="FFFFFF"/>
            <w:tcMar>
              <w:top w:w="0" w:type="dxa"/>
              <w:left w:w="70" w:type="dxa"/>
              <w:bottom w:w="0" w:type="dxa"/>
              <w:right w:w="70" w:type="dxa"/>
            </w:tcMar>
            <w:vAlign w:val="bottom"/>
          </w:tcPr>
          <w:p w14:paraId="0354A560"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0,93</w:t>
            </w:r>
          </w:p>
        </w:tc>
        <w:tc>
          <w:tcPr>
            <w:tcW w:w="1345" w:type="dxa"/>
            <w:shd w:val="clear" w:color="auto" w:fill="FFFFFF"/>
            <w:tcMar>
              <w:top w:w="0" w:type="dxa"/>
              <w:left w:w="70" w:type="dxa"/>
              <w:bottom w:w="0" w:type="dxa"/>
              <w:right w:w="70" w:type="dxa"/>
            </w:tcMar>
            <w:vAlign w:val="bottom"/>
          </w:tcPr>
          <w:p w14:paraId="61590E8B"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348" w:type="dxa"/>
            <w:shd w:val="clear" w:color="auto" w:fill="FFFFFF"/>
            <w:tcMar>
              <w:top w:w="0" w:type="dxa"/>
              <w:left w:w="70" w:type="dxa"/>
              <w:bottom w:w="0" w:type="dxa"/>
              <w:right w:w="70" w:type="dxa"/>
            </w:tcMar>
            <w:vAlign w:val="bottom"/>
          </w:tcPr>
          <w:p w14:paraId="308FCCF5"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20,58 %</w:t>
            </w:r>
          </w:p>
        </w:tc>
        <w:tc>
          <w:tcPr>
            <w:tcW w:w="1132" w:type="dxa"/>
            <w:shd w:val="clear" w:color="auto" w:fill="auto"/>
            <w:tcMar>
              <w:top w:w="0" w:type="dxa"/>
              <w:left w:w="70" w:type="dxa"/>
              <w:bottom w:w="0" w:type="dxa"/>
              <w:right w:w="70" w:type="dxa"/>
            </w:tcMar>
          </w:tcPr>
          <w:p w14:paraId="17B6910C"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0,94</w:t>
            </w:r>
          </w:p>
        </w:tc>
        <w:tc>
          <w:tcPr>
            <w:tcW w:w="1418" w:type="dxa"/>
            <w:shd w:val="clear" w:color="auto" w:fill="auto"/>
            <w:tcMar>
              <w:top w:w="0" w:type="dxa"/>
              <w:left w:w="70" w:type="dxa"/>
              <w:bottom w:w="0" w:type="dxa"/>
              <w:right w:w="70" w:type="dxa"/>
            </w:tcMar>
          </w:tcPr>
          <w:p w14:paraId="51E73C1F"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560" w:type="dxa"/>
            <w:shd w:val="clear" w:color="auto" w:fill="auto"/>
            <w:tcMar>
              <w:top w:w="0" w:type="dxa"/>
              <w:left w:w="70" w:type="dxa"/>
              <w:bottom w:w="0" w:type="dxa"/>
              <w:right w:w="70" w:type="dxa"/>
            </w:tcMar>
          </w:tcPr>
          <w:p w14:paraId="2EFA4508"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19,96%</w:t>
            </w:r>
          </w:p>
        </w:tc>
      </w:tr>
      <w:tr w:rsidR="001430CF" w:rsidRPr="00E96E44" w14:paraId="3D4B0E11" w14:textId="77777777" w:rsidTr="00B55A58">
        <w:trPr>
          <w:trHeight w:val="300"/>
        </w:trPr>
        <w:tc>
          <w:tcPr>
            <w:tcW w:w="4480" w:type="dxa"/>
            <w:shd w:val="clear" w:color="auto" w:fill="FFFFFF"/>
            <w:tcMar>
              <w:top w:w="0" w:type="dxa"/>
              <w:left w:w="70" w:type="dxa"/>
              <w:bottom w:w="0" w:type="dxa"/>
              <w:right w:w="70" w:type="dxa"/>
            </w:tcMar>
            <w:vAlign w:val="bottom"/>
          </w:tcPr>
          <w:p w14:paraId="27EA3525" w14:textId="3612D22E" w:rsidR="001430CF" w:rsidRPr="00E96E44" w:rsidRDefault="001430CF" w:rsidP="00B55A58">
            <w:pPr>
              <w:spacing w:before="0" w:after="0" w:line="240" w:lineRule="auto"/>
              <w:jc w:val="left"/>
            </w:pPr>
            <w:r w:rsidRPr="00E96E44">
              <w:rPr>
                <w:rFonts w:eastAsia="Times New Roman" w:cs="Calibri"/>
                <w:b/>
                <w:color w:val="000000"/>
                <w:szCs w:val="22"/>
                <w:lang w:eastAsia="de-DE"/>
              </w:rPr>
              <w:lastRenderedPageBreak/>
              <w:t>Intera</w:t>
            </w:r>
            <w:r w:rsidR="00E96E44" w:rsidRPr="00E96E44">
              <w:rPr>
                <w:rFonts w:eastAsia="Times New Roman" w:cs="Calibri"/>
                <w:b/>
                <w:color w:val="000000"/>
                <w:szCs w:val="22"/>
                <w:lang w:eastAsia="de-DE"/>
              </w:rPr>
              <w:t>c</w:t>
            </w:r>
            <w:r w:rsidRPr="00E96E44">
              <w:rPr>
                <w:rFonts w:eastAsia="Times New Roman" w:cs="Calibri"/>
                <w:b/>
                <w:color w:val="000000"/>
                <w:szCs w:val="22"/>
                <w:lang w:eastAsia="de-DE"/>
              </w:rPr>
              <w:t xml:space="preserve">tion: </w:t>
            </w:r>
            <w:r w:rsidR="00E96E44" w:rsidRPr="00E96E44">
              <w:rPr>
                <w:rFonts w:eastAsia="Times New Roman" w:cs="Calibri"/>
                <w:b/>
                <w:color w:val="000000"/>
                <w:szCs w:val="22"/>
                <w:lang w:eastAsia="de-DE"/>
              </w:rPr>
              <w:t>female and mother with college</w:t>
            </w:r>
            <w:r w:rsidR="00E96E44">
              <w:rPr>
                <w:rFonts w:eastAsia="Times New Roman" w:cs="Calibri"/>
                <w:b/>
                <w:color w:val="000000"/>
                <w:szCs w:val="22"/>
                <w:lang w:eastAsia="de-DE"/>
              </w:rPr>
              <w:t xml:space="preserve"> resp. </w:t>
            </w:r>
            <w:proofErr w:type="gramStart"/>
            <w:r w:rsidR="00E96E44">
              <w:rPr>
                <w:rFonts w:eastAsia="Times New Roman" w:cs="Calibri"/>
                <w:b/>
                <w:color w:val="000000"/>
                <w:szCs w:val="22"/>
                <w:lang w:eastAsia="de-DE"/>
              </w:rPr>
              <w:t>bachelor</w:t>
            </w:r>
            <w:proofErr w:type="gramEnd"/>
            <w:r w:rsidR="00036E88">
              <w:rPr>
                <w:rFonts w:eastAsia="Times New Roman" w:cs="Calibri"/>
                <w:b/>
                <w:color w:val="000000"/>
                <w:szCs w:val="22"/>
                <w:lang w:eastAsia="de-DE"/>
              </w:rPr>
              <w:t xml:space="preserve"> degree</w:t>
            </w:r>
          </w:p>
        </w:tc>
        <w:tc>
          <w:tcPr>
            <w:tcW w:w="1416" w:type="dxa"/>
            <w:shd w:val="clear" w:color="auto" w:fill="FFFFFF"/>
            <w:tcMar>
              <w:top w:w="0" w:type="dxa"/>
              <w:left w:w="70" w:type="dxa"/>
              <w:bottom w:w="0" w:type="dxa"/>
              <w:right w:w="70" w:type="dxa"/>
            </w:tcMar>
            <w:vAlign w:val="bottom"/>
          </w:tcPr>
          <w:p w14:paraId="5F05A2AF" w14:textId="77777777" w:rsidR="001430CF" w:rsidRPr="00E96E44" w:rsidRDefault="001430CF" w:rsidP="00B55A58">
            <w:pPr>
              <w:spacing w:before="0" w:after="0" w:line="240" w:lineRule="auto"/>
              <w:jc w:val="center"/>
              <w:rPr>
                <w:rFonts w:eastAsia="Times New Roman" w:cs="Calibri"/>
                <w:color w:val="000000"/>
                <w:lang w:eastAsia="de-DE"/>
              </w:rPr>
            </w:pPr>
          </w:p>
        </w:tc>
        <w:tc>
          <w:tcPr>
            <w:tcW w:w="1345" w:type="dxa"/>
            <w:shd w:val="clear" w:color="auto" w:fill="FFFFFF"/>
            <w:tcMar>
              <w:top w:w="0" w:type="dxa"/>
              <w:left w:w="70" w:type="dxa"/>
              <w:bottom w:w="0" w:type="dxa"/>
              <w:right w:w="70" w:type="dxa"/>
            </w:tcMar>
            <w:vAlign w:val="bottom"/>
          </w:tcPr>
          <w:p w14:paraId="763EF008" w14:textId="77777777" w:rsidR="001430CF" w:rsidRPr="00E96E44" w:rsidRDefault="001430CF" w:rsidP="00B55A58">
            <w:pPr>
              <w:spacing w:before="0" w:after="0" w:line="240" w:lineRule="auto"/>
              <w:jc w:val="center"/>
              <w:rPr>
                <w:rFonts w:eastAsia="Times New Roman" w:cs="Calibri"/>
                <w:color w:val="000000"/>
                <w:lang w:eastAsia="de-DE"/>
              </w:rPr>
            </w:pPr>
          </w:p>
        </w:tc>
        <w:tc>
          <w:tcPr>
            <w:tcW w:w="1348" w:type="dxa"/>
            <w:shd w:val="clear" w:color="auto" w:fill="FFFFFF"/>
            <w:tcMar>
              <w:top w:w="0" w:type="dxa"/>
              <w:left w:w="70" w:type="dxa"/>
              <w:bottom w:w="0" w:type="dxa"/>
              <w:right w:w="70" w:type="dxa"/>
            </w:tcMar>
            <w:vAlign w:val="bottom"/>
          </w:tcPr>
          <w:p w14:paraId="678B68A7" w14:textId="77777777" w:rsidR="001430CF" w:rsidRPr="00E96E44" w:rsidRDefault="001430CF" w:rsidP="00B55A58">
            <w:pPr>
              <w:spacing w:before="0" w:after="0" w:line="240" w:lineRule="auto"/>
              <w:jc w:val="center"/>
              <w:rPr>
                <w:rFonts w:eastAsia="Times New Roman" w:cs="Calibri"/>
                <w:color w:val="000000"/>
                <w:lang w:eastAsia="de-DE"/>
              </w:rPr>
            </w:pPr>
          </w:p>
        </w:tc>
        <w:tc>
          <w:tcPr>
            <w:tcW w:w="1132" w:type="dxa"/>
            <w:shd w:val="clear" w:color="auto" w:fill="auto"/>
            <w:tcMar>
              <w:top w:w="0" w:type="dxa"/>
              <w:left w:w="70" w:type="dxa"/>
              <w:bottom w:w="0" w:type="dxa"/>
              <w:right w:w="70" w:type="dxa"/>
            </w:tcMar>
          </w:tcPr>
          <w:p w14:paraId="6A3AB159" w14:textId="77777777" w:rsidR="001430CF" w:rsidRPr="00E96E44" w:rsidRDefault="001430CF" w:rsidP="00B55A58">
            <w:pPr>
              <w:spacing w:before="0" w:after="0" w:line="240" w:lineRule="auto"/>
              <w:jc w:val="center"/>
              <w:rPr>
                <w:rFonts w:eastAsia="Times New Roman" w:cs="Calibri"/>
                <w:color w:val="000000"/>
                <w:lang w:eastAsia="de-DE"/>
              </w:rPr>
            </w:pPr>
          </w:p>
        </w:tc>
        <w:tc>
          <w:tcPr>
            <w:tcW w:w="1418" w:type="dxa"/>
            <w:shd w:val="clear" w:color="auto" w:fill="auto"/>
            <w:tcMar>
              <w:top w:w="0" w:type="dxa"/>
              <w:left w:w="70" w:type="dxa"/>
              <w:bottom w:w="0" w:type="dxa"/>
              <w:right w:w="70" w:type="dxa"/>
            </w:tcMar>
          </w:tcPr>
          <w:p w14:paraId="68B285A3" w14:textId="77777777" w:rsidR="001430CF" w:rsidRPr="00E96E44" w:rsidRDefault="001430CF" w:rsidP="00B55A58">
            <w:pPr>
              <w:spacing w:before="0" w:after="0" w:line="240" w:lineRule="auto"/>
              <w:jc w:val="center"/>
              <w:rPr>
                <w:rFonts w:eastAsia="Times New Roman" w:cs="Calibri"/>
                <w:color w:val="000000"/>
                <w:lang w:eastAsia="de-DE"/>
              </w:rPr>
            </w:pPr>
          </w:p>
        </w:tc>
        <w:tc>
          <w:tcPr>
            <w:tcW w:w="1560" w:type="dxa"/>
            <w:shd w:val="clear" w:color="auto" w:fill="auto"/>
            <w:tcMar>
              <w:top w:w="0" w:type="dxa"/>
              <w:left w:w="70" w:type="dxa"/>
              <w:bottom w:w="0" w:type="dxa"/>
              <w:right w:w="70" w:type="dxa"/>
            </w:tcMar>
          </w:tcPr>
          <w:p w14:paraId="23BDA40B" w14:textId="77777777" w:rsidR="001430CF" w:rsidRPr="00E96E44" w:rsidRDefault="001430CF" w:rsidP="00B55A58">
            <w:pPr>
              <w:spacing w:before="0" w:after="0" w:line="240" w:lineRule="auto"/>
              <w:jc w:val="center"/>
              <w:rPr>
                <w:rFonts w:eastAsia="Times New Roman" w:cs="Calibri"/>
                <w:color w:val="000000"/>
                <w:lang w:eastAsia="de-DE"/>
              </w:rPr>
            </w:pPr>
          </w:p>
        </w:tc>
      </w:tr>
      <w:tr w:rsidR="001430CF" w:rsidRPr="001430CF" w14:paraId="4E73AFA7" w14:textId="77777777" w:rsidTr="00B55A58">
        <w:trPr>
          <w:trHeight w:val="300"/>
        </w:trPr>
        <w:tc>
          <w:tcPr>
            <w:tcW w:w="4480" w:type="dxa"/>
            <w:shd w:val="clear" w:color="auto" w:fill="FFFFFF"/>
            <w:tcMar>
              <w:top w:w="0" w:type="dxa"/>
              <w:left w:w="70" w:type="dxa"/>
              <w:bottom w:w="0" w:type="dxa"/>
              <w:right w:w="70" w:type="dxa"/>
            </w:tcMar>
            <w:vAlign w:val="bottom"/>
          </w:tcPr>
          <w:p w14:paraId="03677460" w14:textId="19695BC7" w:rsidR="001430CF" w:rsidRPr="001430CF" w:rsidRDefault="001430CF" w:rsidP="00B55A58">
            <w:pPr>
              <w:spacing w:before="0" w:after="0" w:line="240" w:lineRule="auto"/>
            </w:pPr>
            <w:r w:rsidRPr="00E96E44">
              <w:rPr>
                <w:rFonts w:eastAsia="Times New Roman" w:cs="Calibri"/>
                <w:color w:val="000000"/>
                <w:szCs w:val="22"/>
                <w:lang w:eastAsia="de-DE"/>
              </w:rPr>
              <w:tab/>
            </w:r>
            <w:proofErr w:type="spellStart"/>
            <w:r w:rsidR="00E96E44">
              <w:rPr>
                <w:rFonts w:eastAsia="Times New Roman" w:cs="Calibri"/>
                <w:color w:val="000000"/>
                <w:szCs w:val="22"/>
                <w:lang w:val="de-DE" w:eastAsia="de-DE"/>
              </w:rPr>
              <w:t>yes</w:t>
            </w:r>
            <w:proofErr w:type="spellEnd"/>
          </w:p>
        </w:tc>
        <w:tc>
          <w:tcPr>
            <w:tcW w:w="1416" w:type="dxa"/>
            <w:shd w:val="clear" w:color="auto" w:fill="FFFFFF"/>
            <w:tcMar>
              <w:top w:w="0" w:type="dxa"/>
              <w:left w:w="70" w:type="dxa"/>
              <w:bottom w:w="0" w:type="dxa"/>
              <w:right w:w="70" w:type="dxa"/>
            </w:tcMar>
            <w:vAlign w:val="bottom"/>
          </w:tcPr>
          <w:p w14:paraId="32E84451"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0,04</w:t>
            </w:r>
          </w:p>
        </w:tc>
        <w:tc>
          <w:tcPr>
            <w:tcW w:w="1345" w:type="dxa"/>
            <w:shd w:val="clear" w:color="auto" w:fill="FFFFFF"/>
            <w:tcMar>
              <w:top w:w="0" w:type="dxa"/>
              <w:left w:w="70" w:type="dxa"/>
              <w:bottom w:w="0" w:type="dxa"/>
              <w:right w:w="70" w:type="dxa"/>
            </w:tcMar>
            <w:vAlign w:val="bottom"/>
          </w:tcPr>
          <w:p w14:paraId="1391AF2B"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348" w:type="dxa"/>
            <w:shd w:val="clear" w:color="auto" w:fill="FFFFFF"/>
            <w:tcMar>
              <w:top w:w="0" w:type="dxa"/>
              <w:left w:w="70" w:type="dxa"/>
              <w:bottom w:w="0" w:type="dxa"/>
              <w:right w:w="70" w:type="dxa"/>
            </w:tcMar>
            <w:vAlign w:val="bottom"/>
          </w:tcPr>
          <w:p w14:paraId="56F9D2FF"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20,58 %</w:t>
            </w:r>
          </w:p>
        </w:tc>
        <w:tc>
          <w:tcPr>
            <w:tcW w:w="1132" w:type="dxa"/>
            <w:shd w:val="clear" w:color="auto" w:fill="auto"/>
            <w:tcMar>
              <w:top w:w="0" w:type="dxa"/>
              <w:left w:w="70" w:type="dxa"/>
              <w:bottom w:w="0" w:type="dxa"/>
              <w:right w:w="70" w:type="dxa"/>
            </w:tcMar>
          </w:tcPr>
          <w:p w14:paraId="49205A53"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0,04</w:t>
            </w:r>
          </w:p>
        </w:tc>
        <w:tc>
          <w:tcPr>
            <w:tcW w:w="1418" w:type="dxa"/>
            <w:shd w:val="clear" w:color="auto" w:fill="auto"/>
            <w:tcMar>
              <w:top w:w="0" w:type="dxa"/>
              <w:left w:w="70" w:type="dxa"/>
              <w:bottom w:w="0" w:type="dxa"/>
              <w:right w:w="70" w:type="dxa"/>
            </w:tcMar>
          </w:tcPr>
          <w:p w14:paraId="79360C3F"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560" w:type="dxa"/>
            <w:shd w:val="clear" w:color="auto" w:fill="auto"/>
            <w:tcMar>
              <w:top w:w="0" w:type="dxa"/>
              <w:left w:w="70" w:type="dxa"/>
              <w:bottom w:w="0" w:type="dxa"/>
              <w:right w:w="70" w:type="dxa"/>
            </w:tcMar>
          </w:tcPr>
          <w:p w14:paraId="2980D4E2"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19,96%</w:t>
            </w:r>
          </w:p>
        </w:tc>
      </w:tr>
      <w:tr w:rsidR="001430CF" w:rsidRPr="001430CF" w14:paraId="55AD1825" w14:textId="77777777" w:rsidTr="00B55A58">
        <w:trPr>
          <w:trHeight w:val="300"/>
        </w:trPr>
        <w:tc>
          <w:tcPr>
            <w:tcW w:w="4480" w:type="dxa"/>
            <w:shd w:val="clear" w:color="auto" w:fill="FFFFFF"/>
            <w:tcMar>
              <w:top w:w="0" w:type="dxa"/>
              <w:left w:w="70" w:type="dxa"/>
              <w:bottom w:w="0" w:type="dxa"/>
              <w:right w:w="70" w:type="dxa"/>
            </w:tcMar>
            <w:vAlign w:val="bottom"/>
          </w:tcPr>
          <w:p w14:paraId="4726736F" w14:textId="03EC3EF6" w:rsidR="001430CF" w:rsidRPr="001430CF" w:rsidRDefault="001430CF" w:rsidP="00B55A58">
            <w:pPr>
              <w:spacing w:before="0" w:after="0" w:line="240" w:lineRule="auto"/>
            </w:pPr>
            <w:r w:rsidRPr="001430CF">
              <w:rPr>
                <w:rFonts w:eastAsia="Times New Roman" w:cs="Calibri"/>
                <w:color w:val="000000"/>
                <w:szCs w:val="22"/>
                <w:lang w:val="de-DE" w:eastAsia="de-DE"/>
              </w:rPr>
              <w:tab/>
            </w:r>
            <w:proofErr w:type="spellStart"/>
            <w:r w:rsidR="00E96E44">
              <w:rPr>
                <w:rFonts w:eastAsia="Times New Roman" w:cs="Calibri"/>
                <w:color w:val="000000"/>
                <w:szCs w:val="22"/>
                <w:lang w:val="de-DE" w:eastAsia="de-DE"/>
              </w:rPr>
              <w:t>no</w:t>
            </w:r>
            <w:proofErr w:type="spellEnd"/>
          </w:p>
        </w:tc>
        <w:tc>
          <w:tcPr>
            <w:tcW w:w="1416" w:type="dxa"/>
            <w:shd w:val="clear" w:color="auto" w:fill="FFFFFF"/>
            <w:tcMar>
              <w:top w:w="0" w:type="dxa"/>
              <w:left w:w="70" w:type="dxa"/>
              <w:bottom w:w="0" w:type="dxa"/>
              <w:right w:w="70" w:type="dxa"/>
            </w:tcMar>
            <w:vAlign w:val="bottom"/>
          </w:tcPr>
          <w:p w14:paraId="29273408"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0,96</w:t>
            </w:r>
          </w:p>
        </w:tc>
        <w:tc>
          <w:tcPr>
            <w:tcW w:w="1345" w:type="dxa"/>
            <w:shd w:val="clear" w:color="auto" w:fill="FFFFFF"/>
            <w:tcMar>
              <w:top w:w="0" w:type="dxa"/>
              <w:left w:w="70" w:type="dxa"/>
              <w:bottom w:w="0" w:type="dxa"/>
              <w:right w:w="70" w:type="dxa"/>
            </w:tcMar>
            <w:vAlign w:val="bottom"/>
          </w:tcPr>
          <w:p w14:paraId="6003CE0D"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348" w:type="dxa"/>
            <w:shd w:val="clear" w:color="auto" w:fill="FFFFFF"/>
            <w:tcMar>
              <w:top w:w="0" w:type="dxa"/>
              <w:left w:w="70" w:type="dxa"/>
              <w:bottom w:w="0" w:type="dxa"/>
              <w:right w:w="70" w:type="dxa"/>
            </w:tcMar>
            <w:vAlign w:val="bottom"/>
          </w:tcPr>
          <w:p w14:paraId="0D04BCF1"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20,58 %</w:t>
            </w:r>
          </w:p>
        </w:tc>
        <w:tc>
          <w:tcPr>
            <w:tcW w:w="1132" w:type="dxa"/>
            <w:shd w:val="clear" w:color="auto" w:fill="auto"/>
            <w:tcMar>
              <w:top w:w="0" w:type="dxa"/>
              <w:left w:w="70" w:type="dxa"/>
              <w:bottom w:w="0" w:type="dxa"/>
              <w:right w:w="70" w:type="dxa"/>
            </w:tcMar>
          </w:tcPr>
          <w:p w14:paraId="09D11277"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0,96</w:t>
            </w:r>
          </w:p>
        </w:tc>
        <w:tc>
          <w:tcPr>
            <w:tcW w:w="1418" w:type="dxa"/>
            <w:shd w:val="clear" w:color="auto" w:fill="auto"/>
            <w:tcMar>
              <w:top w:w="0" w:type="dxa"/>
              <w:left w:w="70" w:type="dxa"/>
              <w:bottom w:w="0" w:type="dxa"/>
              <w:right w:w="70" w:type="dxa"/>
            </w:tcMar>
          </w:tcPr>
          <w:p w14:paraId="34BE1973"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560" w:type="dxa"/>
            <w:shd w:val="clear" w:color="auto" w:fill="auto"/>
            <w:tcMar>
              <w:top w:w="0" w:type="dxa"/>
              <w:left w:w="70" w:type="dxa"/>
              <w:bottom w:w="0" w:type="dxa"/>
              <w:right w:w="70" w:type="dxa"/>
            </w:tcMar>
          </w:tcPr>
          <w:p w14:paraId="7BE32FC8"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19,96%</w:t>
            </w:r>
          </w:p>
        </w:tc>
      </w:tr>
      <w:tr w:rsidR="001430CF" w:rsidRPr="00E96E44" w14:paraId="7B058D1F" w14:textId="77777777" w:rsidTr="00B55A58">
        <w:trPr>
          <w:trHeight w:val="300"/>
        </w:trPr>
        <w:tc>
          <w:tcPr>
            <w:tcW w:w="4480" w:type="dxa"/>
            <w:shd w:val="clear" w:color="auto" w:fill="FFFFFF"/>
            <w:tcMar>
              <w:top w:w="0" w:type="dxa"/>
              <w:left w:w="70" w:type="dxa"/>
              <w:bottom w:w="0" w:type="dxa"/>
              <w:right w:w="70" w:type="dxa"/>
            </w:tcMar>
            <w:vAlign w:val="bottom"/>
          </w:tcPr>
          <w:p w14:paraId="6C843375" w14:textId="3965D3C2" w:rsidR="001430CF" w:rsidRPr="00E96E44" w:rsidRDefault="00E96E44" w:rsidP="00B55A58">
            <w:pPr>
              <w:spacing w:before="0" w:after="0" w:line="240" w:lineRule="auto"/>
              <w:jc w:val="left"/>
            </w:pPr>
            <w:r w:rsidRPr="001D1244">
              <w:rPr>
                <w:rFonts w:eastAsia="Times New Roman" w:cs="Calibri"/>
                <w:b/>
                <w:color w:val="000000"/>
                <w:szCs w:val="22"/>
                <w:lang w:eastAsia="de-DE"/>
              </w:rPr>
              <w:t xml:space="preserve">Interaction: </w:t>
            </w:r>
            <w:r>
              <w:rPr>
                <w:rFonts w:eastAsia="Times New Roman" w:cs="Calibri"/>
                <w:b/>
                <w:color w:val="000000"/>
                <w:szCs w:val="22"/>
                <w:lang w:eastAsia="de-DE"/>
              </w:rPr>
              <w:t>competency</w:t>
            </w:r>
            <w:r w:rsidRPr="001D1244">
              <w:rPr>
                <w:rFonts w:eastAsia="Times New Roman" w:cs="Calibri"/>
                <w:b/>
                <w:color w:val="000000"/>
                <w:szCs w:val="22"/>
                <w:lang w:eastAsia="de-DE"/>
              </w:rPr>
              <w:t xml:space="preserve"> and mother with </w:t>
            </w:r>
            <w:r>
              <w:rPr>
                <w:rFonts w:eastAsia="Times New Roman" w:cs="Calibri"/>
                <w:b/>
                <w:color w:val="000000"/>
                <w:szCs w:val="22"/>
                <w:lang w:eastAsia="de-DE"/>
              </w:rPr>
              <w:t>university</w:t>
            </w:r>
            <w:r w:rsidR="00036E88">
              <w:rPr>
                <w:rFonts w:eastAsia="Times New Roman" w:cs="Calibri"/>
                <w:b/>
                <w:color w:val="000000"/>
                <w:szCs w:val="22"/>
                <w:lang w:eastAsia="de-DE"/>
              </w:rPr>
              <w:t xml:space="preserve"> degree</w:t>
            </w:r>
          </w:p>
        </w:tc>
        <w:tc>
          <w:tcPr>
            <w:tcW w:w="1416" w:type="dxa"/>
            <w:shd w:val="clear" w:color="auto" w:fill="FFFFFF"/>
            <w:tcMar>
              <w:top w:w="0" w:type="dxa"/>
              <w:left w:w="70" w:type="dxa"/>
              <w:bottom w:w="0" w:type="dxa"/>
              <w:right w:w="70" w:type="dxa"/>
            </w:tcMar>
            <w:vAlign w:val="bottom"/>
          </w:tcPr>
          <w:p w14:paraId="26B6FE8D" w14:textId="77777777" w:rsidR="001430CF" w:rsidRPr="00E96E44" w:rsidRDefault="001430CF" w:rsidP="00B55A58">
            <w:pPr>
              <w:spacing w:before="0" w:after="0" w:line="240" w:lineRule="auto"/>
              <w:jc w:val="center"/>
              <w:rPr>
                <w:rFonts w:eastAsia="Times New Roman" w:cs="Calibri"/>
                <w:color w:val="000000"/>
                <w:szCs w:val="22"/>
                <w:lang w:eastAsia="de-DE"/>
              </w:rPr>
            </w:pPr>
          </w:p>
        </w:tc>
        <w:tc>
          <w:tcPr>
            <w:tcW w:w="1345" w:type="dxa"/>
            <w:shd w:val="clear" w:color="auto" w:fill="FFFFFF"/>
            <w:tcMar>
              <w:top w:w="0" w:type="dxa"/>
              <w:left w:w="70" w:type="dxa"/>
              <w:bottom w:w="0" w:type="dxa"/>
              <w:right w:w="70" w:type="dxa"/>
            </w:tcMar>
            <w:vAlign w:val="bottom"/>
          </w:tcPr>
          <w:p w14:paraId="55502231" w14:textId="77777777" w:rsidR="001430CF" w:rsidRPr="00E96E44" w:rsidRDefault="001430CF" w:rsidP="00B55A58">
            <w:pPr>
              <w:spacing w:before="0" w:after="0" w:line="240" w:lineRule="auto"/>
              <w:jc w:val="center"/>
              <w:rPr>
                <w:rFonts w:eastAsia="Times New Roman" w:cs="Calibri"/>
                <w:color w:val="000000"/>
                <w:szCs w:val="22"/>
                <w:lang w:eastAsia="de-DE"/>
              </w:rPr>
            </w:pPr>
          </w:p>
        </w:tc>
        <w:tc>
          <w:tcPr>
            <w:tcW w:w="1348" w:type="dxa"/>
            <w:shd w:val="clear" w:color="auto" w:fill="FFFFFF"/>
            <w:tcMar>
              <w:top w:w="0" w:type="dxa"/>
              <w:left w:w="70" w:type="dxa"/>
              <w:bottom w:w="0" w:type="dxa"/>
              <w:right w:w="70" w:type="dxa"/>
            </w:tcMar>
            <w:vAlign w:val="bottom"/>
          </w:tcPr>
          <w:p w14:paraId="7E3C89C3" w14:textId="77777777" w:rsidR="001430CF" w:rsidRPr="00E96E44" w:rsidRDefault="001430CF" w:rsidP="00B55A58">
            <w:pPr>
              <w:spacing w:before="0" w:after="0" w:line="240" w:lineRule="auto"/>
              <w:jc w:val="center"/>
              <w:rPr>
                <w:rFonts w:eastAsia="Times New Roman" w:cs="Calibri"/>
                <w:color w:val="000000"/>
                <w:szCs w:val="22"/>
                <w:lang w:eastAsia="de-DE"/>
              </w:rPr>
            </w:pPr>
          </w:p>
        </w:tc>
        <w:tc>
          <w:tcPr>
            <w:tcW w:w="1132" w:type="dxa"/>
            <w:shd w:val="clear" w:color="auto" w:fill="auto"/>
            <w:tcMar>
              <w:top w:w="0" w:type="dxa"/>
              <w:left w:w="70" w:type="dxa"/>
              <w:bottom w:w="0" w:type="dxa"/>
              <w:right w:w="70" w:type="dxa"/>
            </w:tcMar>
          </w:tcPr>
          <w:p w14:paraId="737E077B" w14:textId="77777777" w:rsidR="001430CF" w:rsidRPr="00E96E44" w:rsidRDefault="001430CF" w:rsidP="00B55A58">
            <w:pPr>
              <w:spacing w:before="0" w:after="0" w:line="240" w:lineRule="auto"/>
              <w:jc w:val="center"/>
              <w:rPr>
                <w:rFonts w:eastAsia="Times New Roman" w:cs="Calibri"/>
                <w:color w:val="000000"/>
                <w:lang w:eastAsia="de-DE"/>
              </w:rPr>
            </w:pPr>
          </w:p>
        </w:tc>
        <w:tc>
          <w:tcPr>
            <w:tcW w:w="1418" w:type="dxa"/>
            <w:shd w:val="clear" w:color="auto" w:fill="auto"/>
            <w:tcMar>
              <w:top w:w="0" w:type="dxa"/>
              <w:left w:w="70" w:type="dxa"/>
              <w:bottom w:w="0" w:type="dxa"/>
              <w:right w:w="70" w:type="dxa"/>
            </w:tcMar>
          </w:tcPr>
          <w:p w14:paraId="44F1ED73" w14:textId="77777777" w:rsidR="001430CF" w:rsidRPr="00E96E44" w:rsidRDefault="001430CF" w:rsidP="00B55A58">
            <w:pPr>
              <w:spacing w:before="0" w:after="0" w:line="240" w:lineRule="auto"/>
              <w:jc w:val="center"/>
              <w:rPr>
                <w:rFonts w:eastAsia="Times New Roman" w:cs="Calibri"/>
                <w:color w:val="000000"/>
                <w:lang w:eastAsia="de-DE"/>
              </w:rPr>
            </w:pPr>
          </w:p>
        </w:tc>
        <w:tc>
          <w:tcPr>
            <w:tcW w:w="1560" w:type="dxa"/>
            <w:shd w:val="clear" w:color="auto" w:fill="auto"/>
            <w:tcMar>
              <w:top w:w="0" w:type="dxa"/>
              <w:left w:w="70" w:type="dxa"/>
              <w:bottom w:w="0" w:type="dxa"/>
              <w:right w:w="70" w:type="dxa"/>
            </w:tcMar>
          </w:tcPr>
          <w:p w14:paraId="102F20AF" w14:textId="77777777" w:rsidR="001430CF" w:rsidRPr="00E96E44" w:rsidRDefault="001430CF" w:rsidP="00B55A58">
            <w:pPr>
              <w:spacing w:before="0" w:after="0" w:line="240" w:lineRule="auto"/>
              <w:jc w:val="center"/>
              <w:rPr>
                <w:rFonts w:eastAsia="Times New Roman" w:cs="Calibri"/>
                <w:color w:val="000000"/>
                <w:lang w:eastAsia="de-DE"/>
              </w:rPr>
            </w:pPr>
          </w:p>
        </w:tc>
      </w:tr>
      <w:tr w:rsidR="001430CF" w:rsidRPr="001430CF" w14:paraId="3C10167E" w14:textId="77777777" w:rsidTr="00B55A58">
        <w:trPr>
          <w:trHeight w:val="300"/>
        </w:trPr>
        <w:tc>
          <w:tcPr>
            <w:tcW w:w="4480" w:type="dxa"/>
            <w:shd w:val="clear" w:color="auto" w:fill="FFFFFF"/>
            <w:tcMar>
              <w:top w:w="0" w:type="dxa"/>
              <w:left w:w="70" w:type="dxa"/>
              <w:bottom w:w="0" w:type="dxa"/>
              <w:right w:w="70" w:type="dxa"/>
            </w:tcMar>
            <w:vAlign w:val="bottom"/>
          </w:tcPr>
          <w:p w14:paraId="1F03DD44" w14:textId="00973321" w:rsidR="001430CF" w:rsidRPr="001430CF" w:rsidRDefault="001430CF" w:rsidP="00B55A58">
            <w:pPr>
              <w:spacing w:before="0" w:after="0" w:line="240" w:lineRule="auto"/>
              <w:jc w:val="left"/>
            </w:pPr>
            <w:r w:rsidRPr="00E96E44">
              <w:rPr>
                <w:rFonts w:eastAsia="Times New Roman" w:cs="Calibri"/>
                <w:color w:val="000000"/>
                <w:szCs w:val="22"/>
                <w:lang w:eastAsia="de-DE"/>
              </w:rPr>
              <w:tab/>
            </w:r>
            <w:proofErr w:type="spellStart"/>
            <w:r w:rsidR="00E96E44">
              <w:rPr>
                <w:rFonts w:eastAsia="Times New Roman" w:cs="Calibri"/>
                <w:color w:val="000000"/>
                <w:szCs w:val="22"/>
                <w:lang w:val="de-DE" w:eastAsia="de-DE"/>
              </w:rPr>
              <w:t>yes</w:t>
            </w:r>
            <w:proofErr w:type="spellEnd"/>
          </w:p>
        </w:tc>
        <w:tc>
          <w:tcPr>
            <w:tcW w:w="1416" w:type="dxa"/>
            <w:shd w:val="clear" w:color="auto" w:fill="FFFFFF"/>
            <w:tcMar>
              <w:top w:w="0" w:type="dxa"/>
              <w:left w:w="70" w:type="dxa"/>
              <w:bottom w:w="0" w:type="dxa"/>
              <w:right w:w="70" w:type="dxa"/>
            </w:tcMar>
            <w:vAlign w:val="bottom"/>
          </w:tcPr>
          <w:p w14:paraId="724C4F0B"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0,07</w:t>
            </w:r>
          </w:p>
        </w:tc>
        <w:tc>
          <w:tcPr>
            <w:tcW w:w="1345" w:type="dxa"/>
            <w:shd w:val="clear" w:color="auto" w:fill="FFFFFF"/>
            <w:tcMar>
              <w:top w:w="0" w:type="dxa"/>
              <w:left w:w="70" w:type="dxa"/>
              <w:bottom w:w="0" w:type="dxa"/>
              <w:right w:w="70" w:type="dxa"/>
            </w:tcMar>
            <w:vAlign w:val="bottom"/>
          </w:tcPr>
          <w:p w14:paraId="748154ED"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0,44</w:t>
            </w:r>
          </w:p>
        </w:tc>
        <w:tc>
          <w:tcPr>
            <w:tcW w:w="1348" w:type="dxa"/>
            <w:shd w:val="clear" w:color="auto" w:fill="FFFFFF"/>
            <w:tcMar>
              <w:top w:w="0" w:type="dxa"/>
              <w:left w:w="70" w:type="dxa"/>
              <w:bottom w:w="0" w:type="dxa"/>
              <w:right w:w="70" w:type="dxa"/>
            </w:tcMar>
            <w:vAlign w:val="bottom"/>
          </w:tcPr>
          <w:p w14:paraId="20A3F2B9"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38,80 %</w:t>
            </w:r>
          </w:p>
        </w:tc>
        <w:tc>
          <w:tcPr>
            <w:tcW w:w="1132" w:type="dxa"/>
            <w:shd w:val="clear" w:color="auto" w:fill="auto"/>
            <w:tcMar>
              <w:top w:w="0" w:type="dxa"/>
              <w:left w:w="70" w:type="dxa"/>
              <w:bottom w:w="0" w:type="dxa"/>
              <w:right w:w="70" w:type="dxa"/>
            </w:tcMar>
          </w:tcPr>
          <w:p w14:paraId="4CA368F7"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0,06</w:t>
            </w:r>
          </w:p>
        </w:tc>
        <w:tc>
          <w:tcPr>
            <w:tcW w:w="1418" w:type="dxa"/>
            <w:shd w:val="clear" w:color="auto" w:fill="auto"/>
            <w:tcMar>
              <w:top w:w="0" w:type="dxa"/>
              <w:left w:w="70" w:type="dxa"/>
              <w:bottom w:w="0" w:type="dxa"/>
              <w:right w:w="70" w:type="dxa"/>
            </w:tcMar>
          </w:tcPr>
          <w:p w14:paraId="33FEA9B1"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0,40</w:t>
            </w:r>
          </w:p>
        </w:tc>
        <w:tc>
          <w:tcPr>
            <w:tcW w:w="1560" w:type="dxa"/>
            <w:shd w:val="clear" w:color="auto" w:fill="auto"/>
            <w:tcMar>
              <w:top w:w="0" w:type="dxa"/>
              <w:left w:w="70" w:type="dxa"/>
              <w:bottom w:w="0" w:type="dxa"/>
              <w:right w:w="70" w:type="dxa"/>
            </w:tcMar>
          </w:tcPr>
          <w:p w14:paraId="4BC0BC99"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37,53%</w:t>
            </w:r>
          </w:p>
        </w:tc>
      </w:tr>
      <w:tr w:rsidR="001430CF" w:rsidRPr="001430CF" w14:paraId="6E4032E4" w14:textId="77777777" w:rsidTr="00B55A58">
        <w:trPr>
          <w:trHeight w:val="300"/>
        </w:trPr>
        <w:tc>
          <w:tcPr>
            <w:tcW w:w="4480" w:type="dxa"/>
            <w:shd w:val="clear" w:color="auto" w:fill="FFFFFF"/>
            <w:tcMar>
              <w:top w:w="0" w:type="dxa"/>
              <w:left w:w="70" w:type="dxa"/>
              <w:bottom w:w="0" w:type="dxa"/>
              <w:right w:w="70" w:type="dxa"/>
            </w:tcMar>
            <w:vAlign w:val="bottom"/>
          </w:tcPr>
          <w:p w14:paraId="503BC29A" w14:textId="5B1A034E" w:rsidR="001430CF" w:rsidRPr="001430CF" w:rsidRDefault="001430CF" w:rsidP="00B55A58">
            <w:pPr>
              <w:spacing w:before="0" w:after="0" w:line="240" w:lineRule="auto"/>
            </w:pPr>
            <w:r w:rsidRPr="001430CF">
              <w:rPr>
                <w:rFonts w:eastAsia="Times New Roman" w:cs="Calibri"/>
                <w:color w:val="000000"/>
                <w:szCs w:val="22"/>
                <w:lang w:val="de-DE" w:eastAsia="de-DE"/>
              </w:rPr>
              <w:tab/>
            </w:r>
            <w:proofErr w:type="spellStart"/>
            <w:r w:rsidR="00E96E44">
              <w:rPr>
                <w:rFonts w:eastAsia="Times New Roman" w:cs="Calibri"/>
                <w:color w:val="000000"/>
                <w:szCs w:val="22"/>
                <w:lang w:val="de-DE" w:eastAsia="de-DE"/>
              </w:rPr>
              <w:t>no</w:t>
            </w:r>
            <w:proofErr w:type="spellEnd"/>
          </w:p>
        </w:tc>
        <w:tc>
          <w:tcPr>
            <w:tcW w:w="1416" w:type="dxa"/>
            <w:shd w:val="clear" w:color="auto" w:fill="FFFFFF"/>
            <w:tcMar>
              <w:top w:w="0" w:type="dxa"/>
              <w:left w:w="70" w:type="dxa"/>
              <w:bottom w:w="0" w:type="dxa"/>
              <w:right w:w="70" w:type="dxa"/>
            </w:tcMar>
            <w:vAlign w:val="bottom"/>
          </w:tcPr>
          <w:p w14:paraId="1FA57E31"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0,02</w:t>
            </w:r>
          </w:p>
        </w:tc>
        <w:tc>
          <w:tcPr>
            <w:tcW w:w="1345" w:type="dxa"/>
            <w:shd w:val="clear" w:color="auto" w:fill="FFFFFF"/>
            <w:tcMar>
              <w:top w:w="0" w:type="dxa"/>
              <w:left w:w="70" w:type="dxa"/>
              <w:bottom w:w="0" w:type="dxa"/>
              <w:right w:w="70" w:type="dxa"/>
            </w:tcMar>
            <w:vAlign w:val="bottom"/>
          </w:tcPr>
          <w:p w14:paraId="2AE6D506"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0,96</w:t>
            </w:r>
          </w:p>
        </w:tc>
        <w:tc>
          <w:tcPr>
            <w:tcW w:w="1348" w:type="dxa"/>
            <w:shd w:val="clear" w:color="auto" w:fill="FFFFFF"/>
            <w:tcMar>
              <w:top w:w="0" w:type="dxa"/>
              <w:left w:w="70" w:type="dxa"/>
              <w:bottom w:w="0" w:type="dxa"/>
              <w:right w:w="70" w:type="dxa"/>
            </w:tcMar>
            <w:vAlign w:val="bottom"/>
          </w:tcPr>
          <w:p w14:paraId="74871BFF"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38,80 %</w:t>
            </w:r>
          </w:p>
        </w:tc>
        <w:tc>
          <w:tcPr>
            <w:tcW w:w="1132" w:type="dxa"/>
            <w:shd w:val="clear" w:color="auto" w:fill="auto"/>
            <w:tcMar>
              <w:top w:w="0" w:type="dxa"/>
              <w:left w:w="70" w:type="dxa"/>
              <w:bottom w:w="0" w:type="dxa"/>
              <w:right w:w="70" w:type="dxa"/>
            </w:tcMar>
          </w:tcPr>
          <w:p w14:paraId="7E49F726"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-0,01</w:t>
            </w:r>
          </w:p>
        </w:tc>
        <w:tc>
          <w:tcPr>
            <w:tcW w:w="1418" w:type="dxa"/>
            <w:shd w:val="clear" w:color="auto" w:fill="auto"/>
            <w:tcMar>
              <w:top w:w="0" w:type="dxa"/>
              <w:left w:w="70" w:type="dxa"/>
              <w:bottom w:w="0" w:type="dxa"/>
              <w:right w:w="70" w:type="dxa"/>
            </w:tcMar>
          </w:tcPr>
          <w:p w14:paraId="769B7432"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0,96</w:t>
            </w:r>
          </w:p>
        </w:tc>
        <w:tc>
          <w:tcPr>
            <w:tcW w:w="1560" w:type="dxa"/>
            <w:shd w:val="clear" w:color="auto" w:fill="auto"/>
            <w:tcMar>
              <w:top w:w="0" w:type="dxa"/>
              <w:left w:w="70" w:type="dxa"/>
              <w:bottom w:w="0" w:type="dxa"/>
              <w:right w:w="70" w:type="dxa"/>
            </w:tcMar>
          </w:tcPr>
          <w:p w14:paraId="44C5AB0F"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37,53%</w:t>
            </w:r>
          </w:p>
        </w:tc>
      </w:tr>
      <w:tr w:rsidR="001430CF" w:rsidRPr="00E96E44" w14:paraId="17AF79D5" w14:textId="77777777" w:rsidTr="00B55A58">
        <w:trPr>
          <w:trHeight w:val="300"/>
        </w:trPr>
        <w:tc>
          <w:tcPr>
            <w:tcW w:w="4480" w:type="dxa"/>
            <w:shd w:val="clear" w:color="auto" w:fill="FFFFFF"/>
            <w:tcMar>
              <w:top w:w="0" w:type="dxa"/>
              <w:left w:w="70" w:type="dxa"/>
              <w:bottom w:w="0" w:type="dxa"/>
              <w:right w:w="70" w:type="dxa"/>
            </w:tcMar>
            <w:vAlign w:val="bottom"/>
          </w:tcPr>
          <w:p w14:paraId="2FED49DE" w14:textId="3A4697F7" w:rsidR="001430CF" w:rsidRPr="00E96E44" w:rsidRDefault="00E96E44" w:rsidP="00B55A58">
            <w:pPr>
              <w:spacing w:before="0" w:after="0" w:line="240" w:lineRule="auto"/>
              <w:jc w:val="left"/>
            </w:pPr>
            <w:r w:rsidRPr="00E96E44">
              <w:rPr>
                <w:rFonts w:eastAsia="Times New Roman" w:cs="Calibri"/>
                <w:b/>
                <w:color w:val="000000"/>
                <w:szCs w:val="22"/>
                <w:lang w:eastAsia="de-DE"/>
              </w:rPr>
              <w:t xml:space="preserve">Interaction: </w:t>
            </w:r>
            <w:r>
              <w:rPr>
                <w:rFonts w:eastAsia="Times New Roman" w:cs="Calibri"/>
                <w:b/>
                <w:color w:val="000000"/>
                <w:szCs w:val="22"/>
                <w:lang w:eastAsia="de-DE"/>
              </w:rPr>
              <w:t>competency</w:t>
            </w:r>
            <w:r w:rsidRPr="00E96E44">
              <w:rPr>
                <w:rFonts w:eastAsia="Times New Roman" w:cs="Calibri"/>
                <w:b/>
                <w:color w:val="000000"/>
                <w:szCs w:val="22"/>
                <w:lang w:eastAsia="de-DE"/>
              </w:rPr>
              <w:t xml:space="preserve"> and mother with college</w:t>
            </w:r>
            <w:r>
              <w:rPr>
                <w:rFonts w:eastAsia="Times New Roman" w:cs="Calibri"/>
                <w:b/>
                <w:color w:val="000000"/>
                <w:szCs w:val="22"/>
                <w:lang w:eastAsia="de-DE"/>
              </w:rPr>
              <w:t xml:space="preserve"> resp. </w:t>
            </w:r>
            <w:proofErr w:type="gramStart"/>
            <w:r>
              <w:rPr>
                <w:rFonts w:eastAsia="Times New Roman" w:cs="Calibri"/>
                <w:b/>
                <w:color w:val="000000"/>
                <w:szCs w:val="22"/>
                <w:lang w:eastAsia="de-DE"/>
              </w:rPr>
              <w:t>bachelor</w:t>
            </w:r>
            <w:proofErr w:type="gramEnd"/>
            <w:r w:rsidR="00036E88">
              <w:rPr>
                <w:rFonts w:eastAsia="Times New Roman" w:cs="Calibri"/>
                <w:b/>
                <w:color w:val="000000"/>
                <w:szCs w:val="22"/>
                <w:lang w:eastAsia="de-DE"/>
              </w:rPr>
              <w:t xml:space="preserve"> degree</w:t>
            </w:r>
          </w:p>
        </w:tc>
        <w:tc>
          <w:tcPr>
            <w:tcW w:w="1416" w:type="dxa"/>
            <w:shd w:val="clear" w:color="auto" w:fill="FFFFFF"/>
            <w:tcMar>
              <w:top w:w="0" w:type="dxa"/>
              <w:left w:w="70" w:type="dxa"/>
              <w:bottom w:w="0" w:type="dxa"/>
              <w:right w:w="70" w:type="dxa"/>
            </w:tcMar>
            <w:vAlign w:val="bottom"/>
          </w:tcPr>
          <w:p w14:paraId="3D3798FF" w14:textId="77777777" w:rsidR="001430CF" w:rsidRPr="00E96E44" w:rsidRDefault="001430CF" w:rsidP="00B55A58">
            <w:pPr>
              <w:spacing w:before="0" w:after="0" w:line="240" w:lineRule="auto"/>
              <w:jc w:val="center"/>
              <w:rPr>
                <w:rFonts w:eastAsia="Times New Roman" w:cs="Calibri"/>
                <w:color w:val="000000"/>
                <w:lang w:eastAsia="de-DE"/>
              </w:rPr>
            </w:pPr>
          </w:p>
        </w:tc>
        <w:tc>
          <w:tcPr>
            <w:tcW w:w="1345" w:type="dxa"/>
            <w:shd w:val="clear" w:color="auto" w:fill="FFFFFF"/>
            <w:tcMar>
              <w:top w:w="0" w:type="dxa"/>
              <w:left w:w="70" w:type="dxa"/>
              <w:bottom w:w="0" w:type="dxa"/>
              <w:right w:w="70" w:type="dxa"/>
            </w:tcMar>
            <w:vAlign w:val="bottom"/>
          </w:tcPr>
          <w:p w14:paraId="18F55631" w14:textId="77777777" w:rsidR="001430CF" w:rsidRPr="00E96E44" w:rsidRDefault="001430CF" w:rsidP="00B55A58">
            <w:pPr>
              <w:spacing w:before="0" w:after="0" w:line="240" w:lineRule="auto"/>
              <w:jc w:val="center"/>
              <w:rPr>
                <w:rFonts w:eastAsia="Times New Roman" w:cs="Calibri"/>
                <w:color w:val="000000"/>
                <w:lang w:eastAsia="de-DE"/>
              </w:rPr>
            </w:pPr>
          </w:p>
        </w:tc>
        <w:tc>
          <w:tcPr>
            <w:tcW w:w="1348" w:type="dxa"/>
            <w:shd w:val="clear" w:color="auto" w:fill="FFFFFF"/>
            <w:tcMar>
              <w:top w:w="0" w:type="dxa"/>
              <w:left w:w="70" w:type="dxa"/>
              <w:bottom w:w="0" w:type="dxa"/>
              <w:right w:w="70" w:type="dxa"/>
            </w:tcMar>
            <w:vAlign w:val="bottom"/>
          </w:tcPr>
          <w:p w14:paraId="16F84A54" w14:textId="77777777" w:rsidR="001430CF" w:rsidRPr="00E96E44" w:rsidRDefault="001430CF" w:rsidP="00B55A58">
            <w:pPr>
              <w:spacing w:before="0" w:after="0" w:line="240" w:lineRule="auto"/>
              <w:jc w:val="center"/>
              <w:rPr>
                <w:rFonts w:eastAsia="Times New Roman" w:cs="Calibri"/>
                <w:color w:val="000000"/>
                <w:lang w:eastAsia="de-DE"/>
              </w:rPr>
            </w:pPr>
          </w:p>
        </w:tc>
        <w:tc>
          <w:tcPr>
            <w:tcW w:w="1132" w:type="dxa"/>
            <w:shd w:val="clear" w:color="auto" w:fill="auto"/>
            <w:tcMar>
              <w:top w:w="0" w:type="dxa"/>
              <w:left w:w="70" w:type="dxa"/>
              <w:bottom w:w="0" w:type="dxa"/>
              <w:right w:w="70" w:type="dxa"/>
            </w:tcMar>
          </w:tcPr>
          <w:p w14:paraId="4E4838A7" w14:textId="77777777" w:rsidR="001430CF" w:rsidRPr="00E96E44" w:rsidRDefault="001430CF" w:rsidP="00B55A58">
            <w:pPr>
              <w:spacing w:before="0" w:after="0" w:line="240" w:lineRule="auto"/>
              <w:jc w:val="center"/>
              <w:rPr>
                <w:rFonts w:eastAsia="Times New Roman" w:cs="Calibri"/>
                <w:color w:val="000000"/>
                <w:lang w:eastAsia="de-DE"/>
              </w:rPr>
            </w:pPr>
          </w:p>
        </w:tc>
        <w:tc>
          <w:tcPr>
            <w:tcW w:w="1418" w:type="dxa"/>
            <w:shd w:val="clear" w:color="auto" w:fill="auto"/>
            <w:tcMar>
              <w:top w:w="0" w:type="dxa"/>
              <w:left w:w="70" w:type="dxa"/>
              <w:bottom w:w="0" w:type="dxa"/>
              <w:right w:w="70" w:type="dxa"/>
            </w:tcMar>
          </w:tcPr>
          <w:p w14:paraId="43B24B17" w14:textId="77777777" w:rsidR="001430CF" w:rsidRPr="00E96E44" w:rsidRDefault="001430CF" w:rsidP="00B55A58">
            <w:pPr>
              <w:spacing w:before="0" w:after="0" w:line="240" w:lineRule="auto"/>
              <w:jc w:val="center"/>
              <w:rPr>
                <w:rFonts w:eastAsia="Times New Roman" w:cs="Calibri"/>
                <w:color w:val="000000"/>
                <w:lang w:eastAsia="de-DE"/>
              </w:rPr>
            </w:pPr>
          </w:p>
        </w:tc>
        <w:tc>
          <w:tcPr>
            <w:tcW w:w="1560" w:type="dxa"/>
            <w:shd w:val="clear" w:color="auto" w:fill="auto"/>
            <w:tcMar>
              <w:top w:w="0" w:type="dxa"/>
              <w:left w:w="70" w:type="dxa"/>
              <w:bottom w:w="0" w:type="dxa"/>
              <w:right w:w="70" w:type="dxa"/>
            </w:tcMar>
          </w:tcPr>
          <w:p w14:paraId="29F784D4" w14:textId="77777777" w:rsidR="001430CF" w:rsidRPr="00E96E44" w:rsidRDefault="001430CF" w:rsidP="00B55A58">
            <w:pPr>
              <w:spacing w:before="0" w:after="0" w:line="240" w:lineRule="auto"/>
              <w:jc w:val="center"/>
              <w:rPr>
                <w:rFonts w:eastAsia="Times New Roman" w:cs="Calibri"/>
                <w:color w:val="000000"/>
                <w:lang w:eastAsia="de-DE"/>
              </w:rPr>
            </w:pPr>
          </w:p>
        </w:tc>
      </w:tr>
      <w:tr w:rsidR="001430CF" w:rsidRPr="001430CF" w14:paraId="449A67E2" w14:textId="77777777" w:rsidTr="00B55A58">
        <w:trPr>
          <w:trHeight w:val="300"/>
        </w:trPr>
        <w:tc>
          <w:tcPr>
            <w:tcW w:w="4480" w:type="dxa"/>
            <w:shd w:val="clear" w:color="auto" w:fill="FFFFFF"/>
            <w:tcMar>
              <w:top w:w="0" w:type="dxa"/>
              <w:left w:w="70" w:type="dxa"/>
              <w:bottom w:w="0" w:type="dxa"/>
              <w:right w:w="70" w:type="dxa"/>
            </w:tcMar>
            <w:vAlign w:val="bottom"/>
          </w:tcPr>
          <w:p w14:paraId="41E1986D" w14:textId="032F04B1" w:rsidR="001430CF" w:rsidRPr="001430CF" w:rsidRDefault="001430CF" w:rsidP="00B55A58">
            <w:pPr>
              <w:spacing w:before="0" w:after="0" w:line="240" w:lineRule="auto"/>
            </w:pPr>
            <w:r w:rsidRPr="00E96E44">
              <w:rPr>
                <w:rFonts w:eastAsia="Times New Roman" w:cs="Calibri"/>
                <w:color w:val="000000"/>
                <w:szCs w:val="22"/>
                <w:lang w:eastAsia="de-DE"/>
              </w:rPr>
              <w:tab/>
            </w:r>
            <w:proofErr w:type="spellStart"/>
            <w:r w:rsidR="00E96E44">
              <w:rPr>
                <w:rFonts w:eastAsia="Times New Roman" w:cs="Calibri"/>
                <w:color w:val="000000"/>
                <w:szCs w:val="22"/>
                <w:lang w:val="de-DE" w:eastAsia="de-DE"/>
              </w:rPr>
              <w:t>yes</w:t>
            </w:r>
            <w:proofErr w:type="spellEnd"/>
          </w:p>
        </w:tc>
        <w:tc>
          <w:tcPr>
            <w:tcW w:w="1416" w:type="dxa"/>
            <w:shd w:val="clear" w:color="auto" w:fill="FFFFFF"/>
            <w:tcMar>
              <w:top w:w="0" w:type="dxa"/>
              <w:left w:w="70" w:type="dxa"/>
              <w:bottom w:w="0" w:type="dxa"/>
              <w:right w:w="70" w:type="dxa"/>
            </w:tcMar>
            <w:vAlign w:val="bottom"/>
          </w:tcPr>
          <w:p w14:paraId="06A16258"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0,02</w:t>
            </w:r>
          </w:p>
        </w:tc>
        <w:tc>
          <w:tcPr>
            <w:tcW w:w="1345" w:type="dxa"/>
            <w:shd w:val="clear" w:color="auto" w:fill="FFFFFF"/>
            <w:tcMar>
              <w:top w:w="0" w:type="dxa"/>
              <w:left w:w="70" w:type="dxa"/>
              <w:bottom w:w="0" w:type="dxa"/>
              <w:right w:w="70" w:type="dxa"/>
            </w:tcMar>
            <w:vAlign w:val="bottom"/>
          </w:tcPr>
          <w:p w14:paraId="78468E26"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0,32</w:t>
            </w:r>
          </w:p>
        </w:tc>
        <w:tc>
          <w:tcPr>
            <w:tcW w:w="1348" w:type="dxa"/>
            <w:shd w:val="clear" w:color="auto" w:fill="FFFFFF"/>
            <w:tcMar>
              <w:top w:w="0" w:type="dxa"/>
              <w:left w:w="70" w:type="dxa"/>
              <w:bottom w:w="0" w:type="dxa"/>
              <w:right w:w="70" w:type="dxa"/>
            </w:tcMar>
            <w:vAlign w:val="bottom"/>
          </w:tcPr>
          <w:p w14:paraId="45C8533F"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38,80 %</w:t>
            </w:r>
          </w:p>
        </w:tc>
        <w:tc>
          <w:tcPr>
            <w:tcW w:w="1132" w:type="dxa"/>
            <w:shd w:val="clear" w:color="auto" w:fill="auto"/>
            <w:tcMar>
              <w:top w:w="0" w:type="dxa"/>
              <w:left w:w="70" w:type="dxa"/>
              <w:bottom w:w="0" w:type="dxa"/>
              <w:right w:w="70" w:type="dxa"/>
            </w:tcMar>
          </w:tcPr>
          <w:p w14:paraId="312E7313"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0,03</w:t>
            </w:r>
          </w:p>
        </w:tc>
        <w:tc>
          <w:tcPr>
            <w:tcW w:w="1418" w:type="dxa"/>
            <w:shd w:val="clear" w:color="auto" w:fill="auto"/>
            <w:tcMar>
              <w:top w:w="0" w:type="dxa"/>
              <w:left w:w="70" w:type="dxa"/>
              <w:bottom w:w="0" w:type="dxa"/>
              <w:right w:w="70" w:type="dxa"/>
            </w:tcMar>
          </w:tcPr>
          <w:p w14:paraId="5E017BEA"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0,99</w:t>
            </w:r>
          </w:p>
        </w:tc>
        <w:tc>
          <w:tcPr>
            <w:tcW w:w="1560" w:type="dxa"/>
            <w:shd w:val="clear" w:color="auto" w:fill="auto"/>
            <w:tcMar>
              <w:top w:w="0" w:type="dxa"/>
              <w:left w:w="70" w:type="dxa"/>
              <w:bottom w:w="0" w:type="dxa"/>
              <w:right w:w="70" w:type="dxa"/>
            </w:tcMar>
          </w:tcPr>
          <w:p w14:paraId="79FB9BF1"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37,53%</w:t>
            </w:r>
          </w:p>
        </w:tc>
      </w:tr>
      <w:tr w:rsidR="001430CF" w:rsidRPr="001430CF" w14:paraId="045A88AF" w14:textId="77777777" w:rsidTr="00B55A58">
        <w:trPr>
          <w:trHeight w:val="300"/>
        </w:trPr>
        <w:tc>
          <w:tcPr>
            <w:tcW w:w="4480" w:type="dxa"/>
            <w:shd w:val="clear" w:color="auto" w:fill="FFFFFF"/>
            <w:tcMar>
              <w:top w:w="0" w:type="dxa"/>
              <w:left w:w="70" w:type="dxa"/>
              <w:bottom w:w="0" w:type="dxa"/>
              <w:right w:w="70" w:type="dxa"/>
            </w:tcMar>
            <w:vAlign w:val="bottom"/>
          </w:tcPr>
          <w:p w14:paraId="72902257" w14:textId="4A9899BF" w:rsidR="001430CF" w:rsidRPr="001430CF" w:rsidRDefault="001430CF" w:rsidP="00B55A58">
            <w:pPr>
              <w:spacing w:before="0" w:after="0" w:line="240" w:lineRule="auto"/>
            </w:pPr>
            <w:r w:rsidRPr="001430CF">
              <w:rPr>
                <w:rFonts w:eastAsia="Times New Roman" w:cs="Calibri"/>
                <w:color w:val="000000"/>
                <w:szCs w:val="22"/>
                <w:lang w:val="de-DE" w:eastAsia="de-DE"/>
              </w:rPr>
              <w:tab/>
            </w:r>
            <w:proofErr w:type="spellStart"/>
            <w:r w:rsidR="00E96E44">
              <w:rPr>
                <w:rFonts w:eastAsia="Times New Roman" w:cs="Calibri"/>
                <w:color w:val="000000"/>
                <w:szCs w:val="22"/>
                <w:lang w:val="de-DE" w:eastAsia="de-DE"/>
              </w:rPr>
              <w:t>no</w:t>
            </w:r>
            <w:proofErr w:type="spellEnd"/>
          </w:p>
        </w:tc>
        <w:tc>
          <w:tcPr>
            <w:tcW w:w="1416" w:type="dxa"/>
            <w:shd w:val="clear" w:color="auto" w:fill="FFFFFF"/>
            <w:tcMar>
              <w:top w:w="0" w:type="dxa"/>
              <w:left w:w="70" w:type="dxa"/>
              <w:bottom w:w="0" w:type="dxa"/>
              <w:right w:w="70" w:type="dxa"/>
            </w:tcMar>
            <w:vAlign w:val="bottom"/>
          </w:tcPr>
          <w:p w14:paraId="1E824A42"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0,07</w:t>
            </w:r>
          </w:p>
        </w:tc>
        <w:tc>
          <w:tcPr>
            <w:tcW w:w="1345" w:type="dxa"/>
            <w:shd w:val="clear" w:color="auto" w:fill="FFFFFF"/>
            <w:tcMar>
              <w:top w:w="0" w:type="dxa"/>
              <w:left w:w="70" w:type="dxa"/>
              <w:bottom w:w="0" w:type="dxa"/>
              <w:right w:w="70" w:type="dxa"/>
            </w:tcMar>
            <w:vAlign w:val="bottom"/>
          </w:tcPr>
          <w:p w14:paraId="07679A20"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1,01</w:t>
            </w:r>
          </w:p>
        </w:tc>
        <w:tc>
          <w:tcPr>
            <w:tcW w:w="1348" w:type="dxa"/>
            <w:shd w:val="clear" w:color="auto" w:fill="FFFFFF"/>
            <w:tcMar>
              <w:top w:w="0" w:type="dxa"/>
              <w:left w:w="70" w:type="dxa"/>
              <w:bottom w:w="0" w:type="dxa"/>
              <w:right w:w="70" w:type="dxa"/>
            </w:tcMar>
            <w:vAlign w:val="bottom"/>
          </w:tcPr>
          <w:p w14:paraId="2C90706E"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38,80 %</w:t>
            </w:r>
          </w:p>
        </w:tc>
        <w:tc>
          <w:tcPr>
            <w:tcW w:w="1132" w:type="dxa"/>
            <w:shd w:val="clear" w:color="auto" w:fill="auto"/>
            <w:tcMar>
              <w:top w:w="0" w:type="dxa"/>
              <w:left w:w="70" w:type="dxa"/>
              <w:bottom w:w="0" w:type="dxa"/>
              <w:right w:w="70" w:type="dxa"/>
            </w:tcMar>
          </w:tcPr>
          <w:p w14:paraId="3C35E548"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0,03</w:t>
            </w:r>
          </w:p>
        </w:tc>
        <w:tc>
          <w:tcPr>
            <w:tcW w:w="1418" w:type="dxa"/>
            <w:shd w:val="clear" w:color="auto" w:fill="auto"/>
            <w:tcMar>
              <w:top w:w="0" w:type="dxa"/>
              <w:left w:w="70" w:type="dxa"/>
              <w:bottom w:w="0" w:type="dxa"/>
              <w:right w:w="70" w:type="dxa"/>
            </w:tcMar>
          </w:tcPr>
          <w:p w14:paraId="7AA9D345"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0,99</w:t>
            </w:r>
          </w:p>
        </w:tc>
        <w:tc>
          <w:tcPr>
            <w:tcW w:w="1560" w:type="dxa"/>
            <w:shd w:val="clear" w:color="auto" w:fill="auto"/>
            <w:tcMar>
              <w:top w:w="0" w:type="dxa"/>
              <w:left w:w="70" w:type="dxa"/>
              <w:bottom w:w="0" w:type="dxa"/>
              <w:right w:w="70" w:type="dxa"/>
            </w:tcMar>
          </w:tcPr>
          <w:p w14:paraId="601AEF48"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37,53%</w:t>
            </w:r>
          </w:p>
        </w:tc>
      </w:tr>
      <w:tr w:rsidR="001430CF" w:rsidRPr="00E96E44" w14:paraId="112E6EDE" w14:textId="77777777" w:rsidTr="00B55A58">
        <w:trPr>
          <w:trHeight w:val="300"/>
        </w:trPr>
        <w:tc>
          <w:tcPr>
            <w:tcW w:w="4480" w:type="dxa"/>
            <w:tcBorders>
              <w:top w:val="single" w:sz="4" w:space="0" w:color="000000"/>
            </w:tcBorders>
            <w:shd w:val="clear" w:color="auto" w:fill="FFFFFF"/>
            <w:tcMar>
              <w:top w:w="0" w:type="dxa"/>
              <w:left w:w="70" w:type="dxa"/>
              <w:bottom w:w="0" w:type="dxa"/>
              <w:right w:w="70" w:type="dxa"/>
            </w:tcMar>
            <w:vAlign w:val="bottom"/>
          </w:tcPr>
          <w:p w14:paraId="203A47CA" w14:textId="2729BDC9" w:rsidR="001430CF" w:rsidRPr="00E96E44" w:rsidRDefault="00E96E44" w:rsidP="00B55A58">
            <w:pPr>
              <w:spacing w:before="0" w:after="0" w:line="240" w:lineRule="auto"/>
            </w:pPr>
            <w:r w:rsidRPr="00E96E44">
              <w:rPr>
                <w:rFonts w:eastAsia="Times New Roman" w:cs="Calibri"/>
                <w:b/>
                <w:bCs/>
                <w:i/>
                <w:color w:val="000000"/>
                <w:szCs w:val="22"/>
                <w:lang w:eastAsia="de-DE"/>
              </w:rPr>
              <w:t>Level: school resp. class</w:t>
            </w:r>
            <w:r w:rsidR="001430CF" w:rsidRPr="00E96E44">
              <w:rPr>
                <w:rFonts w:eastAsia="Times New Roman" w:cs="Calibri"/>
                <w:b/>
                <w:bCs/>
                <w:color w:val="000000"/>
                <w:vertAlign w:val="superscript"/>
                <w:lang w:eastAsia="de-DE"/>
              </w:rPr>
              <w:t>(b)</w:t>
            </w:r>
          </w:p>
        </w:tc>
        <w:tc>
          <w:tcPr>
            <w:tcW w:w="1416" w:type="dxa"/>
            <w:tcBorders>
              <w:top w:val="single" w:sz="4" w:space="0" w:color="000000"/>
            </w:tcBorders>
            <w:shd w:val="clear" w:color="auto" w:fill="FFFFFF"/>
            <w:tcMar>
              <w:top w:w="0" w:type="dxa"/>
              <w:left w:w="70" w:type="dxa"/>
              <w:bottom w:w="0" w:type="dxa"/>
              <w:right w:w="70" w:type="dxa"/>
            </w:tcMar>
            <w:vAlign w:val="center"/>
          </w:tcPr>
          <w:p w14:paraId="76E0DC48" w14:textId="77777777" w:rsidR="001430CF" w:rsidRPr="00E96E44" w:rsidRDefault="001430CF" w:rsidP="00B55A58">
            <w:pPr>
              <w:spacing w:before="0" w:after="0" w:line="240" w:lineRule="auto"/>
              <w:jc w:val="center"/>
              <w:rPr>
                <w:rFonts w:eastAsia="Times New Roman" w:cs="Calibri"/>
                <w:color w:val="000000"/>
                <w:lang w:eastAsia="de-DE"/>
              </w:rPr>
            </w:pPr>
          </w:p>
        </w:tc>
        <w:tc>
          <w:tcPr>
            <w:tcW w:w="1345" w:type="dxa"/>
            <w:tcBorders>
              <w:top w:val="single" w:sz="4" w:space="0" w:color="000000"/>
            </w:tcBorders>
            <w:shd w:val="clear" w:color="auto" w:fill="FFFFFF"/>
            <w:tcMar>
              <w:top w:w="0" w:type="dxa"/>
              <w:left w:w="70" w:type="dxa"/>
              <w:bottom w:w="0" w:type="dxa"/>
              <w:right w:w="70" w:type="dxa"/>
            </w:tcMar>
            <w:vAlign w:val="center"/>
          </w:tcPr>
          <w:p w14:paraId="2B6FB66F" w14:textId="77777777" w:rsidR="001430CF" w:rsidRPr="00E96E44" w:rsidRDefault="001430CF" w:rsidP="00B55A58">
            <w:pPr>
              <w:spacing w:before="0" w:after="0" w:line="240" w:lineRule="auto"/>
              <w:jc w:val="center"/>
              <w:rPr>
                <w:rFonts w:eastAsia="Times New Roman" w:cs="Calibri"/>
                <w:color w:val="000000"/>
                <w:lang w:eastAsia="de-DE"/>
              </w:rPr>
            </w:pPr>
          </w:p>
        </w:tc>
        <w:tc>
          <w:tcPr>
            <w:tcW w:w="1348" w:type="dxa"/>
            <w:tcBorders>
              <w:top w:val="single" w:sz="4" w:space="0" w:color="000000"/>
            </w:tcBorders>
            <w:shd w:val="clear" w:color="auto" w:fill="FFFFFF"/>
            <w:tcMar>
              <w:top w:w="0" w:type="dxa"/>
              <w:left w:w="70" w:type="dxa"/>
              <w:bottom w:w="0" w:type="dxa"/>
              <w:right w:w="70" w:type="dxa"/>
            </w:tcMar>
            <w:vAlign w:val="center"/>
          </w:tcPr>
          <w:p w14:paraId="77B698F6" w14:textId="77777777" w:rsidR="001430CF" w:rsidRPr="00E96E44" w:rsidRDefault="001430CF" w:rsidP="00B55A58">
            <w:pPr>
              <w:spacing w:before="0" w:after="0" w:line="240" w:lineRule="auto"/>
              <w:jc w:val="center"/>
              <w:rPr>
                <w:rFonts w:eastAsia="Times New Roman" w:cs="Calibri"/>
                <w:color w:val="000000"/>
                <w:lang w:eastAsia="de-DE"/>
              </w:rPr>
            </w:pPr>
          </w:p>
        </w:tc>
        <w:tc>
          <w:tcPr>
            <w:tcW w:w="1132" w:type="dxa"/>
            <w:tcBorders>
              <w:top w:val="single" w:sz="4" w:space="0" w:color="000000"/>
            </w:tcBorders>
            <w:shd w:val="clear" w:color="auto" w:fill="auto"/>
            <w:tcMar>
              <w:top w:w="0" w:type="dxa"/>
              <w:left w:w="70" w:type="dxa"/>
              <w:bottom w:w="0" w:type="dxa"/>
              <w:right w:w="70" w:type="dxa"/>
            </w:tcMar>
            <w:vAlign w:val="center"/>
          </w:tcPr>
          <w:p w14:paraId="33171100" w14:textId="77777777" w:rsidR="001430CF" w:rsidRPr="00E96E44" w:rsidRDefault="001430CF" w:rsidP="00B55A58">
            <w:pPr>
              <w:spacing w:before="0" w:after="0" w:line="240" w:lineRule="auto"/>
              <w:jc w:val="center"/>
              <w:rPr>
                <w:rFonts w:eastAsia="Times New Roman" w:cs="Calibri"/>
                <w:color w:val="000000"/>
                <w:lang w:eastAsia="de-DE"/>
              </w:rPr>
            </w:pPr>
          </w:p>
        </w:tc>
        <w:tc>
          <w:tcPr>
            <w:tcW w:w="1418" w:type="dxa"/>
            <w:tcBorders>
              <w:top w:val="single" w:sz="4" w:space="0" w:color="000000"/>
            </w:tcBorders>
            <w:shd w:val="clear" w:color="auto" w:fill="auto"/>
            <w:tcMar>
              <w:top w:w="0" w:type="dxa"/>
              <w:left w:w="70" w:type="dxa"/>
              <w:bottom w:w="0" w:type="dxa"/>
              <w:right w:w="70" w:type="dxa"/>
            </w:tcMar>
            <w:vAlign w:val="center"/>
          </w:tcPr>
          <w:p w14:paraId="16F3FBC1" w14:textId="77777777" w:rsidR="001430CF" w:rsidRPr="00E96E44" w:rsidRDefault="001430CF" w:rsidP="00B55A58">
            <w:pPr>
              <w:spacing w:before="0" w:after="0" w:line="240" w:lineRule="auto"/>
              <w:jc w:val="center"/>
              <w:rPr>
                <w:rFonts w:eastAsia="Times New Roman" w:cs="Calibri"/>
                <w:color w:val="000000"/>
                <w:lang w:eastAsia="de-DE"/>
              </w:rPr>
            </w:pPr>
          </w:p>
        </w:tc>
        <w:tc>
          <w:tcPr>
            <w:tcW w:w="1560" w:type="dxa"/>
            <w:tcBorders>
              <w:top w:val="single" w:sz="4" w:space="0" w:color="000000"/>
            </w:tcBorders>
            <w:shd w:val="clear" w:color="auto" w:fill="auto"/>
            <w:tcMar>
              <w:top w:w="0" w:type="dxa"/>
              <w:left w:w="70" w:type="dxa"/>
              <w:bottom w:w="0" w:type="dxa"/>
              <w:right w:w="70" w:type="dxa"/>
            </w:tcMar>
            <w:vAlign w:val="center"/>
          </w:tcPr>
          <w:p w14:paraId="290DCAEB" w14:textId="77777777" w:rsidR="001430CF" w:rsidRPr="00E96E44" w:rsidRDefault="001430CF" w:rsidP="00B55A58">
            <w:pPr>
              <w:spacing w:before="0" w:after="0" w:line="240" w:lineRule="auto"/>
              <w:jc w:val="center"/>
              <w:rPr>
                <w:rFonts w:eastAsia="Times New Roman" w:cs="Calibri"/>
                <w:color w:val="000000"/>
                <w:lang w:eastAsia="de-DE"/>
              </w:rPr>
            </w:pPr>
          </w:p>
        </w:tc>
      </w:tr>
      <w:tr w:rsidR="001430CF" w:rsidRPr="001430CF" w14:paraId="003398FC" w14:textId="77777777" w:rsidTr="00B55A58">
        <w:trPr>
          <w:trHeight w:val="300"/>
        </w:trPr>
        <w:tc>
          <w:tcPr>
            <w:tcW w:w="4480" w:type="dxa"/>
            <w:shd w:val="clear" w:color="auto" w:fill="FFFFFF"/>
            <w:tcMar>
              <w:top w:w="0" w:type="dxa"/>
              <w:left w:w="70" w:type="dxa"/>
              <w:bottom w:w="0" w:type="dxa"/>
              <w:right w:w="70" w:type="dxa"/>
            </w:tcMar>
            <w:vAlign w:val="bottom"/>
          </w:tcPr>
          <w:p w14:paraId="3D5FF7CA" w14:textId="2EFF8D4A" w:rsidR="001430CF" w:rsidRPr="00E96E44" w:rsidRDefault="00E96E44" w:rsidP="00B55A58">
            <w:pPr>
              <w:spacing w:before="0" w:after="0" w:line="240" w:lineRule="auto"/>
              <w:jc w:val="left"/>
            </w:pPr>
            <w:r w:rsidRPr="00E96E44">
              <w:rPr>
                <w:rFonts w:eastAsia="Times New Roman" w:cs="Calibri"/>
                <w:b/>
                <w:color w:val="000000"/>
                <w:szCs w:val="22"/>
                <w:lang w:eastAsia="de-DE"/>
              </w:rPr>
              <w:t>Share of students with special educa</w:t>
            </w:r>
            <w:r>
              <w:rPr>
                <w:rFonts w:eastAsia="Times New Roman" w:cs="Calibri"/>
                <w:b/>
                <w:color w:val="000000"/>
                <w:szCs w:val="22"/>
                <w:lang w:eastAsia="de-DE"/>
              </w:rPr>
              <w:t>tional needs</w:t>
            </w:r>
            <w:r w:rsidR="001430CF" w:rsidRPr="00E96E44">
              <w:rPr>
                <w:rFonts w:eastAsia="Times New Roman" w:cs="Calibri"/>
                <w:b/>
                <w:color w:val="000000"/>
                <w:szCs w:val="22"/>
                <w:lang w:eastAsia="de-DE"/>
              </w:rPr>
              <w:t xml:space="preserve"> </w:t>
            </w:r>
            <w:r>
              <w:rPr>
                <w:rFonts w:eastAsia="Times New Roman" w:cs="Calibri"/>
                <w:b/>
                <w:color w:val="000000"/>
                <w:szCs w:val="22"/>
                <w:lang w:eastAsia="de-DE"/>
              </w:rPr>
              <w:t>in school</w:t>
            </w:r>
          </w:p>
        </w:tc>
        <w:tc>
          <w:tcPr>
            <w:tcW w:w="1416" w:type="dxa"/>
            <w:shd w:val="clear" w:color="auto" w:fill="FFFFFF"/>
            <w:tcMar>
              <w:top w:w="0" w:type="dxa"/>
              <w:left w:w="70" w:type="dxa"/>
              <w:bottom w:w="0" w:type="dxa"/>
              <w:right w:w="70" w:type="dxa"/>
            </w:tcMar>
            <w:vAlign w:val="center"/>
          </w:tcPr>
          <w:p w14:paraId="25B1E29E"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16,75</w:t>
            </w:r>
          </w:p>
        </w:tc>
        <w:tc>
          <w:tcPr>
            <w:tcW w:w="1345" w:type="dxa"/>
            <w:shd w:val="clear" w:color="auto" w:fill="FFFFFF"/>
            <w:tcMar>
              <w:top w:w="0" w:type="dxa"/>
              <w:left w:w="70" w:type="dxa"/>
              <w:bottom w:w="0" w:type="dxa"/>
              <w:right w:w="70" w:type="dxa"/>
            </w:tcMar>
            <w:vAlign w:val="center"/>
          </w:tcPr>
          <w:p w14:paraId="344F7FE5"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23,63</w:t>
            </w:r>
          </w:p>
        </w:tc>
        <w:tc>
          <w:tcPr>
            <w:tcW w:w="1348" w:type="dxa"/>
            <w:shd w:val="clear" w:color="auto" w:fill="FFFFFF"/>
            <w:tcMar>
              <w:top w:w="0" w:type="dxa"/>
              <w:left w:w="70" w:type="dxa"/>
              <w:bottom w:w="0" w:type="dxa"/>
              <w:right w:w="70" w:type="dxa"/>
            </w:tcMar>
            <w:vAlign w:val="center"/>
          </w:tcPr>
          <w:p w14:paraId="68EA4C61"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13,26 %</w:t>
            </w:r>
            <w:r w:rsidRPr="001430CF">
              <w:rPr>
                <w:rFonts w:eastAsia="Times New Roman" w:cs="Calibri"/>
                <w:color w:val="000000"/>
                <w:vertAlign w:val="superscript"/>
                <w:lang w:val="de-DE" w:eastAsia="de-DE"/>
              </w:rPr>
              <w:t>(f)</w:t>
            </w:r>
          </w:p>
        </w:tc>
        <w:tc>
          <w:tcPr>
            <w:tcW w:w="1132" w:type="dxa"/>
            <w:shd w:val="clear" w:color="auto" w:fill="auto"/>
            <w:tcMar>
              <w:top w:w="0" w:type="dxa"/>
              <w:left w:w="70" w:type="dxa"/>
              <w:bottom w:w="0" w:type="dxa"/>
              <w:right w:w="70" w:type="dxa"/>
            </w:tcMar>
            <w:vAlign w:val="center"/>
          </w:tcPr>
          <w:p w14:paraId="7F811D6B"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12,32</w:t>
            </w:r>
          </w:p>
        </w:tc>
        <w:tc>
          <w:tcPr>
            <w:tcW w:w="1418" w:type="dxa"/>
            <w:shd w:val="clear" w:color="auto" w:fill="auto"/>
            <w:tcMar>
              <w:top w:w="0" w:type="dxa"/>
              <w:left w:w="70" w:type="dxa"/>
              <w:bottom w:w="0" w:type="dxa"/>
              <w:right w:w="70" w:type="dxa"/>
            </w:tcMar>
            <w:vAlign w:val="center"/>
          </w:tcPr>
          <w:p w14:paraId="17529F90"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18,30</w:t>
            </w:r>
          </w:p>
        </w:tc>
        <w:tc>
          <w:tcPr>
            <w:tcW w:w="1560" w:type="dxa"/>
            <w:shd w:val="clear" w:color="auto" w:fill="auto"/>
            <w:tcMar>
              <w:top w:w="0" w:type="dxa"/>
              <w:left w:w="70" w:type="dxa"/>
              <w:bottom w:w="0" w:type="dxa"/>
              <w:right w:w="70" w:type="dxa"/>
            </w:tcMar>
            <w:vAlign w:val="center"/>
          </w:tcPr>
          <w:p w14:paraId="57C01D5F"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14,75%</w:t>
            </w:r>
            <w:r w:rsidRPr="001430CF">
              <w:rPr>
                <w:rFonts w:eastAsia="Times New Roman" w:cs="Calibri"/>
                <w:color w:val="000000"/>
                <w:vertAlign w:val="superscript"/>
                <w:lang w:val="de-DE" w:eastAsia="de-DE"/>
              </w:rPr>
              <w:t>(f)</w:t>
            </w:r>
          </w:p>
        </w:tc>
      </w:tr>
      <w:tr w:rsidR="001430CF" w:rsidRPr="001430CF" w14:paraId="1F19CD40" w14:textId="77777777" w:rsidTr="00B55A58">
        <w:trPr>
          <w:trHeight w:val="300"/>
        </w:trPr>
        <w:tc>
          <w:tcPr>
            <w:tcW w:w="4480" w:type="dxa"/>
            <w:shd w:val="clear" w:color="auto" w:fill="FFFFFF"/>
            <w:tcMar>
              <w:top w:w="0" w:type="dxa"/>
              <w:left w:w="70" w:type="dxa"/>
              <w:bottom w:w="0" w:type="dxa"/>
              <w:right w:w="70" w:type="dxa"/>
            </w:tcMar>
            <w:vAlign w:val="bottom"/>
          </w:tcPr>
          <w:p w14:paraId="5680BC5C" w14:textId="59A49319" w:rsidR="001430CF" w:rsidRPr="00E96E44" w:rsidRDefault="00E96E44" w:rsidP="00B55A58">
            <w:pPr>
              <w:spacing w:before="0" w:after="0" w:line="240" w:lineRule="auto"/>
              <w:jc w:val="left"/>
            </w:pPr>
            <w:r w:rsidRPr="00E96E44">
              <w:rPr>
                <w:rFonts w:eastAsia="Times New Roman" w:cs="Calibri"/>
                <w:b/>
                <w:color w:val="000000"/>
                <w:szCs w:val="22"/>
                <w:lang w:eastAsia="de-DE"/>
              </w:rPr>
              <w:t xml:space="preserve">Share of </w:t>
            </w:r>
            <w:r>
              <w:rPr>
                <w:rFonts w:eastAsia="Times New Roman" w:cs="Calibri"/>
                <w:b/>
                <w:color w:val="000000"/>
                <w:szCs w:val="22"/>
                <w:lang w:eastAsia="de-DE"/>
              </w:rPr>
              <w:t>students</w:t>
            </w:r>
            <w:r w:rsidRPr="00E96E44">
              <w:rPr>
                <w:rFonts w:eastAsia="Times New Roman" w:cs="Calibri"/>
                <w:b/>
                <w:color w:val="000000"/>
                <w:szCs w:val="22"/>
                <w:lang w:eastAsia="de-DE"/>
              </w:rPr>
              <w:t xml:space="preserve"> in class</w:t>
            </w:r>
          </w:p>
        </w:tc>
        <w:tc>
          <w:tcPr>
            <w:tcW w:w="1416" w:type="dxa"/>
            <w:shd w:val="clear" w:color="auto" w:fill="FFFFFF"/>
            <w:tcMar>
              <w:top w:w="0" w:type="dxa"/>
              <w:left w:w="70" w:type="dxa"/>
              <w:bottom w:w="0" w:type="dxa"/>
              <w:right w:w="70" w:type="dxa"/>
            </w:tcMar>
            <w:vAlign w:val="center"/>
          </w:tcPr>
          <w:p w14:paraId="23C6F3D6"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22,17</w:t>
            </w:r>
          </w:p>
        </w:tc>
        <w:tc>
          <w:tcPr>
            <w:tcW w:w="1345" w:type="dxa"/>
            <w:shd w:val="clear" w:color="auto" w:fill="FFFFFF"/>
            <w:tcMar>
              <w:top w:w="0" w:type="dxa"/>
              <w:left w:w="70" w:type="dxa"/>
              <w:bottom w:w="0" w:type="dxa"/>
              <w:right w:w="70" w:type="dxa"/>
            </w:tcMar>
            <w:vAlign w:val="center"/>
          </w:tcPr>
          <w:p w14:paraId="22851583"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4,80</w:t>
            </w:r>
          </w:p>
        </w:tc>
        <w:tc>
          <w:tcPr>
            <w:tcW w:w="1348" w:type="dxa"/>
            <w:shd w:val="clear" w:color="auto" w:fill="FFFFFF"/>
            <w:tcMar>
              <w:top w:w="0" w:type="dxa"/>
              <w:left w:w="70" w:type="dxa"/>
              <w:bottom w:w="0" w:type="dxa"/>
              <w:right w:w="70" w:type="dxa"/>
            </w:tcMar>
            <w:vAlign w:val="center"/>
          </w:tcPr>
          <w:p w14:paraId="669701FA"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0,00 %</w:t>
            </w:r>
          </w:p>
        </w:tc>
        <w:tc>
          <w:tcPr>
            <w:tcW w:w="1132" w:type="dxa"/>
            <w:shd w:val="clear" w:color="auto" w:fill="auto"/>
            <w:tcMar>
              <w:top w:w="0" w:type="dxa"/>
              <w:left w:w="70" w:type="dxa"/>
              <w:bottom w:w="0" w:type="dxa"/>
              <w:right w:w="70" w:type="dxa"/>
            </w:tcMar>
            <w:vAlign w:val="center"/>
          </w:tcPr>
          <w:p w14:paraId="4A33C749"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22,24</w:t>
            </w:r>
          </w:p>
        </w:tc>
        <w:tc>
          <w:tcPr>
            <w:tcW w:w="1418" w:type="dxa"/>
            <w:shd w:val="clear" w:color="auto" w:fill="auto"/>
            <w:tcMar>
              <w:top w:w="0" w:type="dxa"/>
              <w:left w:w="70" w:type="dxa"/>
              <w:bottom w:w="0" w:type="dxa"/>
              <w:right w:w="70" w:type="dxa"/>
            </w:tcMar>
            <w:vAlign w:val="center"/>
          </w:tcPr>
          <w:p w14:paraId="3F7111D6"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4,96</w:t>
            </w:r>
          </w:p>
        </w:tc>
        <w:tc>
          <w:tcPr>
            <w:tcW w:w="1560" w:type="dxa"/>
            <w:shd w:val="clear" w:color="auto" w:fill="auto"/>
            <w:tcMar>
              <w:top w:w="0" w:type="dxa"/>
              <w:left w:w="70" w:type="dxa"/>
              <w:bottom w:w="0" w:type="dxa"/>
              <w:right w:w="70" w:type="dxa"/>
            </w:tcMar>
            <w:vAlign w:val="center"/>
          </w:tcPr>
          <w:p w14:paraId="6FC6222B"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0,00%</w:t>
            </w:r>
          </w:p>
        </w:tc>
      </w:tr>
      <w:tr w:rsidR="001430CF" w:rsidRPr="001430CF" w14:paraId="0F9D6422" w14:textId="77777777" w:rsidTr="00B55A58">
        <w:trPr>
          <w:trHeight w:val="80"/>
        </w:trPr>
        <w:tc>
          <w:tcPr>
            <w:tcW w:w="4480" w:type="dxa"/>
            <w:shd w:val="clear" w:color="auto" w:fill="FFFFFF"/>
            <w:tcMar>
              <w:top w:w="0" w:type="dxa"/>
              <w:left w:w="70" w:type="dxa"/>
              <w:bottom w:w="0" w:type="dxa"/>
              <w:right w:w="70" w:type="dxa"/>
            </w:tcMar>
            <w:vAlign w:val="bottom"/>
          </w:tcPr>
          <w:p w14:paraId="3BE3CD04" w14:textId="2FE2D157" w:rsidR="001430CF" w:rsidRPr="00E96E44" w:rsidRDefault="00E96E44" w:rsidP="00B55A58">
            <w:pPr>
              <w:spacing w:before="0" w:after="0" w:line="240" w:lineRule="auto"/>
              <w:jc w:val="left"/>
            </w:pPr>
            <w:r w:rsidRPr="00E96E44">
              <w:rPr>
                <w:rFonts w:eastAsia="Times New Roman" w:cs="Calibri"/>
                <w:b/>
                <w:color w:val="000000"/>
                <w:szCs w:val="22"/>
                <w:lang w:eastAsia="de-DE"/>
              </w:rPr>
              <w:t>Share of students with migra</w:t>
            </w:r>
            <w:r>
              <w:rPr>
                <w:rFonts w:eastAsia="Times New Roman" w:cs="Calibri"/>
                <w:b/>
                <w:color w:val="000000"/>
                <w:szCs w:val="22"/>
                <w:lang w:eastAsia="de-DE"/>
              </w:rPr>
              <w:t>tion background in class</w:t>
            </w:r>
          </w:p>
        </w:tc>
        <w:tc>
          <w:tcPr>
            <w:tcW w:w="1416" w:type="dxa"/>
            <w:shd w:val="clear" w:color="auto" w:fill="FFFFFF"/>
            <w:tcMar>
              <w:top w:w="0" w:type="dxa"/>
              <w:left w:w="70" w:type="dxa"/>
              <w:bottom w:w="0" w:type="dxa"/>
              <w:right w:w="70" w:type="dxa"/>
            </w:tcMar>
            <w:vAlign w:val="center"/>
          </w:tcPr>
          <w:p w14:paraId="2D3CF835"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0,50</w:t>
            </w:r>
          </w:p>
        </w:tc>
        <w:tc>
          <w:tcPr>
            <w:tcW w:w="1345" w:type="dxa"/>
            <w:shd w:val="clear" w:color="auto" w:fill="FFFFFF"/>
            <w:tcMar>
              <w:top w:w="0" w:type="dxa"/>
              <w:left w:w="70" w:type="dxa"/>
              <w:bottom w:w="0" w:type="dxa"/>
              <w:right w:w="70" w:type="dxa"/>
            </w:tcMar>
            <w:vAlign w:val="center"/>
          </w:tcPr>
          <w:p w14:paraId="170AD65C"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0,41</w:t>
            </w:r>
          </w:p>
        </w:tc>
        <w:tc>
          <w:tcPr>
            <w:tcW w:w="1348" w:type="dxa"/>
            <w:shd w:val="clear" w:color="auto" w:fill="FFFFFF"/>
            <w:tcMar>
              <w:top w:w="0" w:type="dxa"/>
              <w:left w:w="70" w:type="dxa"/>
              <w:bottom w:w="0" w:type="dxa"/>
              <w:right w:w="70" w:type="dxa"/>
            </w:tcMar>
            <w:vAlign w:val="center"/>
          </w:tcPr>
          <w:p w14:paraId="15CE3761"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0,28 %</w:t>
            </w:r>
            <w:r w:rsidRPr="001430CF">
              <w:rPr>
                <w:rFonts w:eastAsia="Times New Roman" w:cs="Calibri"/>
                <w:color w:val="000000"/>
                <w:vertAlign w:val="superscript"/>
                <w:lang w:val="de-DE" w:eastAsia="de-DE"/>
              </w:rPr>
              <w:t>(g)</w:t>
            </w:r>
          </w:p>
        </w:tc>
        <w:tc>
          <w:tcPr>
            <w:tcW w:w="1132" w:type="dxa"/>
            <w:shd w:val="clear" w:color="auto" w:fill="auto"/>
            <w:tcMar>
              <w:top w:w="0" w:type="dxa"/>
              <w:left w:w="70" w:type="dxa"/>
              <w:bottom w:w="0" w:type="dxa"/>
              <w:right w:w="70" w:type="dxa"/>
            </w:tcMar>
            <w:vAlign w:val="center"/>
          </w:tcPr>
          <w:p w14:paraId="232F414F"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0,56</w:t>
            </w:r>
          </w:p>
        </w:tc>
        <w:tc>
          <w:tcPr>
            <w:tcW w:w="1418" w:type="dxa"/>
            <w:shd w:val="clear" w:color="auto" w:fill="auto"/>
            <w:tcMar>
              <w:top w:w="0" w:type="dxa"/>
              <w:left w:w="70" w:type="dxa"/>
              <w:bottom w:w="0" w:type="dxa"/>
              <w:right w:w="70" w:type="dxa"/>
            </w:tcMar>
            <w:vAlign w:val="center"/>
          </w:tcPr>
          <w:p w14:paraId="66E92899"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0,40</w:t>
            </w:r>
          </w:p>
        </w:tc>
        <w:tc>
          <w:tcPr>
            <w:tcW w:w="1560" w:type="dxa"/>
            <w:shd w:val="clear" w:color="auto" w:fill="auto"/>
            <w:tcMar>
              <w:top w:w="0" w:type="dxa"/>
              <w:left w:w="70" w:type="dxa"/>
              <w:bottom w:w="0" w:type="dxa"/>
              <w:right w:w="70" w:type="dxa"/>
            </w:tcMar>
            <w:vAlign w:val="center"/>
          </w:tcPr>
          <w:p w14:paraId="19C75891"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0,21%</w:t>
            </w:r>
            <w:r w:rsidRPr="001430CF">
              <w:rPr>
                <w:rFonts w:eastAsia="Times New Roman" w:cs="Calibri"/>
                <w:color w:val="000000"/>
                <w:vertAlign w:val="superscript"/>
                <w:lang w:val="de-DE" w:eastAsia="de-DE"/>
              </w:rPr>
              <w:t>(g)</w:t>
            </w:r>
          </w:p>
        </w:tc>
      </w:tr>
      <w:tr w:rsidR="001430CF" w:rsidRPr="001430CF" w14:paraId="3AB4EA99" w14:textId="77777777" w:rsidTr="00B55A58">
        <w:trPr>
          <w:trHeight w:val="300"/>
        </w:trPr>
        <w:tc>
          <w:tcPr>
            <w:tcW w:w="4480" w:type="dxa"/>
            <w:shd w:val="clear" w:color="auto" w:fill="FFFFFF"/>
            <w:tcMar>
              <w:top w:w="0" w:type="dxa"/>
              <w:left w:w="70" w:type="dxa"/>
              <w:bottom w:w="0" w:type="dxa"/>
              <w:right w:w="70" w:type="dxa"/>
            </w:tcMar>
            <w:vAlign w:val="bottom"/>
          </w:tcPr>
          <w:p w14:paraId="24171B55" w14:textId="7291F660" w:rsidR="001430CF" w:rsidRPr="00E96E44" w:rsidRDefault="00E96E44" w:rsidP="00B55A58">
            <w:pPr>
              <w:spacing w:before="0" w:after="0" w:line="240" w:lineRule="auto"/>
              <w:jc w:val="left"/>
            </w:pPr>
            <w:r w:rsidRPr="00E96E44">
              <w:rPr>
                <w:rFonts w:eastAsia="Times New Roman" w:cs="Calibri"/>
                <w:b/>
                <w:color w:val="000000"/>
                <w:szCs w:val="22"/>
                <w:lang w:eastAsia="de-DE"/>
              </w:rPr>
              <w:t>Share of female students in class</w:t>
            </w:r>
          </w:p>
        </w:tc>
        <w:tc>
          <w:tcPr>
            <w:tcW w:w="1416" w:type="dxa"/>
            <w:shd w:val="clear" w:color="auto" w:fill="FFFFFF"/>
            <w:tcMar>
              <w:top w:w="0" w:type="dxa"/>
              <w:left w:w="70" w:type="dxa"/>
              <w:bottom w:w="0" w:type="dxa"/>
              <w:right w:w="70" w:type="dxa"/>
            </w:tcMar>
            <w:vAlign w:val="center"/>
          </w:tcPr>
          <w:p w14:paraId="25806173"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0,49</w:t>
            </w:r>
          </w:p>
        </w:tc>
        <w:tc>
          <w:tcPr>
            <w:tcW w:w="1345" w:type="dxa"/>
            <w:shd w:val="clear" w:color="auto" w:fill="FFFFFF"/>
            <w:tcMar>
              <w:top w:w="0" w:type="dxa"/>
              <w:left w:w="70" w:type="dxa"/>
              <w:bottom w:w="0" w:type="dxa"/>
              <w:right w:w="70" w:type="dxa"/>
            </w:tcMar>
            <w:vAlign w:val="center"/>
          </w:tcPr>
          <w:p w14:paraId="49273CE3"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348" w:type="dxa"/>
            <w:shd w:val="clear" w:color="auto" w:fill="FFFFFF"/>
            <w:tcMar>
              <w:top w:w="0" w:type="dxa"/>
              <w:left w:w="70" w:type="dxa"/>
              <w:bottom w:w="0" w:type="dxa"/>
              <w:right w:w="70" w:type="dxa"/>
            </w:tcMar>
            <w:vAlign w:val="center"/>
          </w:tcPr>
          <w:p w14:paraId="0157AE94"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0,00 %</w:t>
            </w:r>
          </w:p>
        </w:tc>
        <w:tc>
          <w:tcPr>
            <w:tcW w:w="1132" w:type="dxa"/>
            <w:shd w:val="clear" w:color="auto" w:fill="auto"/>
            <w:tcMar>
              <w:top w:w="0" w:type="dxa"/>
              <w:left w:w="70" w:type="dxa"/>
              <w:bottom w:w="0" w:type="dxa"/>
              <w:right w:w="70" w:type="dxa"/>
            </w:tcMar>
            <w:vAlign w:val="center"/>
          </w:tcPr>
          <w:p w14:paraId="1BD11CA4"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0,48</w:t>
            </w:r>
          </w:p>
        </w:tc>
        <w:tc>
          <w:tcPr>
            <w:tcW w:w="1418" w:type="dxa"/>
            <w:shd w:val="clear" w:color="auto" w:fill="auto"/>
            <w:tcMar>
              <w:top w:w="0" w:type="dxa"/>
              <w:left w:w="70" w:type="dxa"/>
              <w:bottom w:w="0" w:type="dxa"/>
              <w:right w:w="70" w:type="dxa"/>
            </w:tcMar>
            <w:vAlign w:val="center"/>
          </w:tcPr>
          <w:p w14:paraId="40446DE3"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560" w:type="dxa"/>
            <w:shd w:val="clear" w:color="auto" w:fill="auto"/>
            <w:tcMar>
              <w:top w:w="0" w:type="dxa"/>
              <w:left w:w="70" w:type="dxa"/>
              <w:bottom w:w="0" w:type="dxa"/>
              <w:right w:w="70" w:type="dxa"/>
            </w:tcMar>
            <w:vAlign w:val="center"/>
          </w:tcPr>
          <w:p w14:paraId="1C38662F"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0,00 %</w:t>
            </w:r>
          </w:p>
        </w:tc>
      </w:tr>
      <w:tr w:rsidR="001430CF" w:rsidRPr="001430CF" w14:paraId="34638448" w14:textId="77777777" w:rsidTr="00B55A58">
        <w:trPr>
          <w:trHeight w:val="300"/>
        </w:trPr>
        <w:tc>
          <w:tcPr>
            <w:tcW w:w="4480" w:type="dxa"/>
            <w:shd w:val="clear" w:color="auto" w:fill="FFFFFF"/>
            <w:tcMar>
              <w:top w:w="0" w:type="dxa"/>
              <w:left w:w="70" w:type="dxa"/>
              <w:bottom w:w="0" w:type="dxa"/>
              <w:right w:w="70" w:type="dxa"/>
            </w:tcMar>
            <w:vAlign w:val="bottom"/>
          </w:tcPr>
          <w:p w14:paraId="4998BB09" w14:textId="232635D9" w:rsidR="001430CF" w:rsidRPr="00E96E44" w:rsidRDefault="00E96E44" w:rsidP="00B55A58">
            <w:pPr>
              <w:spacing w:before="0" w:after="0" w:line="240" w:lineRule="auto"/>
              <w:jc w:val="left"/>
              <w:rPr>
                <w:rFonts w:eastAsia="Times New Roman" w:cs="Calibri"/>
                <w:b/>
                <w:color w:val="000000"/>
                <w:szCs w:val="22"/>
                <w:lang w:eastAsia="de-DE"/>
              </w:rPr>
            </w:pPr>
            <w:r w:rsidRPr="00E96E44">
              <w:rPr>
                <w:rFonts w:eastAsia="Times New Roman" w:cs="Calibri"/>
                <w:b/>
                <w:color w:val="000000"/>
                <w:szCs w:val="22"/>
                <w:lang w:eastAsia="de-DE"/>
              </w:rPr>
              <w:t>Mean level of competency in class</w:t>
            </w:r>
          </w:p>
        </w:tc>
        <w:tc>
          <w:tcPr>
            <w:tcW w:w="1416" w:type="dxa"/>
            <w:shd w:val="clear" w:color="auto" w:fill="FFFFFF"/>
            <w:tcMar>
              <w:top w:w="0" w:type="dxa"/>
              <w:left w:w="70" w:type="dxa"/>
              <w:bottom w:w="0" w:type="dxa"/>
              <w:right w:w="70" w:type="dxa"/>
            </w:tcMar>
            <w:vAlign w:val="center"/>
          </w:tcPr>
          <w:p w14:paraId="034C1EBE" w14:textId="77777777" w:rsidR="001430CF" w:rsidRPr="001430CF" w:rsidRDefault="001430CF" w:rsidP="00B55A58">
            <w:pPr>
              <w:spacing w:before="0" w:after="0" w:line="240" w:lineRule="auto"/>
              <w:jc w:val="center"/>
              <w:rPr>
                <w:rFonts w:eastAsia="Times New Roman" w:cs="Calibri"/>
                <w:color w:val="000000"/>
                <w:lang w:val="de-DE" w:eastAsia="de-DE"/>
              </w:rPr>
            </w:pPr>
            <w:r w:rsidRPr="001430CF">
              <w:rPr>
                <w:rFonts w:eastAsia="Times New Roman" w:cs="Calibri"/>
                <w:color w:val="000000"/>
                <w:lang w:val="de-DE" w:eastAsia="de-DE"/>
              </w:rPr>
              <w:t>-0,15</w:t>
            </w:r>
          </w:p>
        </w:tc>
        <w:tc>
          <w:tcPr>
            <w:tcW w:w="1345" w:type="dxa"/>
            <w:shd w:val="clear" w:color="auto" w:fill="FFFFFF"/>
            <w:tcMar>
              <w:top w:w="0" w:type="dxa"/>
              <w:left w:w="70" w:type="dxa"/>
              <w:bottom w:w="0" w:type="dxa"/>
              <w:right w:w="70" w:type="dxa"/>
            </w:tcMar>
            <w:vAlign w:val="center"/>
          </w:tcPr>
          <w:p w14:paraId="1A4403AA" w14:textId="77777777" w:rsidR="001430CF" w:rsidRPr="001430CF" w:rsidRDefault="001430CF" w:rsidP="00B55A58">
            <w:pPr>
              <w:spacing w:before="0" w:after="0" w:line="240" w:lineRule="auto"/>
              <w:jc w:val="center"/>
              <w:rPr>
                <w:rFonts w:eastAsia="Times New Roman" w:cs="Calibri"/>
                <w:color w:val="000000"/>
                <w:lang w:val="de-DE" w:eastAsia="de-DE"/>
              </w:rPr>
            </w:pPr>
            <w:r w:rsidRPr="001430CF">
              <w:rPr>
                <w:rFonts w:eastAsia="Times New Roman" w:cs="Calibri"/>
                <w:color w:val="000000"/>
                <w:lang w:val="de-DE" w:eastAsia="de-DE"/>
              </w:rPr>
              <w:t>0,82</w:t>
            </w:r>
          </w:p>
        </w:tc>
        <w:tc>
          <w:tcPr>
            <w:tcW w:w="1348" w:type="dxa"/>
            <w:shd w:val="clear" w:color="auto" w:fill="FFFFFF"/>
            <w:tcMar>
              <w:top w:w="0" w:type="dxa"/>
              <w:left w:w="70" w:type="dxa"/>
              <w:bottom w:w="0" w:type="dxa"/>
              <w:right w:w="70" w:type="dxa"/>
            </w:tcMar>
            <w:vAlign w:val="center"/>
          </w:tcPr>
          <w:p w14:paraId="3E4D63C8" w14:textId="77777777" w:rsidR="001430CF" w:rsidRPr="001430CF" w:rsidRDefault="001430CF" w:rsidP="00B55A58">
            <w:pPr>
              <w:spacing w:before="0" w:after="0" w:line="240" w:lineRule="auto"/>
              <w:jc w:val="center"/>
              <w:rPr>
                <w:rFonts w:eastAsia="Times New Roman" w:cs="Calibri"/>
                <w:color w:val="000000"/>
                <w:lang w:val="de-DE" w:eastAsia="de-DE"/>
              </w:rPr>
            </w:pPr>
            <w:r w:rsidRPr="001430CF">
              <w:rPr>
                <w:rFonts w:eastAsia="Times New Roman" w:cs="Calibri"/>
                <w:color w:val="000000"/>
                <w:lang w:val="de-DE" w:eastAsia="de-DE"/>
              </w:rPr>
              <w:t>16,42 %</w:t>
            </w:r>
          </w:p>
        </w:tc>
        <w:tc>
          <w:tcPr>
            <w:tcW w:w="1132" w:type="dxa"/>
            <w:shd w:val="clear" w:color="auto" w:fill="auto"/>
            <w:tcMar>
              <w:top w:w="0" w:type="dxa"/>
              <w:left w:w="70" w:type="dxa"/>
              <w:bottom w:w="0" w:type="dxa"/>
              <w:right w:w="70" w:type="dxa"/>
            </w:tcMar>
            <w:vAlign w:val="center"/>
          </w:tcPr>
          <w:p w14:paraId="39F9C407" w14:textId="77777777" w:rsidR="001430CF" w:rsidRPr="001430CF" w:rsidRDefault="001430CF" w:rsidP="00B55A58">
            <w:pPr>
              <w:spacing w:before="0" w:after="0" w:line="240" w:lineRule="auto"/>
              <w:jc w:val="center"/>
              <w:rPr>
                <w:rFonts w:eastAsia="Times New Roman" w:cs="Calibri"/>
                <w:color w:val="000000"/>
                <w:lang w:val="de-DE" w:eastAsia="de-DE"/>
              </w:rPr>
            </w:pPr>
            <w:r w:rsidRPr="001430CF">
              <w:rPr>
                <w:rFonts w:eastAsia="Times New Roman" w:cs="Calibri"/>
                <w:color w:val="000000"/>
                <w:lang w:val="de-DE" w:eastAsia="de-DE"/>
              </w:rPr>
              <w:t>-0,17</w:t>
            </w:r>
          </w:p>
        </w:tc>
        <w:tc>
          <w:tcPr>
            <w:tcW w:w="1418" w:type="dxa"/>
            <w:shd w:val="clear" w:color="auto" w:fill="auto"/>
            <w:tcMar>
              <w:top w:w="0" w:type="dxa"/>
              <w:left w:w="70" w:type="dxa"/>
              <w:bottom w:w="0" w:type="dxa"/>
              <w:right w:w="70" w:type="dxa"/>
            </w:tcMar>
            <w:vAlign w:val="center"/>
          </w:tcPr>
          <w:p w14:paraId="3DE20840" w14:textId="77777777" w:rsidR="001430CF" w:rsidRPr="001430CF" w:rsidRDefault="001430CF" w:rsidP="00B55A58">
            <w:pPr>
              <w:spacing w:before="0" w:after="0" w:line="240" w:lineRule="auto"/>
              <w:jc w:val="center"/>
              <w:rPr>
                <w:rFonts w:eastAsia="Times New Roman" w:cs="Calibri"/>
                <w:color w:val="000000"/>
                <w:lang w:val="de-DE" w:eastAsia="de-DE"/>
              </w:rPr>
            </w:pPr>
            <w:r w:rsidRPr="001430CF">
              <w:rPr>
                <w:rFonts w:eastAsia="Times New Roman" w:cs="Calibri"/>
                <w:color w:val="000000"/>
                <w:lang w:val="de-DE" w:eastAsia="de-DE"/>
              </w:rPr>
              <w:t>0,78</w:t>
            </w:r>
          </w:p>
        </w:tc>
        <w:tc>
          <w:tcPr>
            <w:tcW w:w="1560" w:type="dxa"/>
            <w:shd w:val="clear" w:color="auto" w:fill="auto"/>
            <w:tcMar>
              <w:top w:w="0" w:type="dxa"/>
              <w:left w:w="70" w:type="dxa"/>
              <w:bottom w:w="0" w:type="dxa"/>
              <w:right w:w="70" w:type="dxa"/>
            </w:tcMar>
            <w:vAlign w:val="center"/>
          </w:tcPr>
          <w:p w14:paraId="23635293" w14:textId="77777777" w:rsidR="001430CF" w:rsidRPr="001430CF" w:rsidRDefault="001430CF" w:rsidP="00B55A58">
            <w:pPr>
              <w:spacing w:before="0" w:after="0" w:line="240" w:lineRule="auto"/>
              <w:jc w:val="center"/>
              <w:rPr>
                <w:rFonts w:eastAsia="Times New Roman" w:cs="Calibri"/>
                <w:color w:val="000000"/>
                <w:lang w:val="de-DE" w:eastAsia="de-DE"/>
              </w:rPr>
            </w:pPr>
            <w:r w:rsidRPr="001430CF">
              <w:rPr>
                <w:rFonts w:eastAsia="Times New Roman" w:cs="Calibri"/>
                <w:color w:val="000000"/>
                <w:lang w:val="de-DE" w:eastAsia="de-DE"/>
              </w:rPr>
              <w:t>15,99 %</w:t>
            </w:r>
          </w:p>
        </w:tc>
      </w:tr>
      <w:tr w:rsidR="001430CF" w:rsidRPr="001430CF" w14:paraId="0710FF8D" w14:textId="77777777" w:rsidTr="00B55A58">
        <w:trPr>
          <w:trHeight w:val="300"/>
        </w:trPr>
        <w:tc>
          <w:tcPr>
            <w:tcW w:w="4480" w:type="dxa"/>
            <w:shd w:val="clear" w:color="auto" w:fill="FFFFFF"/>
            <w:tcMar>
              <w:top w:w="0" w:type="dxa"/>
              <w:left w:w="70" w:type="dxa"/>
              <w:bottom w:w="0" w:type="dxa"/>
              <w:right w:w="70" w:type="dxa"/>
            </w:tcMar>
            <w:vAlign w:val="bottom"/>
          </w:tcPr>
          <w:p w14:paraId="68D67E71" w14:textId="6B086F03" w:rsidR="001430CF" w:rsidRPr="001430CF" w:rsidRDefault="00E96E44" w:rsidP="00B55A58">
            <w:pPr>
              <w:spacing w:before="0" w:after="0" w:line="240" w:lineRule="auto"/>
              <w:jc w:val="left"/>
            </w:pPr>
            <w:r w:rsidRPr="00914CD2">
              <w:rPr>
                <w:rFonts w:eastAsia="Times New Roman" w:cs="Calibri"/>
                <w:b/>
                <w:color w:val="000000"/>
                <w:szCs w:val="22"/>
                <w:lang w:eastAsia="de-DE"/>
              </w:rPr>
              <w:t xml:space="preserve">Class in </w:t>
            </w:r>
            <w:r w:rsidR="00455FE3" w:rsidRPr="00914CD2">
              <w:rPr>
                <w:rFonts w:eastAsia="Times New Roman" w:cs="Calibri"/>
                <w:b/>
                <w:i/>
                <w:iCs/>
                <w:color w:val="000000"/>
                <w:szCs w:val="22"/>
                <w:lang w:eastAsia="de-DE"/>
              </w:rPr>
              <w:t>G</w:t>
            </w:r>
            <w:r w:rsidRPr="00914CD2">
              <w:rPr>
                <w:rFonts w:eastAsia="Times New Roman" w:cs="Calibri"/>
                <w:b/>
                <w:i/>
                <w:iCs/>
                <w:color w:val="000000"/>
                <w:szCs w:val="22"/>
                <w:lang w:eastAsia="de-DE"/>
              </w:rPr>
              <w:t>ymnasium</w:t>
            </w:r>
            <w:r w:rsidR="00455FE3" w:rsidRPr="00914CD2">
              <w:rPr>
                <w:rFonts w:eastAsia="Times New Roman" w:cs="Calibri"/>
                <w:b/>
                <w:color w:val="000000"/>
                <w:szCs w:val="22"/>
                <w:lang w:eastAsia="de-DE"/>
              </w:rPr>
              <w:t xml:space="preserve"> </w:t>
            </w:r>
            <w:r w:rsidR="00455FE3" w:rsidRPr="00634C5A">
              <w:t>school type</w:t>
            </w:r>
          </w:p>
        </w:tc>
        <w:tc>
          <w:tcPr>
            <w:tcW w:w="1416" w:type="dxa"/>
            <w:shd w:val="clear" w:color="auto" w:fill="FFFFFF"/>
            <w:tcMar>
              <w:top w:w="0" w:type="dxa"/>
              <w:left w:w="70" w:type="dxa"/>
              <w:bottom w:w="0" w:type="dxa"/>
              <w:right w:w="70" w:type="dxa"/>
            </w:tcMar>
            <w:vAlign w:val="center"/>
          </w:tcPr>
          <w:p w14:paraId="07BDAF6A" w14:textId="77777777" w:rsidR="001430CF" w:rsidRPr="00914CD2" w:rsidRDefault="001430CF" w:rsidP="00B55A58">
            <w:pPr>
              <w:spacing w:before="0" w:after="0" w:line="240" w:lineRule="auto"/>
              <w:jc w:val="center"/>
              <w:rPr>
                <w:rFonts w:eastAsia="Times New Roman" w:cs="Calibri"/>
                <w:color w:val="000000"/>
                <w:szCs w:val="22"/>
                <w:lang w:eastAsia="de-DE"/>
              </w:rPr>
            </w:pPr>
          </w:p>
        </w:tc>
        <w:tc>
          <w:tcPr>
            <w:tcW w:w="1345" w:type="dxa"/>
            <w:shd w:val="clear" w:color="auto" w:fill="FFFFFF"/>
            <w:tcMar>
              <w:top w:w="0" w:type="dxa"/>
              <w:left w:w="70" w:type="dxa"/>
              <w:bottom w:w="0" w:type="dxa"/>
              <w:right w:w="70" w:type="dxa"/>
            </w:tcMar>
            <w:vAlign w:val="center"/>
          </w:tcPr>
          <w:p w14:paraId="12FF1A60" w14:textId="77777777" w:rsidR="001430CF" w:rsidRPr="00914CD2" w:rsidRDefault="001430CF" w:rsidP="00B55A58">
            <w:pPr>
              <w:spacing w:before="0" w:after="0" w:line="240" w:lineRule="auto"/>
              <w:jc w:val="center"/>
              <w:rPr>
                <w:rFonts w:eastAsia="Times New Roman" w:cs="Calibri"/>
                <w:color w:val="000000"/>
                <w:szCs w:val="22"/>
                <w:lang w:eastAsia="de-DE"/>
              </w:rPr>
            </w:pPr>
          </w:p>
        </w:tc>
        <w:tc>
          <w:tcPr>
            <w:tcW w:w="1348" w:type="dxa"/>
            <w:shd w:val="clear" w:color="auto" w:fill="FFFFFF"/>
            <w:tcMar>
              <w:top w:w="0" w:type="dxa"/>
              <w:left w:w="70" w:type="dxa"/>
              <w:bottom w:w="0" w:type="dxa"/>
              <w:right w:w="70" w:type="dxa"/>
            </w:tcMar>
            <w:vAlign w:val="center"/>
          </w:tcPr>
          <w:p w14:paraId="5FA39670" w14:textId="77777777" w:rsidR="001430CF" w:rsidRPr="00914CD2" w:rsidRDefault="001430CF" w:rsidP="00B55A58">
            <w:pPr>
              <w:spacing w:before="0" w:after="0" w:line="240" w:lineRule="auto"/>
              <w:jc w:val="center"/>
              <w:rPr>
                <w:rFonts w:eastAsia="Times New Roman" w:cs="Calibri"/>
                <w:color w:val="000000"/>
                <w:szCs w:val="22"/>
                <w:lang w:eastAsia="de-DE"/>
              </w:rPr>
            </w:pPr>
          </w:p>
        </w:tc>
        <w:tc>
          <w:tcPr>
            <w:tcW w:w="1132" w:type="dxa"/>
            <w:shd w:val="clear" w:color="auto" w:fill="auto"/>
            <w:tcMar>
              <w:top w:w="0" w:type="dxa"/>
              <w:left w:w="70" w:type="dxa"/>
              <w:bottom w:w="0" w:type="dxa"/>
              <w:right w:w="70" w:type="dxa"/>
            </w:tcMar>
            <w:vAlign w:val="center"/>
          </w:tcPr>
          <w:p w14:paraId="21CF1E0E" w14:textId="77777777" w:rsidR="001430CF" w:rsidRPr="00914CD2" w:rsidRDefault="001430CF" w:rsidP="00B55A58">
            <w:pPr>
              <w:spacing w:before="0" w:after="0" w:line="240" w:lineRule="auto"/>
              <w:jc w:val="center"/>
              <w:rPr>
                <w:rFonts w:eastAsia="Times New Roman" w:cs="Calibri"/>
                <w:color w:val="000000"/>
                <w:lang w:eastAsia="de-DE"/>
              </w:rPr>
            </w:pPr>
          </w:p>
        </w:tc>
        <w:tc>
          <w:tcPr>
            <w:tcW w:w="1418" w:type="dxa"/>
            <w:shd w:val="clear" w:color="auto" w:fill="auto"/>
            <w:tcMar>
              <w:top w:w="0" w:type="dxa"/>
              <w:left w:w="70" w:type="dxa"/>
              <w:bottom w:w="0" w:type="dxa"/>
              <w:right w:w="70" w:type="dxa"/>
            </w:tcMar>
            <w:vAlign w:val="center"/>
          </w:tcPr>
          <w:p w14:paraId="21C0D0FC" w14:textId="77777777" w:rsidR="001430CF" w:rsidRPr="00914CD2" w:rsidRDefault="001430CF" w:rsidP="00B55A58">
            <w:pPr>
              <w:spacing w:before="0" w:after="0" w:line="240" w:lineRule="auto"/>
              <w:jc w:val="center"/>
              <w:rPr>
                <w:rFonts w:eastAsia="Times New Roman" w:cs="Calibri"/>
                <w:color w:val="000000"/>
                <w:lang w:eastAsia="de-DE"/>
              </w:rPr>
            </w:pPr>
          </w:p>
        </w:tc>
        <w:tc>
          <w:tcPr>
            <w:tcW w:w="1560" w:type="dxa"/>
            <w:shd w:val="clear" w:color="auto" w:fill="auto"/>
            <w:tcMar>
              <w:top w:w="0" w:type="dxa"/>
              <w:left w:w="70" w:type="dxa"/>
              <w:bottom w:w="0" w:type="dxa"/>
              <w:right w:w="70" w:type="dxa"/>
            </w:tcMar>
            <w:vAlign w:val="center"/>
          </w:tcPr>
          <w:p w14:paraId="7D1E1B7A" w14:textId="77777777" w:rsidR="001430CF" w:rsidRPr="00914CD2" w:rsidRDefault="001430CF" w:rsidP="00B55A58">
            <w:pPr>
              <w:spacing w:before="0" w:after="0" w:line="240" w:lineRule="auto"/>
              <w:jc w:val="center"/>
              <w:rPr>
                <w:rFonts w:eastAsia="Times New Roman" w:cs="Calibri"/>
                <w:color w:val="000000"/>
                <w:szCs w:val="22"/>
                <w:lang w:eastAsia="de-DE"/>
              </w:rPr>
            </w:pPr>
          </w:p>
        </w:tc>
      </w:tr>
      <w:tr w:rsidR="001430CF" w:rsidRPr="001430CF" w14:paraId="0A2FCD10" w14:textId="77777777" w:rsidTr="00B55A58">
        <w:trPr>
          <w:trHeight w:val="300"/>
        </w:trPr>
        <w:tc>
          <w:tcPr>
            <w:tcW w:w="4480" w:type="dxa"/>
            <w:shd w:val="clear" w:color="auto" w:fill="FFFFFF"/>
            <w:tcMar>
              <w:top w:w="0" w:type="dxa"/>
              <w:left w:w="70" w:type="dxa"/>
              <w:bottom w:w="0" w:type="dxa"/>
              <w:right w:w="70" w:type="dxa"/>
            </w:tcMar>
            <w:vAlign w:val="bottom"/>
          </w:tcPr>
          <w:p w14:paraId="32286AD0" w14:textId="0410AF1D" w:rsidR="001430CF" w:rsidRPr="001430CF" w:rsidRDefault="001430CF" w:rsidP="00B55A58">
            <w:pPr>
              <w:spacing w:before="0" w:after="0" w:line="240" w:lineRule="auto"/>
              <w:jc w:val="left"/>
            </w:pPr>
            <w:r w:rsidRPr="00914CD2">
              <w:rPr>
                <w:rFonts w:eastAsia="Times New Roman" w:cs="Calibri"/>
                <w:color w:val="000000"/>
                <w:szCs w:val="22"/>
                <w:lang w:eastAsia="de-DE"/>
              </w:rPr>
              <w:tab/>
            </w:r>
            <w:proofErr w:type="spellStart"/>
            <w:r w:rsidR="00E96E44">
              <w:rPr>
                <w:rFonts w:eastAsia="Times New Roman" w:cs="Calibri"/>
                <w:color w:val="000000"/>
                <w:szCs w:val="22"/>
                <w:lang w:val="de-DE" w:eastAsia="de-DE"/>
              </w:rPr>
              <w:t>yes</w:t>
            </w:r>
            <w:proofErr w:type="spellEnd"/>
          </w:p>
        </w:tc>
        <w:tc>
          <w:tcPr>
            <w:tcW w:w="1416" w:type="dxa"/>
            <w:shd w:val="clear" w:color="auto" w:fill="FFFFFF"/>
            <w:tcMar>
              <w:top w:w="0" w:type="dxa"/>
              <w:left w:w="70" w:type="dxa"/>
              <w:bottom w:w="0" w:type="dxa"/>
              <w:right w:w="70" w:type="dxa"/>
            </w:tcMar>
            <w:vAlign w:val="center"/>
          </w:tcPr>
          <w:p w14:paraId="539675F1"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0,61</w:t>
            </w:r>
          </w:p>
        </w:tc>
        <w:tc>
          <w:tcPr>
            <w:tcW w:w="1345" w:type="dxa"/>
            <w:shd w:val="clear" w:color="auto" w:fill="FFFFFF"/>
            <w:tcMar>
              <w:top w:w="0" w:type="dxa"/>
              <w:left w:w="70" w:type="dxa"/>
              <w:bottom w:w="0" w:type="dxa"/>
              <w:right w:w="70" w:type="dxa"/>
            </w:tcMar>
            <w:vAlign w:val="center"/>
          </w:tcPr>
          <w:p w14:paraId="4E378A39"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348" w:type="dxa"/>
            <w:shd w:val="clear" w:color="auto" w:fill="FFFFFF"/>
            <w:tcMar>
              <w:top w:w="0" w:type="dxa"/>
              <w:left w:w="70" w:type="dxa"/>
              <w:bottom w:w="0" w:type="dxa"/>
              <w:right w:w="70" w:type="dxa"/>
            </w:tcMar>
            <w:vAlign w:val="center"/>
          </w:tcPr>
          <w:p w14:paraId="43BE8738"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0,00 %</w:t>
            </w:r>
          </w:p>
        </w:tc>
        <w:tc>
          <w:tcPr>
            <w:tcW w:w="1132" w:type="dxa"/>
            <w:shd w:val="clear" w:color="auto" w:fill="auto"/>
            <w:tcMar>
              <w:top w:w="0" w:type="dxa"/>
              <w:left w:w="70" w:type="dxa"/>
              <w:bottom w:w="0" w:type="dxa"/>
              <w:right w:w="70" w:type="dxa"/>
            </w:tcMar>
            <w:vAlign w:val="center"/>
          </w:tcPr>
          <w:p w14:paraId="7F56595D"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0,45</w:t>
            </w:r>
          </w:p>
        </w:tc>
        <w:tc>
          <w:tcPr>
            <w:tcW w:w="1418" w:type="dxa"/>
            <w:shd w:val="clear" w:color="auto" w:fill="auto"/>
            <w:tcMar>
              <w:top w:w="0" w:type="dxa"/>
              <w:left w:w="70" w:type="dxa"/>
              <w:bottom w:w="0" w:type="dxa"/>
              <w:right w:w="70" w:type="dxa"/>
            </w:tcMar>
            <w:vAlign w:val="center"/>
          </w:tcPr>
          <w:p w14:paraId="2EAF45D0"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560" w:type="dxa"/>
            <w:shd w:val="clear" w:color="auto" w:fill="auto"/>
            <w:tcMar>
              <w:top w:w="0" w:type="dxa"/>
              <w:left w:w="70" w:type="dxa"/>
              <w:bottom w:w="0" w:type="dxa"/>
              <w:right w:w="70" w:type="dxa"/>
            </w:tcMar>
            <w:vAlign w:val="center"/>
          </w:tcPr>
          <w:p w14:paraId="15160E50"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0,00%</w:t>
            </w:r>
          </w:p>
        </w:tc>
      </w:tr>
      <w:tr w:rsidR="001430CF" w:rsidRPr="001430CF" w14:paraId="17707377" w14:textId="77777777" w:rsidTr="00B55A58">
        <w:trPr>
          <w:trHeight w:val="300"/>
        </w:trPr>
        <w:tc>
          <w:tcPr>
            <w:tcW w:w="4480" w:type="dxa"/>
            <w:shd w:val="clear" w:color="auto" w:fill="FFFFFF"/>
            <w:tcMar>
              <w:top w:w="0" w:type="dxa"/>
              <w:left w:w="70" w:type="dxa"/>
              <w:bottom w:w="0" w:type="dxa"/>
              <w:right w:w="70" w:type="dxa"/>
            </w:tcMar>
            <w:vAlign w:val="bottom"/>
          </w:tcPr>
          <w:p w14:paraId="66DA828D" w14:textId="505D119A" w:rsidR="001430CF" w:rsidRPr="001430CF" w:rsidRDefault="001430CF" w:rsidP="00B55A58">
            <w:pPr>
              <w:spacing w:before="0" w:after="0" w:line="240" w:lineRule="auto"/>
            </w:pPr>
            <w:r w:rsidRPr="001430CF">
              <w:rPr>
                <w:rFonts w:eastAsia="Times New Roman" w:cs="Calibri"/>
                <w:color w:val="000000"/>
                <w:szCs w:val="22"/>
                <w:lang w:val="de-DE" w:eastAsia="de-DE"/>
              </w:rPr>
              <w:tab/>
            </w:r>
            <w:proofErr w:type="spellStart"/>
            <w:r w:rsidR="00E96E44">
              <w:rPr>
                <w:rFonts w:eastAsia="Times New Roman" w:cs="Calibri"/>
                <w:color w:val="000000"/>
                <w:szCs w:val="22"/>
                <w:lang w:val="de-DE" w:eastAsia="de-DE"/>
              </w:rPr>
              <w:t>no</w:t>
            </w:r>
            <w:proofErr w:type="spellEnd"/>
          </w:p>
        </w:tc>
        <w:tc>
          <w:tcPr>
            <w:tcW w:w="1416" w:type="dxa"/>
            <w:shd w:val="clear" w:color="auto" w:fill="FFFFFF"/>
            <w:tcMar>
              <w:top w:w="0" w:type="dxa"/>
              <w:left w:w="70" w:type="dxa"/>
              <w:bottom w:w="0" w:type="dxa"/>
              <w:right w:w="70" w:type="dxa"/>
            </w:tcMar>
            <w:vAlign w:val="center"/>
          </w:tcPr>
          <w:p w14:paraId="67CF4DB6"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0,39</w:t>
            </w:r>
          </w:p>
        </w:tc>
        <w:tc>
          <w:tcPr>
            <w:tcW w:w="1345" w:type="dxa"/>
            <w:shd w:val="clear" w:color="auto" w:fill="FFFFFF"/>
            <w:tcMar>
              <w:top w:w="0" w:type="dxa"/>
              <w:left w:w="70" w:type="dxa"/>
              <w:bottom w:w="0" w:type="dxa"/>
              <w:right w:w="70" w:type="dxa"/>
            </w:tcMar>
            <w:vAlign w:val="center"/>
          </w:tcPr>
          <w:p w14:paraId="16E52DF0"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348" w:type="dxa"/>
            <w:shd w:val="clear" w:color="auto" w:fill="FFFFFF"/>
            <w:tcMar>
              <w:top w:w="0" w:type="dxa"/>
              <w:left w:w="70" w:type="dxa"/>
              <w:bottom w:w="0" w:type="dxa"/>
              <w:right w:w="70" w:type="dxa"/>
            </w:tcMar>
            <w:vAlign w:val="center"/>
          </w:tcPr>
          <w:p w14:paraId="71201C76"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0,00 %</w:t>
            </w:r>
          </w:p>
        </w:tc>
        <w:tc>
          <w:tcPr>
            <w:tcW w:w="1132" w:type="dxa"/>
            <w:shd w:val="clear" w:color="auto" w:fill="auto"/>
            <w:tcMar>
              <w:top w:w="0" w:type="dxa"/>
              <w:left w:w="70" w:type="dxa"/>
              <w:bottom w:w="0" w:type="dxa"/>
              <w:right w:w="70" w:type="dxa"/>
            </w:tcMar>
            <w:vAlign w:val="center"/>
          </w:tcPr>
          <w:p w14:paraId="77F0D79F"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0,55</w:t>
            </w:r>
          </w:p>
        </w:tc>
        <w:tc>
          <w:tcPr>
            <w:tcW w:w="1418" w:type="dxa"/>
            <w:shd w:val="clear" w:color="auto" w:fill="auto"/>
            <w:tcMar>
              <w:top w:w="0" w:type="dxa"/>
              <w:left w:w="70" w:type="dxa"/>
              <w:bottom w:w="0" w:type="dxa"/>
              <w:right w:w="70" w:type="dxa"/>
            </w:tcMar>
            <w:vAlign w:val="center"/>
          </w:tcPr>
          <w:p w14:paraId="6D8CD93B"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560" w:type="dxa"/>
            <w:shd w:val="clear" w:color="auto" w:fill="auto"/>
            <w:tcMar>
              <w:top w:w="0" w:type="dxa"/>
              <w:left w:w="70" w:type="dxa"/>
              <w:bottom w:w="0" w:type="dxa"/>
              <w:right w:w="70" w:type="dxa"/>
            </w:tcMar>
            <w:vAlign w:val="center"/>
          </w:tcPr>
          <w:p w14:paraId="4F76B0FB"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0,00%</w:t>
            </w:r>
          </w:p>
        </w:tc>
      </w:tr>
      <w:tr w:rsidR="001430CF" w:rsidRPr="001430CF" w14:paraId="5D47F1D7" w14:textId="77777777" w:rsidTr="00B55A58">
        <w:trPr>
          <w:trHeight w:val="440"/>
        </w:trPr>
        <w:tc>
          <w:tcPr>
            <w:tcW w:w="4480" w:type="dxa"/>
            <w:shd w:val="clear" w:color="auto" w:fill="FFFFFF"/>
            <w:tcMar>
              <w:top w:w="0" w:type="dxa"/>
              <w:left w:w="70" w:type="dxa"/>
              <w:bottom w:w="0" w:type="dxa"/>
              <w:right w:w="70" w:type="dxa"/>
            </w:tcMar>
            <w:vAlign w:val="center"/>
          </w:tcPr>
          <w:p w14:paraId="500A4D62" w14:textId="43CB5130" w:rsidR="001430CF" w:rsidRPr="00E96E44" w:rsidRDefault="00E96E44" w:rsidP="00B55A58">
            <w:pPr>
              <w:spacing w:before="0" w:after="0" w:line="240" w:lineRule="auto"/>
              <w:jc w:val="left"/>
            </w:pPr>
            <w:r w:rsidRPr="00E96E44">
              <w:rPr>
                <w:rFonts w:eastAsia="Times New Roman" w:cs="Calibri"/>
                <w:b/>
                <w:color w:val="000000"/>
                <w:szCs w:val="22"/>
                <w:lang w:eastAsia="de-DE"/>
              </w:rPr>
              <w:t>School structure of federal states</w:t>
            </w:r>
          </w:p>
        </w:tc>
        <w:tc>
          <w:tcPr>
            <w:tcW w:w="1416" w:type="dxa"/>
            <w:shd w:val="clear" w:color="auto" w:fill="FFFFFF"/>
            <w:tcMar>
              <w:top w:w="0" w:type="dxa"/>
              <w:left w:w="70" w:type="dxa"/>
              <w:bottom w:w="0" w:type="dxa"/>
              <w:right w:w="70" w:type="dxa"/>
            </w:tcMar>
            <w:vAlign w:val="center"/>
          </w:tcPr>
          <w:p w14:paraId="36478870" w14:textId="77777777" w:rsidR="001430CF" w:rsidRPr="00E96E44" w:rsidRDefault="001430CF" w:rsidP="00B55A58">
            <w:pPr>
              <w:spacing w:before="0" w:after="0" w:line="240" w:lineRule="auto"/>
              <w:jc w:val="center"/>
              <w:rPr>
                <w:rFonts w:eastAsia="Times New Roman" w:cs="Calibri"/>
                <w:color w:val="000000"/>
                <w:szCs w:val="22"/>
                <w:lang w:eastAsia="de-DE"/>
              </w:rPr>
            </w:pPr>
          </w:p>
        </w:tc>
        <w:tc>
          <w:tcPr>
            <w:tcW w:w="1345" w:type="dxa"/>
            <w:shd w:val="clear" w:color="auto" w:fill="FFFFFF"/>
            <w:tcMar>
              <w:top w:w="0" w:type="dxa"/>
              <w:left w:w="70" w:type="dxa"/>
              <w:bottom w:w="0" w:type="dxa"/>
              <w:right w:w="70" w:type="dxa"/>
            </w:tcMar>
            <w:vAlign w:val="center"/>
          </w:tcPr>
          <w:p w14:paraId="7149F060" w14:textId="77777777" w:rsidR="001430CF" w:rsidRPr="00E96E44" w:rsidRDefault="001430CF" w:rsidP="00B55A58">
            <w:pPr>
              <w:spacing w:before="0" w:after="0" w:line="240" w:lineRule="auto"/>
              <w:jc w:val="left"/>
              <w:rPr>
                <w:rFonts w:eastAsia="Times New Roman" w:cs="Calibri"/>
                <w:color w:val="000000"/>
                <w:szCs w:val="22"/>
                <w:lang w:eastAsia="de-DE"/>
              </w:rPr>
            </w:pPr>
          </w:p>
        </w:tc>
        <w:tc>
          <w:tcPr>
            <w:tcW w:w="1348" w:type="dxa"/>
            <w:shd w:val="clear" w:color="auto" w:fill="FFFFFF"/>
            <w:tcMar>
              <w:top w:w="0" w:type="dxa"/>
              <w:left w:w="70" w:type="dxa"/>
              <w:bottom w:w="0" w:type="dxa"/>
              <w:right w:w="70" w:type="dxa"/>
            </w:tcMar>
            <w:vAlign w:val="center"/>
          </w:tcPr>
          <w:p w14:paraId="3C977BDA" w14:textId="77777777" w:rsidR="001430CF" w:rsidRPr="00E96E44" w:rsidRDefault="001430CF" w:rsidP="00B55A58">
            <w:pPr>
              <w:spacing w:before="0" w:after="0" w:line="240" w:lineRule="auto"/>
              <w:jc w:val="center"/>
              <w:rPr>
                <w:rFonts w:eastAsia="Times New Roman" w:cs="Calibri"/>
                <w:color w:val="000000"/>
                <w:szCs w:val="22"/>
                <w:lang w:eastAsia="de-DE"/>
              </w:rPr>
            </w:pPr>
          </w:p>
        </w:tc>
        <w:tc>
          <w:tcPr>
            <w:tcW w:w="1132" w:type="dxa"/>
            <w:shd w:val="clear" w:color="auto" w:fill="auto"/>
            <w:tcMar>
              <w:top w:w="0" w:type="dxa"/>
              <w:left w:w="70" w:type="dxa"/>
              <w:bottom w:w="0" w:type="dxa"/>
              <w:right w:w="70" w:type="dxa"/>
            </w:tcMar>
            <w:vAlign w:val="center"/>
          </w:tcPr>
          <w:p w14:paraId="1A77201B" w14:textId="77777777" w:rsidR="001430CF" w:rsidRPr="00E96E44" w:rsidRDefault="001430CF" w:rsidP="00B55A58">
            <w:pPr>
              <w:spacing w:before="0" w:after="0" w:line="240" w:lineRule="auto"/>
              <w:jc w:val="center"/>
              <w:rPr>
                <w:rFonts w:eastAsia="Times New Roman" w:cs="Calibri"/>
                <w:color w:val="000000"/>
                <w:lang w:eastAsia="de-DE"/>
              </w:rPr>
            </w:pPr>
          </w:p>
        </w:tc>
        <w:tc>
          <w:tcPr>
            <w:tcW w:w="1418" w:type="dxa"/>
            <w:shd w:val="clear" w:color="auto" w:fill="auto"/>
            <w:tcMar>
              <w:top w:w="0" w:type="dxa"/>
              <w:left w:w="70" w:type="dxa"/>
              <w:bottom w:w="0" w:type="dxa"/>
              <w:right w:w="70" w:type="dxa"/>
            </w:tcMar>
            <w:vAlign w:val="center"/>
          </w:tcPr>
          <w:p w14:paraId="67177157" w14:textId="77777777" w:rsidR="001430CF" w:rsidRPr="00E96E44" w:rsidRDefault="001430CF" w:rsidP="00B55A58">
            <w:pPr>
              <w:spacing w:before="0" w:after="0" w:line="240" w:lineRule="auto"/>
              <w:jc w:val="center"/>
              <w:rPr>
                <w:rFonts w:eastAsia="Times New Roman" w:cs="Calibri"/>
                <w:color w:val="000000"/>
                <w:lang w:eastAsia="de-DE"/>
              </w:rPr>
            </w:pPr>
          </w:p>
        </w:tc>
        <w:tc>
          <w:tcPr>
            <w:tcW w:w="1560" w:type="dxa"/>
            <w:shd w:val="clear" w:color="auto" w:fill="auto"/>
            <w:tcMar>
              <w:top w:w="0" w:type="dxa"/>
              <w:left w:w="70" w:type="dxa"/>
              <w:bottom w:w="0" w:type="dxa"/>
              <w:right w:w="70" w:type="dxa"/>
            </w:tcMar>
            <w:vAlign w:val="center"/>
          </w:tcPr>
          <w:p w14:paraId="09640607" w14:textId="77777777" w:rsidR="001430CF" w:rsidRPr="00E96E44" w:rsidRDefault="001430CF" w:rsidP="00B55A58">
            <w:pPr>
              <w:spacing w:before="0" w:after="0" w:line="240" w:lineRule="auto"/>
              <w:jc w:val="center"/>
              <w:rPr>
                <w:rFonts w:eastAsia="Times New Roman" w:cs="Calibri"/>
                <w:color w:val="000000"/>
                <w:szCs w:val="22"/>
                <w:lang w:eastAsia="de-DE"/>
              </w:rPr>
            </w:pPr>
          </w:p>
        </w:tc>
      </w:tr>
      <w:tr w:rsidR="001430CF" w:rsidRPr="001430CF" w14:paraId="04F315AB" w14:textId="77777777" w:rsidTr="00B55A58">
        <w:trPr>
          <w:trHeight w:val="300"/>
        </w:trPr>
        <w:tc>
          <w:tcPr>
            <w:tcW w:w="4480" w:type="dxa"/>
            <w:shd w:val="clear" w:color="auto" w:fill="FFFFFF"/>
            <w:tcMar>
              <w:top w:w="0" w:type="dxa"/>
              <w:left w:w="70" w:type="dxa"/>
              <w:bottom w:w="0" w:type="dxa"/>
              <w:right w:w="70" w:type="dxa"/>
            </w:tcMar>
            <w:vAlign w:val="bottom"/>
          </w:tcPr>
          <w:p w14:paraId="2C15A0E5" w14:textId="491B92FF" w:rsidR="001430CF" w:rsidRPr="001430CF" w:rsidRDefault="001430CF" w:rsidP="00B55A58">
            <w:pPr>
              <w:spacing w:before="0" w:after="0" w:line="240" w:lineRule="auto"/>
              <w:jc w:val="left"/>
            </w:pPr>
            <w:r w:rsidRPr="00E96E44">
              <w:rPr>
                <w:rFonts w:eastAsia="Times New Roman" w:cs="Calibri"/>
                <w:color w:val="000000"/>
                <w:szCs w:val="22"/>
                <w:lang w:eastAsia="de-DE"/>
              </w:rPr>
              <w:tab/>
            </w:r>
            <w:proofErr w:type="spellStart"/>
            <w:r w:rsidR="00E96E44">
              <w:rPr>
                <w:rFonts w:eastAsia="Times New Roman" w:cs="Calibri"/>
                <w:color w:val="000000"/>
                <w:szCs w:val="22"/>
                <w:lang w:val="de-DE" w:eastAsia="de-DE"/>
              </w:rPr>
              <w:t>Modernized</w:t>
            </w:r>
            <w:proofErr w:type="spellEnd"/>
            <w:r w:rsidR="00E96E44">
              <w:rPr>
                <w:rFonts w:eastAsia="Times New Roman" w:cs="Calibri"/>
                <w:color w:val="000000"/>
                <w:szCs w:val="22"/>
                <w:lang w:val="de-DE" w:eastAsia="de-DE"/>
              </w:rPr>
              <w:t xml:space="preserve"> </w:t>
            </w:r>
            <w:proofErr w:type="spellStart"/>
            <w:r w:rsidR="00E96E44">
              <w:rPr>
                <w:rFonts w:eastAsia="Times New Roman" w:cs="Calibri"/>
                <w:color w:val="000000"/>
                <w:szCs w:val="22"/>
                <w:lang w:val="de-DE" w:eastAsia="de-DE"/>
              </w:rPr>
              <w:t>structure</w:t>
            </w:r>
            <w:proofErr w:type="spellEnd"/>
          </w:p>
        </w:tc>
        <w:tc>
          <w:tcPr>
            <w:tcW w:w="1416" w:type="dxa"/>
            <w:shd w:val="clear" w:color="auto" w:fill="FFFFFF"/>
            <w:tcMar>
              <w:top w:w="0" w:type="dxa"/>
              <w:left w:w="70" w:type="dxa"/>
              <w:bottom w:w="0" w:type="dxa"/>
              <w:right w:w="70" w:type="dxa"/>
            </w:tcMar>
            <w:vAlign w:val="center"/>
          </w:tcPr>
          <w:p w14:paraId="54CA3839"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0,63</w:t>
            </w:r>
          </w:p>
        </w:tc>
        <w:tc>
          <w:tcPr>
            <w:tcW w:w="1345" w:type="dxa"/>
            <w:shd w:val="clear" w:color="auto" w:fill="FFFFFF"/>
            <w:tcMar>
              <w:top w:w="0" w:type="dxa"/>
              <w:left w:w="70" w:type="dxa"/>
              <w:bottom w:w="0" w:type="dxa"/>
              <w:right w:w="70" w:type="dxa"/>
            </w:tcMar>
            <w:vAlign w:val="center"/>
          </w:tcPr>
          <w:p w14:paraId="6CDBC409"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348" w:type="dxa"/>
            <w:shd w:val="clear" w:color="auto" w:fill="FFFFFF"/>
            <w:tcMar>
              <w:top w:w="0" w:type="dxa"/>
              <w:left w:w="70" w:type="dxa"/>
              <w:bottom w:w="0" w:type="dxa"/>
              <w:right w:w="70" w:type="dxa"/>
            </w:tcMar>
            <w:vAlign w:val="center"/>
          </w:tcPr>
          <w:p w14:paraId="45FC8B99"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0,00 %</w:t>
            </w:r>
          </w:p>
        </w:tc>
        <w:tc>
          <w:tcPr>
            <w:tcW w:w="1132" w:type="dxa"/>
            <w:shd w:val="clear" w:color="auto" w:fill="auto"/>
            <w:tcMar>
              <w:top w:w="0" w:type="dxa"/>
              <w:left w:w="70" w:type="dxa"/>
              <w:bottom w:w="0" w:type="dxa"/>
              <w:right w:w="70" w:type="dxa"/>
            </w:tcMar>
            <w:vAlign w:val="center"/>
          </w:tcPr>
          <w:p w14:paraId="04845004"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0,49</w:t>
            </w:r>
          </w:p>
        </w:tc>
        <w:tc>
          <w:tcPr>
            <w:tcW w:w="1418" w:type="dxa"/>
            <w:shd w:val="clear" w:color="auto" w:fill="auto"/>
            <w:tcMar>
              <w:top w:w="0" w:type="dxa"/>
              <w:left w:w="70" w:type="dxa"/>
              <w:bottom w:w="0" w:type="dxa"/>
              <w:right w:w="70" w:type="dxa"/>
            </w:tcMar>
            <w:vAlign w:val="center"/>
          </w:tcPr>
          <w:p w14:paraId="62FE5E5A"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560" w:type="dxa"/>
            <w:shd w:val="clear" w:color="auto" w:fill="auto"/>
            <w:tcMar>
              <w:top w:w="0" w:type="dxa"/>
              <w:left w:w="70" w:type="dxa"/>
              <w:bottom w:w="0" w:type="dxa"/>
              <w:right w:w="70" w:type="dxa"/>
            </w:tcMar>
            <w:vAlign w:val="center"/>
          </w:tcPr>
          <w:p w14:paraId="537685AD"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0,00%</w:t>
            </w:r>
          </w:p>
        </w:tc>
      </w:tr>
      <w:tr w:rsidR="001430CF" w:rsidRPr="001430CF" w14:paraId="32197362" w14:textId="77777777" w:rsidTr="00B55A58">
        <w:trPr>
          <w:trHeight w:val="300"/>
        </w:trPr>
        <w:tc>
          <w:tcPr>
            <w:tcW w:w="4480" w:type="dxa"/>
            <w:tcBorders>
              <w:bottom w:val="single" w:sz="4" w:space="0" w:color="00000A"/>
            </w:tcBorders>
            <w:shd w:val="clear" w:color="auto" w:fill="FFFFFF"/>
            <w:tcMar>
              <w:top w:w="0" w:type="dxa"/>
              <w:left w:w="70" w:type="dxa"/>
              <w:bottom w:w="0" w:type="dxa"/>
              <w:right w:w="70" w:type="dxa"/>
            </w:tcMar>
            <w:vAlign w:val="bottom"/>
          </w:tcPr>
          <w:p w14:paraId="7C92F019" w14:textId="19B02551" w:rsidR="001430CF" w:rsidRPr="001430CF" w:rsidRDefault="001430CF" w:rsidP="00B55A58">
            <w:pPr>
              <w:spacing w:before="0" w:after="0" w:line="240" w:lineRule="auto"/>
              <w:ind w:left="229" w:hanging="229"/>
              <w:jc w:val="left"/>
            </w:pPr>
            <w:r w:rsidRPr="001430CF">
              <w:rPr>
                <w:rFonts w:eastAsia="Times New Roman" w:cs="Calibri"/>
                <w:color w:val="000000"/>
                <w:szCs w:val="22"/>
                <w:lang w:val="de-DE" w:eastAsia="de-DE"/>
              </w:rPr>
              <w:tab/>
            </w:r>
            <w:r w:rsidR="00E96E44">
              <w:rPr>
                <w:rFonts w:eastAsia="Times New Roman" w:cs="Calibri"/>
                <w:color w:val="000000"/>
                <w:szCs w:val="22"/>
                <w:lang w:val="de-DE" w:eastAsia="de-DE"/>
              </w:rPr>
              <w:tab/>
              <w:t xml:space="preserve">Mixed </w:t>
            </w:r>
            <w:proofErr w:type="spellStart"/>
            <w:r w:rsidR="00E96E44">
              <w:rPr>
                <w:rFonts w:eastAsia="Times New Roman" w:cs="Calibri"/>
                <w:color w:val="000000"/>
                <w:szCs w:val="22"/>
                <w:lang w:val="de-DE" w:eastAsia="de-DE"/>
              </w:rPr>
              <w:t>modernized</w:t>
            </w:r>
            <w:proofErr w:type="spellEnd"/>
            <w:r w:rsidR="00E96E44">
              <w:rPr>
                <w:rFonts w:eastAsia="Times New Roman" w:cs="Calibri"/>
                <w:color w:val="000000"/>
                <w:szCs w:val="22"/>
                <w:lang w:val="de-DE" w:eastAsia="de-DE"/>
              </w:rPr>
              <w:t xml:space="preserve"> / </w:t>
            </w:r>
            <w:proofErr w:type="spellStart"/>
            <w:r w:rsidR="00E96E44">
              <w:rPr>
                <w:rFonts w:eastAsia="Times New Roman" w:cs="Calibri"/>
                <w:color w:val="000000"/>
                <w:szCs w:val="22"/>
                <w:lang w:val="de-DE" w:eastAsia="de-DE"/>
              </w:rPr>
              <w:t>mixed</w:t>
            </w:r>
            <w:proofErr w:type="spellEnd"/>
            <w:r w:rsidR="00E96E44">
              <w:rPr>
                <w:rFonts w:eastAsia="Times New Roman" w:cs="Calibri"/>
                <w:color w:val="000000"/>
                <w:szCs w:val="22"/>
                <w:lang w:val="de-DE" w:eastAsia="de-DE"/>
              </w:rPr>
              <w:t xml:space="preserve"> </w:t>
            </w:r>
            <w:proofErr w:type="spellStart"/>
            <w:r w:rsidR="00E96E44">
              <w:rPr>
                <w:rFonts w:eastAsia="Times New Roman" w:cs="Calibri"/>
                <w:color w:val="000000"/>
                <w:szCs w:val="22"/>
                <w:lang w:val="de-DE" w:eastAsia="de-DE"/>
              </w:rPr>
              <w:t>traditonal</w:t>
            </w:r>
            <w:proofErr w:type="spellEnd"/>
          </w:p>
        </w:tc>
        <w:tc>
          <w:tcPr>
            <w:tcW w:w="1416" w:type="dxa"/>
            <w:tcBorders>
              <w:bottom w:val="single" w:sz="4" w:space="0" w:color="00000A"/>
            </w:tcBorders>
            <w:shd w:val="clear" w:color="auto" w:fill="FFFFFF"/>
            <w:tcMar>
              <w:top w:w="0" w:type="dxa"/>
              <w:left w:w="70" w:type="dxa"/>
              <w:bottom w:w="0" w:type="dxa"/>
              <w:right w:w="70" w:type="dxa"/>
            </w:tcMar>
            <w:vAlign w:val="center"/>
          </w:tcPr>
          <w:p w14:paraId="2C11EB04"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0,37</w:t>
            </w:r>
          </w:p>
        </w:tc>
        <w:tc>
          <w:tcPr>
            <w:tcW w:w="1345" w:type="dxa"/>
            <w:tcBorders>
              <w:bottom w:val="single" w:sz="4" w:space="0" w:color="00000A"/>
            </w:tcBorders>
            <w:shd w:val="clear" w:color="auto" w:fill="FFFFFF"/>
            <w:tcMar>
              <w:top w:w="0" w:type="dxa"/>
              <w:left w:w="70" w:type="dxa"/>
              <w:bottom w:w="0" w:type="dxa"/>
              <w:right w:w="70" w:type="dxa"/>
            </w:tcMar>
            <w:vAlign w:val="center"/>
          </w:tcPr>
          <w:p w14:paraId="4671BCB6"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348" w:type="dxa"/>
            <w:tcBorders>
              <w:bottom w:val="single" w:sz="4" w:space="0" w:color="00000A"/>
            </w:tcBorders>
            <w:shd w:val="clear" w:color="auto" w:fill="FFFFFF"/>
            <w:tcMar>
              <w:top w:w="0" w:type="dxa"/>
              <w:left w:w="70" w:type="dxa"/>
              <w:bottom w:w="0" w:type="dxa"/>
              <w:right w:w="70" w:type="dxa"/>
            </w:tcMar>
            <w:vAlign w:val="center"/>
          </w:tcPr>
          <w:p w14:paraId="14617E2B"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0,00 %</w:t>
            </w:r>
          </w:p>
        </w:tc>
        <w:tc>
          <w:tcPr>
            <w:tcW w:w="1132" w:type="dxa"/>
            <w:tcBorders>
              <w:bottom w:val="single" w:sz="4" w:space="0" w:color="00000A"/>
            </w:tcBorders>
            <w:shd w:val="clear" w:color="auto" w:fill="auto"/>
            <w:tcMar>
              <w:top w:w="0" w:type="dxa"/>
              <w:left w:w="70" w:type="dxa"/>
              <w:bottom w:w="0" w:type="dxa"/>
              <w:right w:w="70" w:type="dxa"/>
            </w:tcMar>
            <w:vAlign w:val="center"/>
          </w:tcPr>
          <w:p w14:paraId="7B31E83F"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0,51</w:t>
            </w:r>
          </w:p>
        </w:tc>
        <w:tc>
          <w:tcPr>
            <w:tcW w:w="1418" w:type="dxa"/>
            <w:tcBorders>
              <w:bottom w:val="single" w:sz="4" w:space="0" w:color="00000A"/>
            </w:tcBorders>
            <w:shd w:val="clear" w:color="auto" w:fill="auto"/>
            <w:tcMar>
              <w:top w:w="0" w:type="dxa"/>
              <w:left w:w="70" w:type="dxa"/>
              <w:bottom w:w="0" w:type="dxa"/>
              <w:right w:w="70" w:type="dxa"/>
            </w:tcMar>
            <w:vAlign w:val="center"/>
          </w:tcPr>
          <w:p w14:paraId="44A7B4AB"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560" w:type="dxa"/>
            <w:tcBorders>
              <w:bottom w:val="single" w:sz="4" w:space="0" w:color="00000A"/>
            </w:tcBorders>
            <w:shd w:val="clear" w:color="auto" w:fill="auto"/>
            <w:tcMar>
              <w:top w:w="0" w:type="dxa"/>
              <w:left w:w="70" w:type="dxa"/>
              <w:bottom w:w="0" w:type="dxa"/>
              <w:right w:w="70" w:type="dxa"/>
            </w:tcMar>
            <w:vAlign w:val="center"/>
          </w:tcPr>
          <w:p w14:paraId="70CAE0A8"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0,00%</w:t>
            </w:r>
          </w:p>
        </w:tc>
      </w:tr>
      <w:tr w:rsidR="001430CF" w:rsidRPr="001430CF" w14:paraId="24B1B820" w14:textId="77777777" w:rsidTr="00B55A58">
        <w:trPr>
          <w:trHeight w:val="300"/>
        </w:trPr>
        <w:tc>
          <w:tcPr>
            <w:tcW w:w="4480" w:type="dxa"/>
            <w:tcBorders>
              <w:top w:val="single" w:sz="4" w:space="0" w:color="00000A"/>
            </w:tcBorders>
            <w:shd w:val="clear" w:color="auto" w:fill="FFFFFF"/>
            <w:tcMar>
              <w:top w:w="0" w:type="dxa"/>
              <w:left w:w="70" w:type="dxa"/>
              <w:bottom w:w="0" w:type="dxa"/>
              <w:right w:w="70" w:type="dxa"/>
            </w:tcMar>
            <w:vAlign w:val="bottom"/>
          </w:tcPr>
          <w:p w14:paraId="156C553D" w14:textId="2BB8719C" w:rsidR="001430CF" w:rsidRPr="001430CF" w:rsidRDefault="00E96E44" w:rsidP="00B55A58">
            <w:pPr>
              <w:spacing w:before="0" w:after="0" w:line="240" w:lineRule="auto"/>
            </w:pPr>
            <w:r>
              <w:rPr>
                <w:rFonts w:eastAsia="Times New Roman" w:cs="Calibri"/>
                <w:b/>
                <w:bCs/>
                <w:i/>
                <w:color w:val="000000"/>
                <w:szCs w:val="22"/>
                <w:lang w:val="de-DE" w:eastAsia="de-DE"/>
              </w:rPr>
              <w:t xml:space="preserve">Level: </w:t>
            </w:r>
            <w:proofErr w:type="spellStart"/>
            <w:r>
              <w:rPr>
                <w:rFonts w:eastAsia="Times New Roman" w:cs="Calibri"/>
                <w:b/>
                <w:bCs/>
                <w:i/>
                <w:color w:val="000000"/>
                <w:szCs w:val="22"/>
                <w:lang w:val="de-DE" w:eastAsia="de-DE"/>
              </w:rPr>
              <w:t>teacher</w:t>
            </w:r>
            <w:proofErr w:type="spellEnd"/>
            <w:r w:rsidR="001430CF" w:rsidRPr="001430CF">
              <w:rPr>
                <w:rFonts w:eastAsia="Times New Roman" w:cs="Calibri"/>
                <w:b/>
                <w:bCs/>
                <w:color w:val="000000"/>
                <w:vertAlign w:val="superscript"/>
                <w:lang w:val="de-DE" w:eastAsia="de-DE"/>
              </w:rPr>
              <w:t>(c)</w:t>
            </w:r>
          </w:p>
        </w:tc>
        <w:tc>
          <w:tcPr>
            <w:tcW w:w="1416" w:type="dxa"/>
            <w:tcBorders>
              <w:top w:val="single" w:sz="4" w:space="0" w:color="00000A"/>
            </w:tcBorders>
            <w:shd w:val="clear" w:color="auto" w:fill="FFFFFF"/>
            <w:tcMar>
              <w:top w:w="0" w:type="dxa"/>
              <w:left w:w="70" w:type="dxa"/>
              <w:bottom w:w="0" w:type="dxa"/>
              <w:right w:w="70" w:type="dxa"/>
            </w:tcMar>
            <w:vAlign w:val="center"/>
          </w:tcPr>
          <w:p w14:paraId="780EC871" w14:textId="77777777" w:rsidR="001430CF" w:rsidRPr="001430CF" w:rsidRDefault="001430CF" w:rsidP="00B55A58">
            <w:pPr>
              <w:spacing w:before="0" w:after="0" w:line="240" w:lineRule="auto"/>
              <w:jc w:val="center"/>
              <w:rPr>
                <w:rFonts w:eastAsia="Times New Roman" w:cs="Calibri"/>
                <w:color w:val="000000"/>
                <w:lang w:val="de-DE" w:eastAsia="de-DE"/>
              </w:rPr>
            </w:pPr>
          </w:p>
        </w:tc>
        <w:tc>
          <w:tcPr>
            <w:tcW w:w="1345" w:type="dxa"/>
            <w:tcBorders>
              <w:top w:val="single" w:sz="4" w:space="0" w:color="00000A"/>
            </w:tcBorders>
            <w:shd w:val="clear" w:color="auto" w:fill="FFFFFF"/>
            <w:tcMar>
              <w:top w:w="0" w:type="dxa"/>
              <w:left w:w="70" w:type="dxa"/>
              <w:bottom w:w="0" w:type="dxa"/>
              <w:right w:w="70" w:type="dxa"/>
            </w:tcMar>
            <w:vAlign w:val="center"/>
          </w:tcPr>
          <w:p w14:paraId="6A2C9B99" w14:textId="77777777" w:rsidR="001430CF" w:rsidRPr="001430CF" w:rsidRDefault="001430CF" w:rsidP="00B55A58">
            <w:pPr>
              <w:spacing w:before="0" w:after="0" w:line="240" w:lineRule="auto"/>
              <w:jc w:val="center"/>
              <w:rPr>
                <w:rFonts w:eastAsia="Times New Roman" w:cs="Calibri"/>
                <w:color w:val="000000"/>
                <w:lang w:val="de-DE" w:eastAsia="de-DE"/>
              </w:rPr>
            </w:pPr>
          </w:p>
        </w:tc>
        <w:tc>
          <w:tcPr>
            <w:tcW w:w="1348" w:type="dxa"/>
            <w:tcBorders>
              <w:top w:val="single" w:sz="4" w:space="0" w:color="00000A"/>
            </w:tcBorders>
            <w:shd w:val="clear" w:color="auto" w:fill="FFFFFF"/>
            <w:tcMar>
              <w:top w:w="0" w:type="dxa"/>
              <w:left w:w="70" w:type="dxa"/>
              <w:bottom w:w="0" w:type="dxa"/>
              <w:right w:w="70" w:type="dxa"/>
            </w:tcMar>
            <w:vAlign w:val="center"/>
          </w:tcPr>
          <w:p w14:paraId="4C5A22DC" w14:textId="77777777" w:rsidR="001430CF" w:rsidRPr="001430CF" w:rsidRDefault="001430CF" w:rsidP="00B55A58">
            <w:pPr>
              <w:spacing w:before="0" w:after="0" w:line="240" w:lineRule="auto"/>
              <w:jc w:val="center"/>
              <w:rPr>
                <w:rFonts w:eastAsia="Times New Roman" w:cs="Calibri"/>
                <w:color w:val="000000"/>
                <w:lang w:val="de-DE" w:eastAsia="de-DE"/>
              </w:rPr>
            </w:pPr>
          </w:p>
        </w:tc>
        <w:tc>
          <w:tcPr>
            <w:tcW w:w="1132" w:type="dxa"/>
            <w:tcBorders>
              <w:top w:val="single" w:sz="4" w:space="0" w:color="00000A"/>
            </w:tcBorders>
            <w:shd w:val="clear" w:color="auto" w:fill="auto"/>
            <w:tcMar>
              <w:top w:w="0" w:type="dxa"/>
              <w:left w:w="70" w:type="dxa"/>
              <w:bottom w:w="0" w:type="dxa"/>
              <w:right w:w="70" w:type="dxa"/>
            </w:tcMar>
            <w:vAlign w:val="center"/>
          </w:tcPr>
          <w:p w14:paraId="38F82970" w14:textId="77777777" w:rsidR="001430CF" w:rsidRPr="001430CF" w:rsidRDefault="001430CF" w:rsidP="00B55A58">
            <w:pPr>
              <w:spacing w:before="0" w:after="0" w:line="240" w:lineRule="auto"/>
              <w:jc w:val="center"/>
              <w:rPr>
                <w:rFonts w:eastAsia="Times New Roman" w:cs="Calibri"/>
                <w:color w:val="000000"/>
                <w:lang w:val="de-DE" w:eastAsia="de-DE"/>
              </w:rPr>
            </w:pPr>
          </w:p>
        </w:tc>
        <w:tc>
          <w:tcPr>
            <w:tcW w:w="1418" w:type="dxa"/>
            <w:tcBorders>
              <w:top w:val="single" w:sz="4" w:space="0" w:color="00000A"/>
            </w:tcBorders>
            <w:shd w:val="clear" w:color="auto" w:fill="auto"/>
            <w:tcMar>
              <w:top w:w="0" w:type="dxa"/>
              <w:left w:w="70" w:type="dxa"/>
              <w:bottom w:w="0" w:type="dxa"/>
              <w:right w:w="70" w:type="dxa"/>
            </w:tcMar>
            <w:vAlign w:val="center"/>
          </w:tcPr>
          <w:p w14:paraId="235A8D86" w14:textId="77777777" w:rsidR="001430CF" w:rsidRPr="001430CF" w:rsidRDefault="001430CF" w:rsidP="00B55A58">
            <w:pPr>
              <w:spacing w:before="0" w:after="0" w:line="240" w:lineRule="auto"/>
              <w:jc w:val="center"/>
              <w:rPr>
                <w:rFonts w:eastAsia="Times New Roman" w:cs="Calibri"/>
                <w:color w:val="000000"/>
                <w:lang w:val="de-DE" w:eastAsia="de-DE"/>
              </w:rPr>
            </w:pPr>
          </w:p>
        </w:tc>
        <w:tc>
          <w:tcPr>
            <w:tcW w:w="1560" w:type="dxa"/>
            <w:tcBorders>
              <w:top w:val="single" w:sz="4" w:space="0" w:color="00000A"/>
            </w:tcBorders>
            <w:shd w:val="clear" w:color="auto" w:fill="auto"/>
            <w:tcMar>
              <w:top w:w="0" w:type="dxa"/>
              <w:left w:w="70" w:type="dxa"/>
              <w:bottom w:w="0" w:type="dxa"/>
              <w:right w:w="70" w:type="dxa"/>
            </w:tcMar>
            <w:vAlign w:val="center"/>
          </w:tcPr>
          <w:p w14:paraId="63F40D5E" w14:textId="77777777" w:rsidR="001430CF" w:rsidRPr="001430CF" w:rsidRDefault="001430CF" w:rsidP="00B55A58">
            <w:pPr>
              <w:spacing w:before="0" w:after="0" w:line="240" w:lineRule="auto"/>
              <w:jc w:val="center"/>
              <w:rPr>
                <w:rFonts w:eastAsia="Times New Roman" w:cs="Calibri"/>
                <w:color w:val="000000"/>
                <w:lang w:val="de-DE" w:eastAsia="de-DE"/>
              </w:rPr>
            </w:pPr>
          </w:p>
        </w:tc>
      </w:tr>
      <w:tr w:rsidR="001430CF" w:rsidRPr="001430CF" w14:paraId="049DD6B4" w14:textId="77777777" w:rsidTr="00B55A58">
        <w:trPr>
          <w:trHeight w:val="300"/>
        </w:trPr>
        <w:tc>
          <w:tcPr>
            <w:tcW w:w="4480" w:type="dxa"/>
            <w:shd w:val="clear" w:color="auto" w:fill="FFFFFF"/>
            <w:tcMar>
              <w:top w:w="0" w:type="dxa"/>
              <w:left w:w="70" w:type="dxa"/>
              <w:bottom w:w="0" w:type="dxa"/>
              <w:right w:w="70" w:type="dxa"/>
            </w:tcMar>
            <w:vAlign w:val="bottom"/>
          </w:tcPr>
          <w:p w14:paraId="50F16975" w14:textId="6E0F12DF" w:rsidR="001430CF" w:rsidRPr="001430CF" w:rsidRDefault="00E96E44" w:rsidP="00B55A58">
            <w:pPr>
              <w:spacing w:before="0" w:after="0" w:line="240" w:lineRule="auto"/>
              <w:jc w:val="left"/>
              <w:rPr>
                <w:lang w:val="de-DE"/>
              </w:rPr>
            </w:pPr>
            <w:r>
              <w:rPr>
                <w:rFonts w:eastAsia="Times New Roman" w:cs="Calibri"/>
                <w:b/>
                <w:color w:val="000000"/>
                <w:szCs w:val="22"/>
                <w:lang w:val="de-DE" w:eastAsia="de-DE"/>
              </w:rPr>
              <w:t xml:space="preserve">Professional </w:t>
            </w:r>
            <w:proofErr w:type="spellStart"/>
            <w:r>
              <w:rPr>
                <w:rFonts w:eastAsia="Times New Roman" w:cs="Calibri"/>
                <w:b/>
                <w:color w:val="000000"/>
                <w:szCs w:val="22"/>
                <w:lang w:val="de-DE" w:eastAsia="de-DE"/>
              </w:rPr>
              <w:t>experience</w:t>
            </w:r>
            <w:proofErr w:type="spellEnd"/>
            <w:r>
              <w:rPr>
                <w:rFonts w:eastAsia="Times New Roman" w:cs="Calibri"/>
                <w:b/>
                <w:color w:val="000000"/>
                <w:szCs w:val="22"/>
                <w:lang w:val="de-DE" w:eastAsia="de-DE"/>
              </w:rPr>
              <w:t xml:space="preserve"> (</w:t>
            </w:r>
            <w:proofErr w:type="spellStart"/>
            <w:r>
              <w:rPr>
                <w:rFonts w:eastAsia="Times New Roman" w:cs="Calibri"/>
                <w:b/>
                <w:color w:val="000000"/>
                <w:szCs w:val="22"/>
                <w:lang w:val="de-DE" w:eastAsia="de-DE"/>
              </w:rPr>
              <w:t>years</w:t>
            </w:r>
            <w:proofErr w:type="spellEnd"/>
            <w:r>
              <w:rPr>
                <w:rFonts w:eastAsia="Times New Roman" w:cs="Calibri"/>
                <w:b/>
                <w:color w:val="000000"/>
                <w:szCs w:val="22"/>
                <w:lang w:val="de-DE" w:eastAsia="de-DE"/>
              </w:rPr>
              <w:t>)</w:t>
            </w:r>
          </w:p>
        </w:tc>
        <w:tc>
          <w:tcPr>
            <w:tcW w:w="1416" w:type="dxa"/>
            <w:shd w:val="clear" w:color="auto" w:fill="FFFFFF"/>
            <w:tcMar>
              <w:top w:w="0" w:type="dxa"/>
              <w:left w:w="70" w:type="dxa"/>
              <w:bottom w:w="0" w:type="dxa"/>
              <w:right w:w="70" w:type="dxa"/>
            </w:tcMar>
            <w:vAlign w:val="center"/>
          </w:tcPr>
          <w:p w14:paraId="5867926E"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17,30</w:t>
            </w:r>
          </w:p>
        </w:tc>
        <w:tc>
          <w:tcPr>
            <w:tcW w:w="1345" w:type="dxa"/>
            <w:shd w:val="clear" w:color="auto" w:fill="FFFFFF"/>
            <w:tcMar>
              <w:top w:w="0" w:type="dxa"/>
              <w:left w:w="70" w:type="dxa"/>
              <w:bottom w:w="0" w:type="dxa"/>
              <w:right w:w="70" w:type="dxa"/>
            </w:tcMar>
            <w:vAlign w:val="center"/>
          </w:tcPr>
          <w:p w14:paraId="18697981"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12,47</w:t>
            </w:r>
          </w:p>
        </w:tc>
        <w:tc>
          <w:tcPr>
            <w:tcW w:w="1348" w:type="dxa"/>
            <w:shd w:val="clear" w:color="auto" w:fill="FFFFFF"/>
            <w:tcMar>
              <w:top w:w="0" w:type="dxa"/>
              <w:left w:w="70" w:type="dxa"/>
              <w:bottom w:w="0" w:type="dxa"/>
              <w:right w:w="70" w:type="dxa"/>
            </w:tcMar>
            <w:vAlign w:val="center"/>
          </w:tcPr>
          <w:p w14:paraId="216700CA"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0,00 %</w:t>
            </w:r>
          </w:p>
        </w:tc>
        <w:tc>
          <w:tcPr>
            <w:tcW w:w="1132" w:type="dxa"/>
            <w:shd w:val="clear" w:color="auto" w:fill="auto"/>
            <w:tcMar>
              <w:top w:w="0" w:type="dxa"/>
              <w:left w:w="70" w:type="dxa"/>
              <w:bottom w:w="0" w:type="dxa"/>
              <w:right w:w="70" w:type="dxa"/>
            </w:tcMar>
            <w:vAlign w:val="center"/>
          </w:tcPr>
          <w:p w14:paraId="0795FE55"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14,74</w:t>
            </w:r>
          </w:p>
        </w:tc>
        <w:tc>
          <w:tcPr>
            <w:tcW w:w="1418" w:type="dxa"/>
            <w:shd w:val="clear" w:color="auto" w:fill="auto"/>
            <w:tcMar>
              <w:top w:w="0" w:type="dxa"/>
              <w:left w:w="70" w:type="dxa"/>
              <w:bottom w:w="0" w:type="dxa"/>
              <w:right w:w="70" w:type="dxa"/>
            </w:tcMar>
            <w:vAlign w:val="center"/>
          </w:tcPr>
          <w:p w14:paraId="204AB828"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11,44</w:t>
            </w:r>
          </w:p>
        </w:tc>
        <w:tc>
          <w:tcPr>
            <w:tcW w:w="1560" w:type="dxa"/>
            <w:shd w:val="clear" w:color="auto" w:fill="auto"/>
            <w:tcMar>
              <w:top w:w="0" w:type="dxa"/>
              <w:left w:w="70" w:type="dxa"/>
              <w:bottom w:w="0" w:type="dxa"/>
              <w:right w:w="70" w:type="dxa"/>
            </w:tcMar>
            <w:vAlign w:val="center"/>
          </w:tcPr>
          <w:p w14:paraId="6D878FA0"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0,00%</w:t>
            </w:r>
          </w:p>
        </w:tc>
      </w:tr>
      <w:tr w:rsidR="001430CF" w:rsidRPr="001430CF" w14:paraId="51487C3B" w14:textId="77777777" w:rsidTr="00B55A58">
        <w:trPr>
          <w:trHeight w:val="300"/>
        </w:trPr>
        <w:tc>
          <w:tcPr>
            <w:tcW w:w="4480" w:type="dxa"/>
            <w:shd w:val="clear" w:color="auto" w:fill="FFFFFF"/>
            <w:tcMar>
              <w:top w:w="0" w:type="dxa"/>
              <w:left w:w="70" w:type="dxa"/>
              <w:bottom w:w="0" w:type="dxa"/>
              <w:right w:w="70" w:type="dxa"/>
            </w:tcMar>
            <w:vAlign w:val="bottom"/>
          </w:tcPr>
          <w:p w14:paraId="36426852" w14:textId="58E4D528" w:rsidR="001430CF" w:rsidRPr="001430CF" w:rsidRDefault="00E96E44" w:rsidP="00B55A58">
            <w:pPr>
              <w:spacing w:before="0" w:after="0" w:line="240" w:lineRule="auto"/>
              <w:jc w:val="left"/>
            </w:pPr>
            <w:proofErr w:type="spellStart"/>
            <w:r>
              <w:rPr>
                <w:rFonts w:eastAsia="Times New Roman" w:cs="Calibri"/>
                <w:b/>
                <w:color w:val="000000"/>
                <w:szCs w:val="22"/>
                <w:lang w:val="de-DE" w:eastAsia="de-DE"/>
              </w:rPr>
              <w:t>Teacher</w:t>
            </w:r>
            <w:proofErr w:type="spellEnd"/>
            <w:r>
              <w:rPr>
                <w:rFonts w:eastAsia="Times New Roman" w:cs="Calibri"/>
                <w:b/>
                <w:color w:val="000000"/>
                <w:szCs w:val="22"/>
                <w:lang w:val="de-DE" w:eastAsia="de-DE"/>
              </w:rPr>
              <w:t xml:space="preserve"> </w:t>
            </w:r>
            <w:proofErr w:type="spellStart"/>
            <w:r>
              <w:rPr>
                <w:rFonts w:eastAsia="Times New Roman" w:cs="Calibri"/>
                <w:b/>
                <w:color w:val="000000"/>
                <w:szCs w:val="22"/>
                <w:lang w:val="de-DE" w:eastAsia="de-DE"/>
              </w:rPr>
              <w:t>gender</w:t>
            </w:r>
            <w:proofErr w:type="spellEnd"/>
          </w:p>
        </w:tc>
        <w:tc>
          <w:tcPr>
            <w:tcW w:w="1416" w:type="dxa"/>
            <w:shd w:val="clear" w:color="auto" w:fill="FFFFFF"/>
            <w:tcMar>
              <w:top w:w="0" w:type="dxa"/>
              <w:left w:w="70" w:type="dxa"/>
              <w:bottom w:w="0" w:type="dxa"/>
              <w:right w:w="70" w:type="dxa"/>
            </w:tcMar>
            <w:vAlign w:val="center"/>
          </w:tcPr>
          <w:p w14:paraId="2CA8DCB8" w14:textId="77777777" w:rsidR="001430CF" w:rsidRPr="001430CF" w:rsidRDefault="001430CF" w:rsidP="00B55A58">
            <w:pPr>
              <w:spacing w:before="0" w:after="0" w:line="240" w:lineRule="auto"/>
              <w:jc w:val="center"/>
              <w:rPr>
                <w:rFonts w:eastAsia="Times New Roman" w:cs="Calibri"/>
                <w:color w:val="000000"/>
                <w:szCs w:val="22"/>
                <w:lang w:val="de-DE" w:eastAsia="de-DE"/>
              </w:rPr>
            </w:pPr>
          </w:p>
        </w:tc>
        <w:tc>
          <w:tcPr>
            <w:tcW w:w="1345" w:type="dxa"/>
            <w:shd w:val="clear" w:color="auto" w:fill="FFFFFF"/>
            <w:tcMar>
              <w:top w:w="0" w:type="dxa"/>
              <w:left w:w="70" w:type="dxa"/>
              <w:bottom w:w="0" w:type="dxa"/>
              <w:right w:w="70" w:type="dxa"/>
            </w:tcMar>
            <w:vAlign w:val="center"/>
          </w:tcPr>
          <w:p w14:paraId="65284AE5" w14:textId="77777777" w:rsidR="001430CF" w:rsidRPr="001430CF" w:rsidRDefault="001430CF" w:rsidP="00B55A58">
            <w:pPr>
              <w:spacing w:before="0" w:after="0" w:line="240" w:lineRule="auto"/>
              <w:jc w:val="center"/>
              <w:rPr>
                <w:rFonts w:eastAsia="Times New Roman" w:cs="Calibri"/>
                <w:color w:val="000000"/>
                <w:szCs w:val="22"/>
                <w:lang w:val="de-DE" w:eastAsia="de-DE"/>
              </w:rPr>
            </w:pPr>
          </w:p>
        </w:tc>
        <w:tc>
          <w:tcPr>
            <w:tcW w:w="1348" w:type="dxa"/>
            <w:shd w:val="clear" w:color="auto" w:fill="FFFFFF"/>
            <w:tcMar>
              <w:top w:w="0" w:type="dxa"/>
              <w:left w:w="70" w:type="dxa"/>
              <w:bottom w:w="0" w:type="dxa"/>
              <w:right w:w="70" w:type="dxa"/>
            </w:tcMar>
            <w:vAlign w:val="center"/>
          </w:tcPr>
          <w:p w14:paraId="55CE1B0A" w14:textId="77777777" w:rsidR="001430CF" w:rsidRPr="001430CF" w:rsidRDefault="001430CF" w:rsidP="00B55A58">
            <w:pPr>
              <w:spacing w:before="0" w:after="0" w:line="240" w:lineRule="auto"/>
              <w:jc w:val="center"/>
              <w:rPr>
                <w:rFonts w:eastAsia="Times New Roman" w:cs="Calibri"/>
                <w:color w:val="000000"/>
                <w:szCs w:val="22"/>
                <w:lang w:val="de-DE" w:eastAsia="de-DE"/>
              </w:rPr>
            </w:pPr>
          </w:p>
        </w:tc>
        <w:tc>
          <w:tcPr>
            <w:tcW w:w="1132" w:type="dxa"/>
            <w:shd w:val="clear" w:color="auto" w:fill="auto"/>
            <w:tcMar>
              <w:top w:w="0" w:type="dxa"/>
              <w:left w:w="70" w:type="dxa"/>
              <w:bottom w:w="0" w:type="dxa"/>
              <w:right w:w="70" w:type="dxa"/>
            </w:tcMar>
            <w:vAlign w:val="center"/>
          </w:tcPr>
          <w:p w14:paraId="5EF04565" w14:textId="77777777" w:rsidR="001430CF" w:rsidRPr="001430CF" w:rsidRDefault="001430CF" w:rsidP="00B55A58">
            <w:pPr>
              <w:spacing w:before="0" w:after="0" w:line="240" w:lineRule="auto"/>
              <w:jc w:val="center"/>
              <w:rPr>
                <w:rFonts w:eastAsia="Times New Roman" w:cs="Calibri"/>
                <w:color w:val="000000"/>
                <w:lang w:val="de-DE" w:eastAsia="de-DE"/>
              </w:rPr>
            </w:pPr>
          </w:p>
        </w:tc>
        <w:tc>
          <w:tcPr>
            <w:tcW w:w="1418" w:type="dxa"/>
            <w:shd w:val="clear" w:color="auto" w:fill="auto"/>
            <w:tcMar>
              <w:top w:w="0" w:type="dxa"/>
              <w:left w:w="70" w:type="dxa"/>
              <w:bottom w:w="0" w:type="dxa"/>
              <w:right w:w="70" w:type="dxa"/>
            </w:tcMar>
            <w:vAlign w:val="center"/>
          </w:tcPr>
          <w:p w14:paraId="42A309B6" w14:textId="77777777" w:rsidR="001430CF" w:rsidRPr="001430CF" w:rsidRDefault="001430CF" w:rsidP="00B55A58">
            <w:pPr>
              <w:spacing w:before="0" w:after="0" w:line="240" w:lineRule="auto"/>
              <w:jc w:val="center"/>
              <w:rPr>
                <w:rFonts w:eastAsia="Times New Roman" w:cs="Calibri"/>
                <w:color w:val="000000"/>
                <w:lang w:val="de-DE" w:eastAsia="de-DE"/>
              </w:rPr>
            </w:pPr>
          </w:p>
        </w:tc>
        <w:tc>
          <w:tcPr>
            <w:tcW w:w="1560" w:type="dxa"/>
            <w:shd w:val="clear" w:color="auto" w:fill="auto"/>
            <w:tcMar>
              <w:top w:w="0" w:type="dxa"/>
              <w:left w:w="70" w:type="dxa"/>
              <w:bottom w:w="0" w:type="dxa"/>
              <w:right w:w="70" w:type="dxa"/>
            </w:tcMar>
            <w:vAlign w:val="center"/>
          </w:tcPr>
          <w:p w14:paraId="03B852AD" w14:textId="77777777" w:rsidR="001430CF" w:rsidRPr="001430CF" w:rsidRDefault="001430CF" w:rsidP="00B55A58">
            <w:pPr>
              <w:spacing w:before="0" w:after="0" w:line="240" w:lineRule="auto"/>
              <w:jc w:val="center"/>
              <w:rPr>
                <w:rFonts w:eastAsia="Times New Roman" w:cs="Calibri"/>
                <w:color w:val="000000"/>
                <w:lang w:val="de-DE" w:eastAsia="de-DE"/>
              </w:rPr>
            </w:pPr>
          </w:p>
        </w:tc>
      </w:tr>
      <w:tr w:rsidR="001430CF" w:rsidRPr="001430CF" w14:paraId="68E1344D" w14:textId="77777777" w:rsidTr="00B55A58">
        <w:trPr>
          <w:trHeight w:val="300"/>
        </w:trPr>
        <w:tc>
          <w:tcPr>
            <w:tcW w:w="4480" w:type="dxa"/>
            <w:shd w:val="clear" w:color="auto" w:fill="FFFFFF"/>
            <w:tcMar>
              <w:top w:w="0" w:type="dxa"/>
              <w:left w:w="70" w:type="dxa"/>
              <w:bottom w:w="0" w:type="dxa"/>
              <w:right w:w="70" w:type="dxa"/>
            </w:tcMar>
            <w:vAlign w:val="bottom"/>
          </w:tcPr>
          <w:p w14:paraId="64D2C4EA" w14:textId="03E2B458" w:rsidR="001430CF" w:rsidRPr="001430CF" w:rsidRDefault="001430CF" w:rsidP="00B55A58">
            <w:pPr>
              <w:spacing w:before="0" w:after="0" w:line="240" w:lineRule="auto"/>
              <w:jc w:val="left"/>
            </w:pPr>
            <w:r w:rsidRPr="001430CF">
              <w:rPr>
                <w:rFonts w:eastAsia="Times New Roman" w:cs="Calibri"/>
                <w:color w:val="000000"/>
                <w:szCs w:val="22"/>
                <w:lang w:val="de-DE" w:eastAsia="de-DE"/>
              </w:rPr>
              <w:tab/>
            </w:r>
            <w:proofErr w:type="spellStart"/>
            <w:r w:rsidR="00E96E44">
              <w:rPr>
                <w:rFonts w:eastAsia="Times New Roman" w:cs="Calibri"/>
                <w:color w:val="000000"/>
                <w:szCs w:val="22"/>
                <w:lang w:val="de-DE" w:eastAsia="de-DE"/>
              </w:rPr>
              <w:t>female</w:t>
            </w:r>
            <w:proofErr w:type="spellEnd"/>
          </w:p>
        </w:tc>
        <w:tc>
          <w:tcPr>
            <w:tcW w:w="1416" w:type="dxa"/>
            <w:shd w:val="clear" w:color="auto" w:fill="FFFFFF"/>
            <w:tcMar>
              <w:top w:w="0" w:type="dxa"/>
              <w:left w:w="70" w:type="dxa"/>
              <w:bottom w:w="0" w:type="dxa"/>
              <w:right w:w="70" w:type="dxa"/>
            </w:tcMar>
            <w:vAlign w:val="center"/>
          </w:tcPr>
          <w:p w14:paraId="04D92AEA"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0,75</w:t>
            </w:r>
          </w:p>
        </w:tc>
        <w:tc>
          <w:tcPr>
            <w:tcW w:w="1345" w:type="dxa"/>
            <w:shd w:val="clear" w:color="auto" w:fill="FFFFFF"/>
            <w:tcMar>
              <w:top w:w="0" w:type="dxa"/>
              <w:left w:w="70" w:type="dxa"/>
              <w:bottom w:w="0" w:type="dxa"/>
              <w:right w:w="70" w:type="dxa"/>
            </w:tcMar>
            <w:vAlign w:val="center"/>
          </w:tcPr>
          <w:p w14:paraId="1A5007AF"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348" w:type="dxa"/>
            <w:shd w:val="clear" w:color="auto" w:fill="FFFFFF"/>
            <w:tcMar>
              <w:top w:w="0" w:type="dxa"/>
              <w:left w:w="70" w:type="dxa"/>
              <w:bottom w:w="0" w:type="dxa"/>
              <w:right w:w="70" w:type="dxa"/>
            </w:tcMar>
            <w:vAlign w:val="center"/>
          </w:tcPr>
          <w:p w14:paraId="0B4392A7"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0,00 %</w:t>
            </w:r>
          </w:p>
        </w:tc>
        <w:tc>
          <w:tcPr>
            <w:tcW w:w="1132" w:type="dxa"/>
            <w:shd w:val="clear" w:color="auto" w:fill="auto"/>
            <w:tcMar>
              <w:top w:w="0" w:type="dxa"/>
              <w:left w:w="70" w:type="dxa"/>
              <w:bottom w:w="0" w:type="dxa"/>
              <w:right w:w="70" w:type="dxa"/>
            </w:tcMar>
            <w:vAlign w:val="center"/>
          </w:tcPr>
          <w:p w14:paraId="3A5DCE7C"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0,71</w:t>
            </w:r>
          </w:p>
        </w:tc>
        <w:tc>
          <w:tcPr>
            <w:tcW w:w="1418" w:type="dxa"/>
            <w:shd w:val="clear" w:color="auto" w:fill="auto"/>
            <w:tcMar>
              <w:top w:w="0" w:type="dxa"/>
              <w:left w:w="70" w:type="dxa"/>
              <w:bottom w:w="0" w:type="dxa"/>
              <w:right w:w="70" w:type="dxa"/>
            </w:tcMar>
            <w:vAlign w:val="center"/>
          </w:tcPr>
          <w:p w14:paraId="3BC73F44"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560" w:type="dxa"/>
            <w:shd w:val="clear" w:color="auto" w:fill="auto"/>
            <w:tcMar>
              <w:top w:w="0" w:type="dxa"/>
              <w:left w:w="70" w:type="dxa"/>
              <w:bottom w:w="0" w:type="dxa"/>
              <w:right w:w="70" w:type="dxa"/>
            </w:tcMar>
            <w:vAlign w:val="center"/>
          </w:tcPr>
          <w:p w14:paraId="65D2F3D6"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0,00%</w:t>
            </w:r>
          </w:p>
        </w:tc>
      </w:tr>
      <w:tr w:rsidR="001430CF" w:rsidRPr="001430CF" w14:paraId="3E1FC8DA" w14:textId="77777777" w:rsidTr="00B55A58">
        <w:trPr>
          <w:trHeight w:val="300"/>
        </w:trPr>
        <w:tc>
          <w:tcPr>
            <w:tcW w:w="4480" w:type="dxa"/>
            <w:shd w:val="clear" w:color="auto" w:fill="FFFFFF"/>
            <w:tcMar>
              <w:top w:w="0" w:type="dxa"/>
              <w:left w:w="70" w:type="dxa"/>
              <w:bottom w:w="0" w:type="dxa"/>
              <w:right w:w="70" w:type="dxa"/>
            </w:tcMar>
            <w:vAlign w:val="bottom"/>
          </w:tcPr>
          <w:p w14:paraId="22A06CD4" w14:textId="4D44CC1F" w:rsidR="001430CF" w:rsidRPr="001430CF" w:rsidRDefault="001430CF" w:rsidP="00B55A58">
            <w:pPr>
              <w:spacing w:before="0" w:after="0" w:line="240" w:lineRule="auto"/>
            </w:pPr>
            <w:r w:rsidRPr="001430CF">
              <w:rPr>
                <w:rFonts w:eastAsia="Times New Roman" w:cs="Calibri"/>
                <w:color w:val="000000"/>
                <w:szCs w:val="22"/>
                <w:lang w:val="de-DE" w:eastAsia="de-DE"/>
              </w:rPr>
              <w:tab/>
            </w:r>
            <w:r w:rsidR="00E96E44">
              <w:rPr>
                <w:rFonts w:eastAsia="Times New Roman" w:cs="Calibri"/>
                <w:color w:val="000000"/>
                <w:szCs w:val="22"/>
                <w:lang w:val="de-DE" w:eastAsia="de-DE"/>
              </w:rPr>
              <w:t>male</w:t>
            </w:r>
          </w:p>
        </w:tc>
        <w:tc>
          <w:tcPr>
            <w:tcW w:w="1416" w:type="dxa"/>
            <w:shd w:val="clear" w:color="auto" w:fill="FFFFFF"/>
            <w:tcMar>
              <w:top w:w="0" w:type="dxa"/>
              <w:left w:w="70" w:type="dxa"/>
              <w:bottom w:w="0" w:type="dxa"/>
              <w:right w:w="70" w:type="dxa"/>
            </w:tcMar>
            <w:vAlign w:val="center"/>
          </w:tcPr>
          <w:p w14:paraId="7F7BC858"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0,25</w:t>
            </w:r>
          </w:p>
        </w:tc>
        <w:tc>
          <w:tcPr>
            <w:tcW w:w="1345" w:type="dxa"/>
            <w:shd w:val="clear" w:color="auto" w:fill="FFFFFF"/>
            <w:tcMar>
              <w:top w:w="0" w:type="dxa"/>
              <w:left w:w="70" w:type="dxa"/>
              <w:bottom w:w="0" w:type="dxa"/>
              <w:right w:w="70" w:type="dxa"/>
            </w:tcMar>
            <w:vAlign w:val="center"/>
          </w:tcPr>
          <w:p w14:paraId="4AC1D52C"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348" w:type="dxa"/>
            <w:shd w:val="clear" w:color="auto" w:fill="FFFFFF"/>
            <w:tcMar>
              <w:top w:w="0" w:type="dxa"/>
              <w:left w:w="70" w:type="dxa"/>
              <w:bottom w:w="0" w:type="dxa"/>
              <w:right w:w="70" w:type="dxa"/>
            </w:tcMar>
            <w:vAlign w:val="center"/>
          </w:tcPr>
          <w:p w14:paraId="091BE6E8"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0,00 %</w:t>
            </w:r>
          </w:p>
        </w:tc>
        <w:tc>
          <w:tcPr>
            <w:tcW w:w="1132" w:type="dxa"/>
            <w:shd w:val="clear" w:color="auto" w:fill="auto"/>
            <w:tcMar>
              <w:top w:w="0" w:type="dxa"/>
              <w:left w:w="70" w:type="dxa"/>
              <w:bottom w:w="0" w:type="dxa"/>
              <w:right w:w="70" w:type="dxa"/>
            </w:tcMar>
            <w:vAlign w:val="center"/>
          </w:tcPr>
          <w:p w14:paraId="0E7617AB"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0,29</w:t>
            </w:r>
          </w:p>
        </w:tc>
        <w:tc>
          <w:tcPr>
            <w:tcW w:w="1418" w:type="dxa"/>
            <w:shd w:val="clear" w:color="auto" w:fill="auto"/>
            <w:tcMar>
              <w:top w:w="0" w:type="dxa"/>
              <w:left w:w="70" w:type="dxa"/>
              <w:bottom w:w="0" w:type="dxa"/>
              <w:right w:w="70" w:type="dxa"/>
            </w:tcMar>
            <w:vAlign w:val="center"/>
          </w:tcPr>
          <w:p w14:paraId="6376B63D"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560" w:type="dxa"/>
            <w:shd w:val="clear" w:color="auto" w:fill="auto"/>
            <w:tcMar>
              <w:top w:w="0" w:type="dxa"/>
              <w:left w:w="70" w:type="dxa"/>
              <w:bottom w:w="0" w:type="dxa"/>
              <w:right w:w="70" w:type="dxa"/>
            </w:tcMar>
            <w:vAlign w:val="center"/>
          </w:tcPr>
          <w:p w14:paraId="5C3A2810"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0,00%</w:t>
            </w:r>
          </w:p>
        </w:tc>
      </w:tr>
      <w:tr w:rsidR="001430CF" w:rsidRPr="001D1244" w14:paraId="69EC534F" w14:textId="77777777" w:rsidTr="00B55A58">
        <w:trPr>
          <w:trHeight w:val="300"/>
        </w:trPr>
        <w:tc>
          <w:tcPr>
            <w:tcW w:w="4480" w:type="dxa"/>
            <w:shd w:val="clear" w:color="auto" w:fill="FFFFFF"/>
            <w:tcMar>
              <w:top w:w="0" w:type="dxa"/>
              <w:left w:w="70" w:type="dxa"/>
              <w:bottom w:w="0" w:type="dxa"/>
              <w:right w:w="70" w:type="dxa"/>
            </w:tcMar>
            <w:vAlign w:val="bottom"/>
          </w:tcPr>
          <w:p w14:paraId="64692145" w14:textId="73535A3A" w:rsidR="001430CF" w:rsidRPr="001430CF" w:rsidRDefault="00E96E44" w:rsidP="00B55A58">
            <w:pPr>
              <w:spacing w:before="0" w:after="0" w:line="240" w:lineRule="auto"/>
              <w:jc w:val="left"/>
              <w:rPr>
                <w:lang w:val="de-DE"/>
              </w:rPr>
            </w:pPr>
            <w:r>
              <w:rPr>
                <w:rFonts w:eastAsia="Times New Roman" w:cs="Calibri"/>
                <w:b/>
                <w:color w:val="000000"/>
                <w:szCs w:val="22"/>
                <w:lang w:val="de-DE" w:eastAsia="de-DE"/>
              </w:rPr>
              <w:t xml:space="preserve">Lateral </w:t>
            </w:r>
            <w:proofErr w:type="spellStart"/>
            <w:r>
              <w:rPr>
                <w:rFonts w:eastAsia="Times New Roman" w:cs="Calibri"/>
                <w:b/>
                <w:color w:val="000000"/>
                <w:szCs w:val="22"/>
                <w:lang w:val="de-DE" w:eastAsia="de-DE"/>
              </w:rPr>
              <w:t>entry</w:t>
            </w:r>
            <w:proofErr w:type="spellEnd"/>
            <w:r>
              <w:rPr>
                <w:rFonts w:eastAsia="Times New Roman" w:cs="Calibri"/>
                <w:b/>
                <w:color w:val="000000"/>
                <w:szCs w:val="22"/>
                <w:lang w:val="de-DE" w:eastAsia="de-DE"/>
              </w:rPr>
              <w:t xml:space="preserve"> </w:t>
            </w:r>
          </w:p>
        </w:tc>
        <w:tc>
          <w:tcPr>
            <w:tcW w:w="1416" w:type="dxa"/>
            <w:shd w:val="clear" w:color="auto" w:fill="FFFFFF"/>
            <w:tcMar>
              <w:top w:w="0" w:type="dxa"/>
              <w:left w:w="70" w:type="dxa"/>
              <w:bottom w:w="0" w:type="dxa"/>
              <w:right w:w="70" w:type="dxa"/>
            </w:tcMar>
            <w:vAlign w:val="center"/>
          </w:tcPr>
          <w:p w14:paraId="302E383F" w14:textId="77777777" w:rsidR="001430CF" w:rsidRPr="001430CF" w:rsidRDefault="001430CF" w:rsidP="00B55A58">
            <w:pPr>
              <w:spacing w:before="0" w:after="0" w:line="240" w:lineRule="auto"/>
              <w:jc w:val="center"/>
              <w:rPr>
                <w:rFonts w:eastAsia="Times New Roman" w:cs="Calibri"/>
                <w:color w:val="000000"/>
                <w:szCs w:val="22"/>
                <w:lang w:val="de-DE" w:eastAsia="de-DE"/>
              </w:rPr>
            </w:pPr>
          </w:p>
        </w:tc>
        <w:tc>
          <w:tcPr>
            <w:tcW w:w="1345" w:type="dxa"/>
            <w:shd w:val="clear" w:color="auto" w:fill="FFFFFF"/>
            <w:tcMar>
              <w:top w:w="0" w:type="dxa"/>
              <w:left w:w="70" w:type="dxa"/>
              <w:bottom w:w="0" w:type="dxa"/>
              <w:right w:w="70" w:type="dxa"/>
            </w:tcMar>
            <w:vAlign w:val="center"/>
          </w:tcPr>
          <w:p w14:paraId="78309D1A" w14:textId="77777777" w:rsidR="001430CF" w:rsidRPr="001430CF" w:rsidRDefault="001430CF" w:rsidP="00B55A58">
            <w:pPr>
              <w:spacing w:before="0" w:after="0" w:line="240" w:lineRule="auto"/>
              <w:jc w:val="center"/>
              <w:rPr>
                <w:rFonts w:eastAsia="Times New Roman" w:cs="Calibri"/>
                <w:color w:val="000000"/>
                <w:szCs w:val="22"/>
                <w:lang w:val="de-DE" w:eastAsia="de-DE"/>
              </w:rPr>
            </w:pPr>
          </w:p>
        </w:tc>
        <w:tc>
          <w:tcPr>
            <w:tcW w:w="1348" w:type="dxa"/>
            <w:shd w:val="clear" w:color="auto" w:fill="FFFFFF"/>
            <w:tcMar>
              <w:top w:w="0" w:type="dxa"/>
              <w:left w:w="70" w:type="dxa"/>
              <w:bottom w:w="0" w:type="dxa"/>
              <w:right w:w="70" w:type="dxa"/>
            </w:tcMar>
            <w:vAlign w:val="center"/>
          </w:tcPr>
          <w:p w14:paraId="7C07F4F0" w14:textId="77777777" w:rsidR="001430CF" w:rsidRPr="001430CF" w:rsidRDefault="001430CF" w:rsidP="00B55A58">
            <w:pPr>
              <w:spacing w:before="0" w:after="0" w:line="240" w:lineRule="auto"/>
              <w:jc w:val="center"/>
              <w:rPr>
                <w:rFonts w:eastAsia="Times New Roman" w:cs="Calibri"/>
                <w:color w:val="000000"/>
                <w:szCs w:val="22"/>
                <w:lang w:val="de-DE" w:eastAsia="de-DE"/>
              </w:rPr>
            </w:pPr>
          </w:p>
        </w:tc>
        <w:tc>
          <w:tcPr>
            <w:tcW w:w="1132" w:type="dxa"/>
            <w:shd w:val="clear" w:color="auto" w:fill="auto"/>
            <w:tcMar>
              <w:top w:w="0" w:type="dxa"/>
              <w:left w:w="70" w:type="dxa"/>
              <w:bottom w:w="0" w:type="dxa"/>
              <w:right w:w="70" w:type="dxa"/>
            </w:tcMar>
            <w:vAlign w:val="center"/>
          </w:tcPr>
          <w:p w14:paraId="584C9D30" w14:textId="77777777" w:rsidR="001430CF" w:rsidRPr="001430CF" w:rsidRDefault="001430CF" w:rsidP="00B55A58">
            <w:pPr>
              <w:spacing w:before="0" w:after="0" w:line="240" w:lineRule="auto"/>
              <w:jc w:val="center"/>
              <w:rPr>
                <w:rFonts w:eastAsia="Times New Roman" w:cs="Calibri"/>
                <w:color w:val="000000"/>
                <w:lang w:val="de-DE" w:eastAsia="de-DE"/>
              </w:rPr>
            </w:pPr>
          </w:p>
        </w:tc>
        <w:tc>
          <w:tcPr>
            <w:tcW w:w="1418" w:type="dxa"/>
            <w:shd w:val="clear" w:color="auto" w:fill="auto"/>
            <w:tcMar>
              <w:top w:w="0" w:type="dxa"/>
              <w:left w:w="70" w:type="dxa"/>
              <w:bottom w:w="0" w:type="dxa"/>
              <w:right w:w="70" w:type="dxa"/>
            </w:tcMar>
            <w:vAlign w:val="center"/>
          </w:tcPr>
          <w:p w14:paraId="0E3719F9" w14:textId="77777777" w:rsidR="001430CF" w:rsidRPr="001430CF" w:rsidRDefault="001430CF" w:rsidP="00B55A58">
            <w:pPr>
              <w:spacing w:before="0" w:after="0" w:line="240" w:lineRule="auto"/>
              <w:jc w:val="center"/>
              <w:rPr>
                <w:rFonts w:eastAsia="Times New Roman" w:cs="Calibri"/>
                <w:color w:val="000000"/>
                <w:lang w:val="de-DE" w:eastAsia="de-DE"/>
              </w:rPr>
            </w:pPr>
          </w:p>
        </w:tc>
        <w:tc>
          <w:tcPr>
            <w:tcW w:w="1560" w:type="dxa"/>
            <w:shd w:val="clear" w:color="auto" w:fill="auto"/>
            <w:tcMar>
              <w:top w:w="0" w:type="dxa"/>
              <w:left w:w="70" w:type="dxa"/>
              <w:bottom w:w="0" w:type="dxa"/>
              <w:right w:w="70" w:type="dxa"/>
            </w:tcMar>
            <w:vAlign w:val="center"/>
          </w:tcPr>
          <w:p w14:paraId="72EC2FA2" w14:textId="77777777" w:rsidR="001430CF" w:rsidRPr="001430CF" w:rsidRDefault="001430CF" w:rsidP="00B55A58">
            <w:pPr>
              <w:spacing w:before="0" w:after="0" w:line="240" w:lineRule="auto"/>
              <w:jc w:val="center"/>
              <w:rPr>
                <w:rFonts w:eastAsia="Times New Roman" w:cs="Calibri"/>
                <w:color w:val="000000"/>
                <w:lang w:val="de-DE" w:eastAsia="de-DE"/>
              </w:rPr>
            </w:pPr>
          </w:p>
        </w:tc>
      </w:tr>
      <w:tr w:rsidR="001430CF" w:rsidRPr="001430CF" w14:paraId="2136843E" w14:textId="77777777" w:rsidTr="00B55A58">
        <w:trPr>
          <w:trHeight w:val="300"/>
        </w:trPr>
        <w:tc>
          <w:tcPr>
            <w:tcW w:w="4480" w:type="dxa"/>
            <w:shd w:val="clear" w:color="auto" w:fill="FFFFFF"/>
            <w:tcMar>
              <w:top w:w="0" w:type="dxa"/>
              <w:left w:w="70" w:type="dxa"/>
              <w:bottom w:w="0" w:type="dxa"/>
              <w:right w:w="70" w:type="dxa"/>
            </w:tcMar>
            <w:vAlign w:val="bottom"/>
          </w:tcPr>
          <w:p w14:paraId="2A44E879" w14:textId="57E1A301" w:rsidR="001430CF" w:rsidRPr="001430CF" w:rsidRDefault="001430CF" w:rsidP="00B55A58">
            <w:pPr>
              <w:spacing w:before="0" w:after="0" w:line="240" w:lineRule="auto"/>
            </w:pPr>
            <w:r w:rsidRPr="001430CF">
              <w:rPr>
                <w:rFonts w:eastAsia="Times New Roman" w:cs="Calibri"/>
                <w:color w:val="000000"/>
                <w:szCs w:val="22"/>
                <w:lang w:val="de-DE" w:eastAsia="de-DE"/>
              </w:rPr>
              <w:tab/>
            </w:r>
            <w:proofErr w:type="spellStart"/>
            <w:r w:rsidR="00E96E44">
              <w:rPr>
                <w:rFonts w:eastAsia="Times New Roman" w:cs="Calibri"/>
                <w:color w:val="000000"/>
                <w:szCs w:val="22"/>
                <w:lang w:val="de-DE" w:eastAsia="de-DE"/>
              </w:rPr>
              <w:t>yes</w:t>
            </w:r>
            <w:proofErr w:type="spellEnd"/>
          </w:p>
        </w:tc>
        <w:tc>
          <w:tcPr>
            <w:tcW w:w="1416" w:type="dxa"/>
            <w:shd w:val="clear" w:color="auto" w:fill="FFFFFF"/>
            <w:tcMar>
              <w:top w:w="0" w:type="dxa"/>
              <w:left w:w="70" w:type="dxa"/>
              <w:bottom w:w="0" w:type="dxa"/>
              <w:right w:w="70" w:type="dxa"/>
            </w:tcMar>
            <w:vAlign w:val="center"/>
          </w:tcPr>
          <w:p w14:paraId="30973D94"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0,12</w:t>
            </w:r>
          </w:p>
        </w:tc>
        <w:tc>
          <w:tcPr>
            <w:tcW w:w="1345" w:type="dxa"/>
            <w:shd w:val="clear" w:color="auto" w:fill="FFFFFF"/>
            <w:tcMar>
              <w:top w:w="0" w:type="dxa"/>
              <w:left w:w="70" w:type="dxa"/>
              <w:bottom w:w="0" w:type="dxa"/>
              <w:right w:w="70" w:type="dxa"/>
            </w:tcMar>
            <w:vAlign w:val="center"/>
          </w:tcPr>
          <w:p w14:paraId="35222584"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348" w:type="dxa"/>
            <w:shd w:val="clear" w:color="auto" w:fill="FFFFFF"/>
            <w:tcMar>
              <w:top w:w="0" w:type="dxa"/>
              <w:left w:w="70" w:type="dxa"/>
              <w:bottom w:w="0" w:type="dxa"/>
              <w:right w:w="70" w:type="dxa"/>
            </w:tcMar>
            <w:vAlign w:val="center"/>
          </w:tcPr>
          <w:p w14:paraId="7A060F1E"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0,00 %</w:t>
            </w:r>
          </w:p>
        </w:tc>
        <w:tc>
          <w:tcPr>
            <w:tcW w:w="1132" w:type="dxa"/>
            <w:shd w:val="clear" w:color="auto" w:fill="auto"/>
            <w:tcMar>
              <w:top w:w="0" w:type="dxa"/>
              <w:left w:w="70" w:type="dxa"/>
              <w:bottom w:w="0" w:type="dxa"/>
              <w:right w:w="70" w:type="dxa"/>
            </w:tcMar>
            <w:vAlign w:val="center"/>
          </w:tcPr>
          <w:p w14:paraId="557EEDC1"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0,14</w:t>
            </w:r>
          </w:p>
        </w:tc>
        <w:tc>
          <w:tcPr>
            <w:tcW w:w="1418" w:type="dxa"/>
            <w:shd w:val="clear" w:color="auto" w:fill="auto"/>
            <w:tcMar>
              <w:top w:w="0" w:type="dxa"/>
              <w:left w:w="70" w:type="dxa"/>
              <w:bottom w:w="0" w:type="dxa"/>
              <w:right w:w="70" w:type="dxa"/>
            </w:tcMar>
            <w:vAlign w:val="center"/>
          </w:tcPr>
          <w:p w14:paraId="0173E8B2"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560" w:type="dxa"/>
            <w:shd w:val="clear" w:color="auto" w:fill="auto"/>
            <w:tcMar>
              <w:top w:w="0" w:type="dxa"/>
              <w:left w:w="70" w:type="dxa"/>
              <w:bottom w:w="0" w:type="dxa"/>
              <w:right w:w="70" w:type="dxa"/>
            </w:tcMar>
            <w:vAlign w:val="center"/>
          </w:tcPr>
          <w:p w14:paraId="56B2B780"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0,00%</w:t>
            </w:r>
          </w:p>
        </w:tc>
      </w:tr>
      <w:tr w:rsidR="001430CF" w:rsidRPr="001430CF" w14:paraId="031CE4F4" w14:textId="77777777" w:rsidTr="00B55A58">
        <w:trPr>
          <w:trHeight w:val="300"/>
        </w:trPr>
        <w:tc>
          <w:tcPr>
            <w:tcW w:w="4480" w:type="dxa"/>
            <w:tcBorders>
              <w:bottom w:val="single" w:sz="4" w:space="0" w:color="000000"/>
            </w:tcBorders>
            <w:shd w:val="clear" w:color="auto" w:fill="FFFFFF"/>
            <w:tcMar>
              <w:top w:w="0" w:type="dxa"/>
              <w:left w:w="70" w:type="dxa"/>
              <w:bottom w:w="0" w:type="dxa"/>
              <w:right w:w="70" w:type="dxa"/>
            </w:tcMar>
            <w:vAlign w:val="bottom"/>
          </w:tcPr>
          <w:p w14:paraId="437BFC31" w14:textId="13AEA521" w:rsidR="001430CF" w:rsidRPr="001430CF" w:rsidRDefault="001430CF" w:rsidP="00B55A58">
            <w:pPr>
              <w:spacing w:before="0" w:after="0" w:line="240" w:lineRule="auto"/>
              <w:jc w:val="left"/>
            </w:pPr>
            <w:r w:rsidRPr="001430CF">
              <w:rPr>
                <w:rFonts w:eastAsia="Times New Roman" w:cs="Calibri"/>
                <w:color w:val="000000"/>
                <w:szCs w:val="22"/>
                <w:lang w:val="de-DE" w:eastAsia="de-DE"/>
              </w:rPr>
              <w:lastRenderedPageBreak/>
              <w:tab/>
            </w:r>
            <w:proofErr w:type="spellStart"/>
            <w:r w:rsidR="00E96E44">
              <w:rPr>
                <w:rFonts w:eastAsia="Times New Roman" w:cs="Calibri"/>
                <w:color w:val="000000"/>
                <w:szCs w:val="22"/>
                <w:lang w:val="de-DE" w:eastAsia="de-DE"/>
              </w:rPr>
              <w:t>no</w:t>
            </w:r>
            <w:proofErr w:type="spellEnd"/>
          </w:p>
        </w:tc>
        <w:tc>
          <w:tcPr>
            <w:tcW w:w="1416" w:type="dxa"/>
            <w:tcBorders>
              <w:bottom w:val="single" w:sz="4" w:space="0" w:color="000000"/>
            </w:tcBorders>
            <w:shd w:val="clear" w:color="auto" w:fill="FFFFFF"/>
            <w:tcMar>
              <w:top w:w="0" w:type="dxa"/>
              <w:left w:w="70" w:type="dxa"/>
              <w:bottom w:w="0" w:type="dxa"/>
              <w:right w:w="70" w:type="dxa"/>
            </w:tcMar>
            <w:vAlign w:val="center"/>
          </w:tcPr>
          <w:p w14:paraId="0686AA16"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0,87</w:t>
            </w:r>
          </w:p>
        </w:tc>
        <w:tc>
          <w:tcPr>
            <w:tcW w:w="1345" w:type="dxa"/>
            <w:tcBorders>
              <w:bottom w:val="single" w:sz="4" w:space="0" w:color="000000"/>
            </w:tcBorders>
            <w:shd w:val="clear" w:color="auto" w:fill="FFFFFF"/>
            <w:tcMar>
              <w:top w:w="0" w:type="dxa"/>
              <w:left w:w="70" w:type="dxa"/>
              <w:bottom w:w="0" w:type="dxa"/>
              <w:right w:w="70" w:type="dxa"/>
            </w:tcMar>
            <w:vAlign w:val="center"/>
          </w:tcPr>
          <w:p w14:paraId="7737D000"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348" w:type="dxa"/>
            <w:tcBorders>
              <w:bottom w:val="single" w:sz="4" w:space="0" w:color="000000"/>
            </w:tcBorders>
            <w:shd w:val="clear" w:color="auto" w:fill="FFFFFF"/>
            <w:tcMar>
              <w:top w:w="0" w:type="dxa"/>
              <w:left w:w="70" w:type="dxa"/>
              <w:bottom w:w="0" w:type="dxa"/>
              <w:right w:w="70" w:type="dxa"/>
            </w:tcMar>
            <w:vAlign w:val="center"/>
          </w:tcPr>
          <w:p w14:paraId="3333912D"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0,00 %</w:t>
            </w:r>
          </w:p>
        </w:tc>
        <w:tc>
          <w:tcPr>
            <w:tcW w:w="1132" w:type="dxa"/>
            <w:tcBorders>
              <w:bottom w:val="single" w:sz="4" w:space="0" w:color="000000"/>
            </w:tcBorders>
            <w:shd w:val="clear" w:color="auto" w:fill="auto"/>
            <w:tcMar>
              <w:top w:w="0" w:type="dxa"/>
              <w:left w:w="70" w:type="dxa"/>
              <w:bottom w:w="0" w:type="dxa"/>
              <w:right w:w="70" w:type="dxa"/>
            </w:tcMar>
            <w:vAlign w:val="center"/>
          </w:tcPr>
          <w:p w14:paraId="5C554AE1"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0,84</w:t>
            </w:r>
          </w:p>
        </w:tc>
        <w:tc>
          <w:tcPr>
            <w:tcW w:w="1418" w:type="dxa"/>
            <w:tcBorders>
              <w:bottom w:val="single" w:sz="4" w:space="0" w:color="000000"/>
            </w:tcBorders>
            <w:shd w:val="clear" w:color="auto" w:fill="auto"/>
            <w:tcMar>
              <w:top w:w="0" w:type="dxa"/>
              <w:left w:w="70" w:type="dxa"/>
              <w:bottom w:w="0" w:type="dxa"/>
              <w:right w:w="70" w:type="dxa"/>
            </w:tcMar>
            <w:vAlign w:val="center"/>
          </w:tcPr>
          <w:p w14:paraId="4F268A48"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560" w:type="dxa"/>
            <w:tcBorders>
              <w:bottom w:val="single" w:sz="4" w:space="0" w:color="000000"/>
            </w:tcBorders>
            <w:shd w:val="clear" w:color="auto" w:fill="auto"/>
            <w:tcMar>
              <w:top w:w="0" w:type="dxa"/>
              <w:left w:w="70" w:type="dxa"/>
              <w:bottom w:w="0" w:type="dxa"/>
              <w:right w:w="70" w:type="dxa"/>
            </w:tcMar>
            <w:vAlign w:val="center"/>
          </w:tcPr>
          <w:p w14:paraId="1493BF41"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0,00%</w:t>
            </w:r>
          </w:p>
        </w:tc>
      </w:tr>
      <w:tr w:rsidR="001430CF" w:rsidRPr="001D1244" w14:paraId="66514B2E" w14:textId="77777777" w:rsidTr="00B55A58">
        <w:trPr>
          <w:trHeight w:val="300"/>
        </w:trPr>
        <w:tc>
          <w:tcPr>
            <w:tcW w:w="4480" w:type="dxa"/>
            <w:tcBorders>
              <w:top w:val="single" w:sz="4" w:space="0" w:color="000000"/>
            </w:tcBorders>
            <w:shd w:val="clear" w:color="auto" w:fill="FFFFFF"/>
            <w:tcMar>
              <w:top w:w="0" w:type="dxa"/>
              <w:left w:w="70" w:type="dxa"/>
              <w:bottom w:w="0" w:type="dxa"/>
              <w:right w:w="70" w:type="dxa"/>
            </w:tcMar>
            <w:vAlign w:val="bottom"/>
          </w:tcPr>
          <w:p w14:paraId="06880AEF" w14:textId="009E04C2" w:rsidR="001430CF" w:rsidRPr="001430CF" w:rsidRDefault="00E96E44" w:rsidP="00B55A58">
            <w:pPr>
              <w:spacing w:before="0" w:after="0" w:line="240" w:lineRule="auto"/>
              <w:jc w:val="left"/>
              <w:rPr>
                <w:rFonts w:eastAsia="Times New Roman" w:cs="Calibri"/>
                <w:b/>
                <w:i/>
                <w:color w:val="000000"/>
                <w:szCs w:val="22"/>
                <w:lang w:val="de-DE" w:eastAsia="de-DE"/>
              </w:rPr>
            </w:pPr>
            <w:r>
              <w:rPr>
                <w:rFonts w:eastAsia="Times New Roman" w:cs="Calibri"/>
                <w:b/>
                <w:i/>
                <w:color w:val="000000"/>
                <w:szCs w:val="22"/>
                <w:lang w:val="de-DE" w:eastAsia="de-DE"/>
              </w:rPr>
              <w:t xml:space="preserve">Level: </w:t>
            </w:r>
            <w:proofErr w:type="spellStart"/>
            <w:r>
              <w:rPr>
                <w:rFonts w:eastAsia="Times New Roman" w:cs="Calibri"/>
                <w:b/>
                <w:i/>
                <w:color w:val="000000"/>
                <w:szCs w:val="22"/>
                <w:lang w:val="de-DE" w:eastAsia="de-DE"/>
              </w:rPr>
              <w:t>students</w:t>
            </w:r>
            <w:proofErr w:type="spellEnd"/>
            <w:r>
              <w:rPr>
                <w:rFonts w:eastAsia="Times New Roman" w:cs="Calibri"/>
                <w:b/>
                <w:i/>
                <w:color w:val="000000"/>
                <w:szCs w:val="22"/>
                <w:lang w:val="de-DE" w:eastAsia="de-DE"/>
              </w:rPr>
              <w:t xml:space="preserve"> </w:t>
            </w:r>
            <w:proofErr w:type="spellStart"/>
            <w:r>
              <w:rPr>
                <w:rFonts w:eastAsia="Times New Roman" w:cs="Calibri"/>
                <w:b/>
                <w:i/>
                <w:color w:val="000000"/>
                <w:szCs w:val="22"/>
                <w:lang w:val="de-DE" w:eastAsia="de-DE"/>
              </w:rPr>
              <w:t>and</w:t>
            </w:r>
            <w:proofErr w:type="spellEnd"/>
            <w:r>
              <w:rPr>
                <w:rFonts w:eastAsia="Times New Roman" w:cs="Calibri"/>
                <w:b/>
                <w:i/>
                <w:color w:val="000000"/>
                <w:szCs w:val="22"/>
                <w:lang w:val="de-DE" w:eastAsia="de-DE"/>
              </w:rPr>
              <w:t xml:space="preserve"> </w:t>
            </w:r>
            <w:proofErr w:type="spellStart"/>
            <w:r>
              <w:rPr>
                <w:rFonts w:eastAsia="Times New Roman" w:cs="Calibri"/>
                <w:b/>
                <w:i/>
                <w:color w:val="000000"/>
                <w:szCs w:val="22"/>
                <w:lang w:val="de-DE" w:eastAsia="de-DE"/>
              </w:rPr>
              <w:t>teacher</w:t>
            </w:r>
            <w:proofErr w:type="spellEnd"/>
          </w:p>
        </w:tc>
        <w:tc>
          <w:tcPr>
            <w:tcW w:w="1416" w:type="dxa"/>
            <w:tcBorders>
              <w:top w:val="single" w:sz="4" w:space="0" w:color="000000"/>
            </w:tcBorders>
            <w:shd w:val="clear" w:color="auto" w:fill="FFFFFF"/>
            <w:tcMar>
              <w:top w:w="0" w:type="dxa"/>
              <w:left w:w="70" w:type="dxa"/>
              <w:bottom w:w="0" w:type="dxa"/>
              <w:right w:w="70" w:type="dxa"/>
            </w:tcMar>
            <w:vAlign w:val="center"/>
          </w:tcPr>
          <w:p w14:paraId="2C181F56" w14:textId="77777777" w:rsidR="001430CF" w:rsidRPr="001430CF" w:rsidRDefault="001430CF" w:rsidP="00B55A58">
            <w:pPr>
              <w:spacing w:before="0" w:after="0" w:line="240" w:lineRule="auto"/>
              <w:jc w:val="center"/>
              <w:rPr>
                <w:rFonts w:eastAsia="Times New Roman" w:cs="Calibri"/>
                <w:color w:val="000000"/>
                <w:lang w:val="de-DE" w:eastAsia="de-DE"/>
              </w:rPr>
            </w:pPr>
          </w:p>
        </w:tc>
        <w:tc>
          <w:tcPr>
            <w:tcW w:w="1345" w:type="dxa"/>
            <w:tcBorders>
              <w:top w:val="single" w:sz="4" w:space="0" w:color="000000"/>
            </w:tcBorders>
            <w:shd w:val="clear" w:color="auto" w:fill="FFFFFF"/>
            <w:tcMar>
              <w:top w:w="0" w:type="dxa"/>
              <w:left w:w="70" w:type="dxa"/>
              <w:bottom w:w="0" w:type="dxa"/>
              <w:right w:w="70" w:type="dxa"/>
            </w:tcMar>
            <w:vAlign w:val="center"/>
          </w:tcPr>
          <w:p w14:paraId="3476ECAB" w14:textId="77777777" w:rsidR="001430CF" w:rsidRPr="001430CF" w:rsidRDefault="001430CF" w:rsidP="00B55A58">
            <w:pPr>
              <w:spacing w:before="0" w:after="0" w:line="240" w:lineRule="auto"/>
              <w:jc w:val="center"/>
              <w:rPr>
                <w:rFonts w:eastAsia="Times New Roman" w:cs="Calibri"/>
                <w:color w:val="000000"/>
                <w:lang w:val="de-DE" w:eastAsia="de-DE"/>
              </w:rPr>
            </w:pPr>
          </w:p>
        </w:tc>
        <w:tc>
          <w:tcPr>
            <w:tcW w:w="1348" w:type="dxa"/>
            <w:tcBorders>
              <w:top w:val="single" w:sz="4" w:space="0" w:color="000000"/>
            </w:tcBorders>
            <w:shd w:val="clear" w:color="auto" w:fill="FFFFFF"/>
            <w:tcMar>
              <w:top w:w="0" w:type="dxa"/>
              <w:left w:w="70" w:type="dxa"/>
              <w:bottom w:w="0" w:type="dxa"/>
              <w:right w:w="70" w:type="dxa"/>
            </w:tcMar>
            <w:vAlign w:val="center"/>
          </w:tcPr>
          <w:p w14:paraId="51621CD2" w14:textId="77777777" w:rsidR="001430CF" w:rsidRPr="001430CF" w:rsidRDefault="001430CF" w:rsidP="00B55A58">
            <w:pPr>
              <w:spacing w:before="0" w:after="0" w:line="240" w:lineRule="auto"/>
              <w:jc w:val="center"/>
              <w:rPr>
                <w:rFonts w:eastAsia="Times New Roman" w:cs="Calibri"/>
                <w:color w:val="000000"/>
                <w:lang w:val="de-DE" w:eastAsia="de-DE"/>
              </w:rPr>
            </w:pPr>
          </w:p>
        </w:tc>
        <w:tc>
          <w:tcPr>
            <w:tcW w:w="1132" w:type="dxa"/>
            <w:tcBorders>
              <w:top w:val="single" w:sz="4" w:space="0" w:color="000000"/>
            </w:tcBorders>
            <w:shd w:val="clear" w:color="auto" w:fill="auto"/>
            <w:tcMar>
              <w:top w:w="0" w:type="dxa"/>
              <w:left w:w="70" w:type="dxa"/>
              <w:bottom w:w="0" w:type="dxa"/>
              <w:right w:w="70" w:type="dxa"/>
            </w:tcMar>
            <w:vAlign w:val="center"/>
          </w:tcPr>
          <w:p w14:paraId="3BF88B6E" w14:textId="77777777" w:rsidR="001430CF" w:rsidRPr="001430CF" w:rsidRDefault="001430CF" w:rsidP="00B55A58">
            <w:pPr>
              <w:spacing w:before="0" w:after="0" w:line="240" w:lineRule="auto"/>
              <w:jc w:val="center"/>
              <w:rPr>
                <w:rFonts w:eastAsia="Times New Roman" w:cs="Calibri"/>
                <w:color w:val="000000"/>
                <w:lang w:val="de-DE" w:eastAsia="de-DE"/>
              </w:rPr>
            </w:pPr>
          </w:p>
        </w:tc>
        <w:tc>
          <w:tcPr>
            <w:tcW w:w="1418" w:type="dxa"/>
            <w:tcBorders>
              <w:top w:val="single" w:sz="4" w:space="0" w:color="000000"/>
            </w:tcBorders>
            <w:shd w:val="clear" w:color="auto" w:fill="auto"/>
            <w:tcMar>
              <w:top w:w="0" w:type="dxa"/>
              <w:left w:w="70" w:type="dxa"/>
              <w:bottom w:w="0" w:type="dxa"/>
              <w:right w:w="70" w:type="dxa"/>
            </w:tcMar>
            <w:vAlign w:val="center"/>
          </w:tcPr>
          <w:p w14:paraId="4909C2BE" w14:textId="77777777" w:rsidR="001430CF" w:rsidRPr="001430CF" w:rsidRDefault="001430CF" w:rsidP="00B55A58">
            <w:pPr>
              <w:spacing w:before="0" w:after="0" w:line="240" w:lineRule="auto"/>
              <w:jc w:val="center"/>
              <w:rPr>
                <w:rFonts w:eastAsia="Times New Roman" w:cs="Calibri"/>
                <w:color w:val="000000"/>
                <w:lang w:val="de-DE" w:eastAsia="de-DE"/>
              </w:rPr>
            </w:pPr>
          </w:p>
        </w:tc>
        <w:tc>
          <w:tcPr>
            <w:tcW w:w="1560" w:type="dxa"/>
            <w:tcBorders>
              <w:top w:val="single" w:sz="4" w:space="0" w:color="000000"/>
            </w:tcBorders>
            <w:shd w:val="clear" w:color="auto" w:fill="auto"/>
            <w:tcMar>
              <w:top w:w="0" w:type="dxa"/>
              <w:left w:w="70" w:type="dxa"/>
              <w:bottom w:w="0" w:type="dxa"/>
              <w:right w:w="70" w:type="dxa"/>
            </w:tcMar>
            <w:vAlign w:val="center"/>
          </w:tcPr>
          <w:p w14:paraId="1680CD51" w14:textId="77777777" w:rsidR="001430CF" w:rsidRPr="001430CF" w:rsidRDefault="001430CF" w:rsidP="00B55A58">
            <w:pPr>
              <w:spacing w:before="0" w:after="0" w:line="240" w:lineRule="auto"/>
              <w:jc w:val="center"/>
              <w:rPr>
                <w:rFonts w:eastAsia="Times New Roman" w:cs="Calibri"/>
                <w:color w:val="000000"/>
                <w:lang w:val="de-DE" w:eastAsia="de-DE"/>
              </w:rPr>
            </w:pPr>
          </w:p>
        </w:tc>
      </w:tr>
      <w:tr w:rsidR="001430CF" w:rsidRPr="00E96E44" w14:paraId="24111F2F" w14:textId="77777777" w:rsidTr="00B55A58">
        <w:trPr>
          <w:trHeight w:val="300"/>
        </w:trPr>
        <w:tc>
          <w:tcPr>
            <w:tcW w:w="4480" w:type="dxa"/>
            <w:shd w:val="clear" w:color="auto" w:fill="FFFFFF"/>
            <w:tcMar>
              <w:top w:w="0" w:type="dxa"/>
              <w:left w:w="70" w:type="dxa"/>
              <w:bottom w:w="0" w:type="dxa"/>
              <w:right w:w="70" w:type="dxa"/>
            </w:tcMar>
            <w:vAlign w:val="bottom"/>
          </w:tcPr>
          <w:p w14:paraId="57BE0ABC" w14:textId="05989473" w:rsidR="001430CF" w:rsidRPr="00E96E44" w:rsidRDefault="00E96E44" w:rsidP="00B55A58">
            <w:pPr>
              <w:spacing w:before="0" w:after="0" w:line="240" w:lineRule="auto"/>
              <w:jc w:val="left"/>
            </w:pPr>
            <w:r w:rsidRPr="00D35C03">
              <w:rPr>
                <w:rFonts w:eastAsia="Times New Roman" w:cs="Calibri"/>
                <w:b/>
                <w:color w:val="000000"/>
                <w:sz w:val="20"/>
                <w:lang w:eastAsia="de-DE"/>
              </w:rPr>
              <w:t xml:space="preserve">Interaction: </w:t>
            </w:r>
            <w:r w:rsidR="002D4706">
              <w:rPr>
                <w:rFonts w:eastAsia="Times New Roman" w:cs="Calibri"/>
                <w:b/>
                <w:color w:val="000000"/>
                <w:sz w:val="20"/>
                <w:lang w:eastAsia="de-DE"/>
              </w:rPr>
              <w:t>t</w:t>
            </w:r>
            <w:r w:rsidRPr="00D35C03">
              <w:rPr>
                <w:rFonts w:eastAsia="Times New Roman" w:cs="Calibri"/>
                <w:b/>
                <w:color w:val="000000"/>
                <w:sz w:val="20"/>
                <w:lang w:eastAsia="de-DE"/>
              </w:rPr>
              <w:t xml:space="preserve">eacher is </w:t>
            </w:r>
            <w:proofErr w:type="gramStart"/>
            <w:r w:rsidRPr="00D35C03">
              <w:rPr>
                <w:rFonts w:eastAsia="Times New Roman" w:cs="Calibri"/>
                <w:b/>
                <w:color w:val="000000"/>
                <w:sz w:val="20"/>
                <w:lang w:eastAsia="de-DE"/>
              </w:rPr>
              <w:t>female</w:t>
            </w:r>
            <w:proofErr w:type="gramEnd"/>
            <w:r w:rsidRPr="00D35C03">
              <w:rPr>
                <w:rFonts w:eastAsia="Times New Roman" w:cs="Calibri"/>
                <w:b/>
                <w:color w:val="000000"/>
                <w:sz w:val="20"/>
                <w:lang w:eastAsia="de-DE"/>
              </w:rPr>
              <w:t xml:space="preserve"> and student is female</w:t>
            </w:r>
            <w:r w:rsidRPr="00E96E44">
              <w:rPr>
                <w:rFonts w:eastAsia="Times New Roman" w:cs="Calibri"/>
                <w:b/>
                <w:color w:val="000000"/>
                <w:szCs w:val="22"/>
                <w:vertAlign w:val="superscript"/>
                <w:lang w:eastAsia="de-DE"/>
              </w:rPr>
              <w:t xml:space="preserve"> </w:t>
            </w:r>
            <w:r w:rsidR="001430CF" w:rsidRPr="00E96E44">
              <w:rPr>
                <w:rFonts w:eastAsia="Times New Roman" w:cs="Calibri"/>
                <w:b/>
                <w:color w:val="000000"/>
                <w:szCs w:val="22"/>
                <w:vertAlign w:val="superscript"/>
                <w:lang w:eastAsia="de-DE"/>
              </w:rPr>
              <w:t>(d)</w:t>
            </w:r>
          </w:p>
        </w:tc>
        <w:tc>
          <w:tcPr>
            <w:tcW w:w="1416" w:type="dxa"/>
            <w:shd w:val="clear" w:color="auto" w:fill="FFFFFF"/>
            <w:tcMar>
              <w:top w:w="0" w:type="dxa"/>
              <w:left w:w="70" w:type="dxa"/>
              <w:bottom w:w="0" w:type="dxa"/>
              <w:right w:w="70" w:type="dxa"/>
            </w:tcMar>
            <w:vAlign w:val="center"/>
          </w:tcPr>
          <w:p w14:paraId="30AEC522" w14:textId="77777777" w:rsidR="001430CF" w:rsidRPr="00E96E44" w:rsidRDefault="001430CF" w:rsidP="00B55A58">
            <w:pPr>
              <w:spacing w:before="0" w:after="0" w:line="240" w:lineRule="auto"/>
              <w:jc w:val="center"/>
              <w:rPr>
                <w:rFonts w:eastAsia="Times New Roman" w:cs="Calibri"/>
                <w:color w:val="000000"/>
                <w:lang w:eastAsia="de-DE"/>
              </w:rPr>
            </w:pPr>
          </w:p>
        </w:tc>
        <w:tc>
          <w:tcPr>
            <w:tcW w:w="1345" w:type="dxa"/>
            <w:shd w:val="clear" w:color="auto" w:fill="FFFFFF"/>
            <w:tcMar>
              <w:top w:w="0" w:type="dxa"/>
              <w:left w:w="70" w:type="dxa"/>
              <w:bottom w:w="0" w:type="dxa"/>
              <w:right w:w="70" w:type="dxa"/>
            </w:tcMar>
            <w:vAlign w:val="center"/>
          </w:tcPr>
          <w:p w14:paraId="3BCD8657" w14:textId="77777777" w:rsidR="001430CF" w:rsidRPr="00E96E44" w:rsidRDefault="001430CF" w:rsidP="00B55A58">
            <w:pPr>
              <w:spacing w:before="0" w:after="0" w:line="240" w:lineRule="auto"/>
              <w:jc w:val="center"/>
              <w:rPr>
                <w:rFonts w:eastAsia="Times New Roman" w:cs="Calibri"/>
                <w:color w:val="000000"/>
                <w:lang w:eastAsia="de-DE"/>
              </w:rPr>
            </w:pPr>
          </w:p>
        </w:tc>
        <w:tc>
          <w:tcPr>
            <w:tcW w:w="1348" w:type="dxa"/>
            <w:shd w:val="clear" w:color="auto" w:fill="FFFFFF"/>
            <w:tcMar>
              <w:top w:w="0" w:type="dxa"/>
              <w:left w:w="70" w:type="dxa"/>
              <w:bottom w:w="0" w:type="dxa"/>
              <w:right w:w="70" w:type="dxa"/>
            </w:tcMar>
            <w:vAlign w:val="center"/>
          </w:tcPr>
          <w:p w14:paraId="56A77B0A" w14:textId="77777777" w:rsidR="001430CF" w:rsidRPr="00E96E44" w:rsidRDefault="001430CF" w:rsidP="00B55A58">
            <w:pPr>
              <w:spacing w:before="0" w:after="0" w:line="240" w:lineRule="auto"/>
              <w:jc w:val="center"/>
              <w:rPr>
                <w:rFonts w:eastAsia="Times New Roman" w:cs="Calibri"/>
                <w:color w:val="000000"/>
                <w:lang w:eastAsia="de-DE"/>
              </w:rPr>
            </w:pPr>
          </w:p>
        </w:tc>
        <w:tc>
          <w:tcPr>
            <w:tcW w:w="1132" w:type="dxa"/>
            <w:shd w:val="clear" w:color="auto" w:fill="auto"/>
            <w:tcMar>
              <w:top w:w="0" w:type="dxa"/>
              <w:left w:w="70" w:type="dxa"/>
              <w:bottom w:w="0" w:type="dxa"/>
              <w:right w:w="70" w:type="dxa"/>
            </w:tcMar>
            <w:vAlign w:val="center"/>
          </w:tcPr>
          <w:p w14:paraId="72281AC0" w14:textId="77777777" w:rsidR="001430CF" w:rsidRPr="00E96E44" w:rsidRDefault="001430CF" w:rsidP="00B55A58">
            <w:pPr>
              <w:spacing w:before="0" w:after="0" w:line="240" w:lineRule="auto"/>
              <w:jc w:val="center"/>
              <w:rPr>
                <w:rFonts w:eastAsia="Times New Roman" w:cs="Calibri"/>
                <w:color w:val="000000"/>
                <w:lang w:eastAsia="de-DE"/>
              </w:rPr>
            </w:pPr>
          </w:p>
        </w:tc>
        <w:tc>
          <w:tcPr>
            <w:tcW w:w="1418" w:type="dxa"/>
            <w:shd w:val="clear" w:color="auto" w:fill="auto"/>
            <w:tcMar>
              <w:top w:w="0" w:type="dxa"/>
              <w:left w:w="70" w:type="dxa"/>
              <w:bottom w:w="0" w:type="dxa"/>
              <w:right w:w="70" w:type="dxa"/>
            </w:tcMar>
            <w:vAlign w:val="center"/>
          </w:tcPr>
          <w:p w14:paraId="07973C14" w14:textId="77777777" w:rsidR="001430CF" w:rsidRPr="00E96E44" w:rsidRDefault="001430CF" w:rsidP="00B55A58">
            <w:pPr>
              <w:spacing w:before="0" w:after="0" w:line="240" w:lineRule="auto"/>
              <w:jc w:val="center"/>
              <w:rPr>
                <w:rFonts w:eastAsia="Times New Roman" w:cs="Calibri"/>
                <w:color w:val="000000"/>
                <w:lang w:eastAsia="de-DE"/>
              </w:rPr>
            </w:pPr>
          </w:p>
        </w:tc>
        <w:tc>
          <w:tcPr>
            <w:tcW w:w="1560" w:type="dxa"/>
            <w:shd w:val="clear" w:color="auto" w:fill="auto"/>
            <w:tcMar>
              <w:top w:w="0" w:type="dxa"/>
              <w:left w:w="70" w:type="dxa"/>
              <w:bottom w:w="0" w:type="dxa"/>
              <w:right w:w="70" w:type="dxa"/>
            </w:tcMar>
            <w:vAlign w:val="center"/>
          </w:tcPr>
          <w:p w14:paraId="4FE87659" w14:textId="77777777" w:rsidR="001430CF" w:rsidRPr="00E96E44" w:rsidRDefault="001430CF" w:rsidP="00B55A58">
            <w:pPr>
              <w:spacing w:before="0" w:after="0" w:line="240" w:lineRule="auto"/>
              <w:jc w:val="center"/>
              <w:rPr>
                <w:rFonts w:eastAsia="Times New Roman" w:cs="Calibri"/>
                <w:color w:val="000000"/>
                <w:lang w:eastAsia="de-DE"/>
              </w:rPr>
            </w:pPr>
          </w:p>
        </w:tc>
      </w:tr>
      <w:tr w:rsidR="001430CF" w:rsidRPr="001430CF" w14:paraId="63066992" w14:textId="77777777" w:rsidTr="00B55A58">
        <w:trPr>
          <w:trHeight w:val="300"/>
        </w:trPr>
        <w:tc>
          <w:tcPr>
            <w:tcW w:w="4480" w:type="dxa"/>
            <w:shd w:val="clear" w:color="auto" w:fill="FFFFFF"/>
            <w:tcMar>
              <w:top w:w="0" w:type="dxa"/>
              <w:left w:w="70" w:type="dxa"/>
              <w:bottom w:w="0" w:type="dxa"/>
              <w:right w:w="70" w:type="dxa"/>
            </w:tcMar>
            <w:vAlign w:val="bottom"/>
          </w:tcPr>
          <w:p w14:paraId="3FE6024D" w14:textId="48804D81" w:rsidR="001430CF" w:rsidRPr="001430CF" w:rsidRDefault="001430CF" w:rsidP="00B55A58">
            <w:pPr>
              <w:spacing w:before="0" w:after="0" w:line="240" w:lineRule="auto"/>
              <w:jc w:val="left"/>
            </w:pPr>
            <w:r w:rsidRPr="00E96E44">
              <w:rPr>
                <w:rFonts w:eastAsia="Times New Roman" w:cs="Calibri"/>
                <w:color w:val="000000"/>
                <w:szCs w:val="22"/>
                <w:lang w:eastAsia="de-DE"/>
              </w:rPr>
              <w:tab/>
            </w:r>
            <w:proofErr w:type="spellStart"/>
            <w:r w:rsidR="00E96E44">
              <w:rPr>
                <w:rFonts w:eastAsia="Times New Roman" w:cs="Calibri"/>
                <w:color w:val="000000"/>
                <w:szCs w:val="22"/>
                <w:lang w:val="de-DE" w:eastAsia="de-DE"/>
              </w:rPr>
              <w:t>yes</w:t>
            </w:r>
            <w:proofErr w:type="spellEnd"/>
          </w:p>
        </w:tc>
        <w:tc>
          <w:tcPr>
            <w:tcW w:w="1416" w:type="dxa"/>
            <w:shd w:val="clear" w:color="auto" w:fill="FFFFFF"/>
            <w:tcMar>
              <w:top w:w="0" w:type="dxa"/>
              <w:left w:w="70" w:type="dxa"/>
              <w:bottom w:w="0" w:type="dxa"/>
              <w:right w:w="70" w:type="dxa"/>
            </w:tcMar>
            <w:vAlign w:val="center"/>
          </w:tcPr>
          <w:p w14:paraId="75F30E99"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0,38</w:t>
            </w:r>
          </w:p>
        </w:tc>
        <w:tc>
          <w:tcPr>
            <w:tcW w:w="1345" w:type="dxa"/>
            <w:shd w:val="clear" w:color="auto" w:fill="FFFFFF"/>
            <w:tcMar>
              <w:top w:w="0" w:type="dxa"/>
              <w:left w:w="70" w:type="dxa"/>
              <w:bottom w:w="0" w:type="dxa"/>
              <w:right w:w="70" w:type="dxa"/>
            </w:tcMar>
            <w:vAlign w:val="center"/>
          </w:tcPr>
          <w:p w14:paraId="0884007E"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348" w:type="dxa"/>
            <w:shd w:val="clear" w:color="auto" w:fill="FFFFFF"/>
            <w:tcMar>
              <w:top w:w="0" w:type="dxa"/>
              <w:left w:w="70" w:type="dxa"/>
              <w:bottom w:w="0" w:type="dxa"/>
              <w:right w:w="70" w:type="dxa"/>
            </w:tcMar>
            <w:vAlign w:val="center"/>
          </w:tcPr>
          <w:p w14:paraId="4B138D75"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0,00 %</w:t>
            </w:r>
          </w:p>
        </w:tc>
        <w:tc>
          <w:tcPr>
            <w:tcW w:w="1132" w:type="dxa"/>
            <w:shd w:val="clear" w:color="auto" w:fill="auto"/>
            <w:tcMar>
              <w:top w:w="0" w:type="dxa"/>
              <w:left w:w="70" w:type="dxa"/>
              <w:bottom w:w="0" w:type="dxa"/>
              <w:right w:w="70" w:type="dxa"/>
            </w:tcMar>
            <w:vAlign w:val="center"/>
          </w:tcPr>
          <w:p w14:paraId="4826975F"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0,35</w:t>
            </w:r>
          </w:p>
        </w:tc>
        <w:tc>
          <w:tcPr>
            <w:tcW w:w="1418" w:type="dxa"/>
            <w:shd w:val="clear" w:color="auto" w:fill="auto"/>
            <w:tcMar>
              <w:top w:w="0" w:type="dxa"/>
              <w:left w:w="70" w:type="dxa"/>
              <w:bottom w:w="0" w:type="dxa"/>
              <w:right w:w="70" w:type="dxa"/>
            </w:tcMar>
            <w:vAlign w:val="center"/>
          </w:tcPr>
          <w:p w14:paraId="0B89F780"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w:t>
            </w:r>
          </w:p>
        </w:tc>
        <w:tc>
          <w:tcPr>
            <w:tcW w:w="1560" w:type="dxa"/>
            <w:shd w:val="clear" w:color="auto" w:fill="auto"/>
            <w:tcMar>
              <w:top w:w="0" w:type="dxa"/>
              <w:left w:w="70" w:type="dxa"/>
              <w:bottom w:w="0" w:type="dxa"/>
              <w:right w:w="70" w:type="dxa"/>
            </w:tcMar>
            <w:vAlign w:val="center"/>
          </w:tcPr>
          <w:p w14:paraId="46E890C3" w14:textId="77777777" w:rsidR="001430CF" w:rsidRPr="001430CF" w:rsidRDefault="001430CF" w:rsidP="00B55A58">
            <w:pPr>
              <w:spacing w:before="0" w:after="0" w:line="240" w:lineRule="auto"/>
              <w:jc w:val="center"/>
            </w:pPr>
            <w:r w:rsidRPr="001430CF">
              <w:rPr>
                <w:rFonts w:eastAsia="Times New Roman" w:cs="Calibri"/>
                <w:color w:val="000000"/>
                <w:lang w:val="de-DE" w:eastAsia="de-DE"/>
              </w:rPr>
              <w:t>0,00%</w:t>
            </w:r>
          </w:p>
        </w:tc>
      </w:tr>
      <w:tr w:rsidR="001430CF" w:rsidRPr="001430CF" w14:paraId="3D844933" w14:textId="77777777" w:rsidTr="00B55A58">
        <w:trPr>
          <w:trHeight w:val="300"/>
        </w:trPr>
        <w:tc>
          <w:tcPr>
            <w:tcW w:w="4480" w:type="dxa"/>
            <w:tcBorders>
              <w:bottom w:val="double" w:sz="2" w:space="0" w:color="00000A"/>
            </w:tcBorders>
            <w:shd w:val="clear" w:color="auto" w:fill="FFFFFF"/>
            <w:tcMar>
              <w:top w:w="0" w:type="dxa"/>
              <w:left w:w="70" w:type="dxa"/>
              <w:bottom w:w="0" w:type="dxa"/>
              <w:right w:w="70" w:type="dxa"/>
            </w:tcMar>
            <w:vAlign w:val="bottom"/>
          </w:tcPr>
          <w:p w14:paraId="080CF2FD" w14:textId="6F9B4F55" w:rsidR="001430CF" w:rsidRPr="001430CF" w:rsidRDefault="001430CF" w:rsidP="00B55A58">
            <w:pPr>
              <w:spacing w:before="0" w:after="0" w:line="240" w:lineRule="auto"/>
              <w:jc w:val="left"/>
              <w:rPr>
                <w:rFonts w:eastAsia="Times New Roman" w:cs="Calibri"/>
                <w:color w:val="000000"/>
                <w:szCs w:val="22"/>
                <w:lang w:val="de-DE" w:eastAsia="de-DE"/>
              </w:rPr>
            </w:pPr>
            <w:r w:rsidRPr="001430CF">
              <w:rPr>
                <w:rFonts w:eastAsia="Times New Roman" w:cs="Calibri"/>
                <w:color w:val="000000"/>
                <w:szCs w:val="22"/>
                <w:lang w:val="de-DE" w:eastAsia="de-DE"/>
              </w:rPr>
              <w:tab/>
            </w:r>
            <w:proofErr w:type="spellStart"/>
            <w:r w:rsidRPr="001430CF">
              <w:rPr>
                <w:rFonts w:eastAsia="Times New Roman" w:cs="Calibri"/>
                <w:color w:val="000000"/>
                <w:szCs w:val="22"/>
                <w:lang w:val="de-DE" w:eastAsia="de-DE"/>
              </w:rPr>
              <w:t>n</w:t>
            </w:r>
            <w:r w:rsidR="00E96E44">
              <w:rPr>
                <w:rFonts w:eastAsia="Times New Roman" w:cs="Calibri"/>
                <w:color w:val="000000"/>
                <w:szCs w:val="22"/>
                <w:lang w:val="de-DE" w:eastAsia="de-DE"/>
              </w:rPr>
              <w:t>o</w:t>
            </w:r>
            <w:proofErr w:type="spellEnd"/>
          </w:p>
        </w:tc>
        <w:tc>
          <w:tcPr>
            <w:tcW w:w="1416" w:type="dxa"/>
            <w:tcBorders>
              <w:bottom w:val="double" w:sz="2" w:space="0" w:color="00000A"/>
            </w:tcBorders>
            <w:shd w:val="clear" w:color="auto" w:fill="FFFFFF"/>
            <w:tcMar>
              <w:top w:w="0" w:type="dxa"/>
              <w:left w:w="70" w:type="dxa"/>
              <w:bottom w:w="0" w:type="dxa"/>
              <w:right w:w="70" w:type="dxa"/>
            </w:tcMar>
            <w:vAlign w:val="center"/>
          </w:tcPr>
          <w:p w14:paraId="73D28B6E" w14:textId="77777777" w:rsidR="001430CF" w:rsidRPr="001430CF" w:rsidRDefault="001430CF" w:rsidP="00B55A58">
            <w:pPr>
              <w:spacing w:before="0" w:after="0" w:line="240" w:lineRule="auto"/>
              <w:jc w:val="center"/>
              <w:rPr>
                <w:rFonts w:eastAsia="Times New Roman" w:cs="Calibri"/>
                <w:color w:val="000000"/>
                <w:lang w:val="de-DE" w:eastAsia="de-DE"/>
              </w:rPr>
            </w:pPr>
            <w:r w:rsidRPr="001430CF">
              <w:rPr>
                <w:rFonts w:eastAsia="Times New Roman" w:cs="Calibri"/>
                <w:color w:val="000000"/>
                <w:lang w:val="de-DE" w:eastAsia="de-DE"/>
              </w:rPr>
              <w:t>0,62</w:t>
            </w:r>
          </w:p>
        </w:tc>
        <w:tc>
          <w:tcPr>
            <w:tcW w:w="1345" w:type="dxa"/>
            <w:tcBorders>
              <w:bottom w:val="double" w:sz="2" w:space="0" w:color="00000A"/>
            </w:tcBorders>
            <w:shd w:val="clear" w:color="auto" w:fill="FFFFFF"/>
            <w:tcMar>
              <w:top w:w="0" w:type="dxa"/>
              <w:left w:w="70" w:type="dxa"/>
              <w:bottom w:w="0" w:type="dxa"/>
              <w:right w:w="70" w:type="dxa"/>
            </w:tcMar>
            <w:vAlign w:val="center"/>
          </w:tcPr>
          <w:p w14:paraId="6F3BEBA7" w14:textId="77777777" w:rsidR="001430CF" w:rsidRPr="001430CF" w:rsidRDefault="001430CF" w:rsidP="00B55A58">
            <w:pPr>
              <w:spacing w:before="0" w:after="0" w:line="240" w:lineRule="auto"/>
              <w:jc w:val="center"/>
              <w:rPr>
                <w:rFonts w:eastAsia="Times New Roman" w:cs="Calibri"/>
                <w:color w:val="000000"/>
                <w:lang w:val="de-DE" w:eastAsia="de-DE"/>
              </w:rPr>
            </w:pPr>
            <w:r w:rsidRPr="001430CF">
              <w:rPr>
                <w:rFonts w:eastAsia="Times New Roman" w:cs="Calibri"/>
                <w:color w:val="000000"/>
                <w:lang w:val="de-DE" w:eastAsia="de-DE"/>
              </w:rPr>
              <w:t>--</w:t>
            </w:r>
          </w:p>
        </w:tc>
        <w:tc>
          <w:tcPr>
            <w:tcW w:w="1348" w:type="dxa"/>
            <w:tcBorders>
              <w:bottom w:val="double" w:sz="2" w:space="0" w:color="00000A"/>
            </w:tcBorders>
            <w:shd w:val="clear" w:color="auto" w:fill="FFFFFF"/>
            <w:tcMar>
              <w:top w:w="0" w:type="dxa"/>
              <w:left w:w="70" w:type="dxa"/>
              <w:bottom w:w="0" w:type="dxa"/>
              <w:right w:w="70" w:type="dxa"/>
            </w:tcMar>
            <w:vAlign w:val="center"/>
          </w:tcPr>
          <w:p w14:paraId="68CC46B3" w14:textId="77777777" w:rsidR="001430CF" w:rsidRPr="001430CF" w:rsidRDefault="001430CF" w:rsidP="00B55A58">
            <w:pPr>
              <w:spacing w:before="0" w:after="0" w:line="240" w:lineRule="auto"/>
              <w:jc w:val="center"/>
              <w:rPr>
                <w:rFonts w:eastAsia="Times New Roman" w:cs="Calibri"/>
                <w:color w:val="000000"/>
                <w:lang w:val="de-DE" w:eastAsia="de-DE"/>
              </w:rPr>
            </w:pPr>
            <w:r w:rsidRPr="001430CF">
              <w:rPr>
                <w:rFonts w:eastAsia="Times New Roman" w:cs="Calibri"/>
                <w:color w:val="000000"/>
                <w:lang w:val="de-DE" w:eastAsia="de-DE"/>
              </w:rPr>
              <w:t>0,00 %</w:t>
            </w:r>
          </w:p>
        </w:tc>
        <w:tc>
          <w:tcPr>
            <w:tcW w:w="1132" w:type="dxa"/>
            <w:tcBorders>
              <w:bottom w:val="double" w:sz="2" w:space="0" w:color="00000A"/>
            </w:tcBorders>
            <w:shd w:val="clear" w:color="auto" w:fill="auto"/>
            <w:tcMar>
              <w:top w:w="0" w:type="dxa"/>
              <w:left w:w="70" w:type="dxa"/>
              <w:bottom w:w="0" w:type="dxa"/>
              <w:right w:w="70" w:type="dxa"/>
            </w:tcMar>
            <w:vAlign w:val="center"/>
          </w:tcPr>
          <w:p w14:paraId="7FC1238E" w14:textId="77777777" w:rsidR="001430CF" w:rsidRPr="001430CF" w:rsidRDefault="001430CF" w:rsidP="00B55A58">
            <w:pPr>
              <w:spacing w:before="0" w:after="0" w:line="240" w:lineRule="auto"/>
              <w:jc w:val="center"/>
              <w:rPr>
                <w:rFonts w:eastAsia="Times New Roman" w:cs="Calibri"/>
                <w:color w:val="000000"/>
                <w:lang w:val="de-DE" w:eastAsia="de-DE"/>
              </w:rPr>
            </w:pPr>
            <w:r w:rsidRPr="001430CF">
              <w:rPr>
                <w:rFonts w:eastAsia="Times New Roman" w:cs="Calibri"/>
                <w:color w:val="000000"/>
                <w:lang w:val="de-DE" w:eastAsia="de-DE"/>
              </w:rPr>
              <w:t>0,65</w:t>
            </w:r>
          </w:p>
        </w:tc>
        <w:tc>
          <w:tcPr>
            <w:tcW w:w="1418" w:type="dxa"/>
            <w:tcBorders>
              <w:bottom w:val="double" w:sz="2" w:space="0" w:color="00000A"/>
            </w:tcBorders>
            <w:shd w:val="clear" w:color="auto" w:fill="auto"/>
            <w:tcMar>
              <w:top w:w="0" w:type="dxa"/>
              <w:left w:w="70" w:type="dxa"/>
              <w:bottom w:w="0" w:type="dxa"/>
              <w:right w:w="70" w:type="dxa"/>
            </w:tcMar>
            <w:vAlign w:val="center"/>
          </w:tcPr>
          <w:p w14:paraId="2F7DF952" w14:textId="77777777" w:rsidR="001430CF" w:rsidRPr="001430CF" w:rsidRDefault="001430CF" w:rsidP="00B55A58">
            <w:pPr>
              <w:spacing w:before="0" w:after="0" w:line="240" w:lineRule="auto"/>
              <w:jc w:val="center"/>
              <w:rPr>
                <w:rFonts w:eastAsia="Times New Roman" w:cs="Calibri"/>
                <w:color w:val="000000"/>
                <w:lang w:val="de-DE" w:eastAsia="de-DE"/>
              </w:rPr>
            </w:pPr>
            <w:r w:rsidRPr="001430CF">
              <w:rPr>
                <w:rFonts w:eastAsia="Times New Roman" w:cs="Calibri"/>
                <w:color w:val="000000"/>
                <w:lang w:val="de-DE" w:eastAsia="de-DE"/>
              </w:rPr>
              <w:t>--</w:t>
            </w:r>
          </w:p>
        </w:tc>
        <w:tc>
          <w:tcPr>
            <w:tcW w:w="1560" w:type="dxa"/>
            <w:tcBorders>
              <w:bottom w:val="double" w:sz="2" w:space="0" w:color="00000A"/>
            </w:tcBorders>
            <w:shd w:val="clear" w:color="auto" w:fill="auto"/>
            <w:tcMar>
              <w:top w:w="0" w:type="dxa"/>
              <w:left w:w="70" w:type="dxa"/>
              <w:bottom w:w="0" w:type="dxa"/>
              <w:right w:w="70" w:type="dxa"/>
            </w:tcMar>
            <w:vAlign w:val="center"/>
          </w:tcPr>
          <w:p w14:paraId="0ED286A6" w14:textId="77777777" w:rsidR="001430CF" w:rsidRPr="001430CF" w:rsidRDefault="001430CF" w:rsidP="00B55A58">
            <w:pPr>
              <w:spacing w:before="0" w:after="0" w:line="240" w:lineRule="auto"/>
              <w:jc w:val="center"/>
              <w:rPr>
                <w:rFonts w:eastAsia="Times New Roman" w:cs="Calibri"/>
                <w:color w:val="000000"/>
                <w:lang w:val="de-DE" w:eastAsia="de-DE"/>
              </w:rPr>
            </w:pPr>
            <w:r w:rsidRPr="001430CF">
              <w:rPr>
                <w:rFonts w:eastAsia="Times New Roman" w:cs="Calibri"/>
                <w:color w:val="000000"/>
                <w:lang w:val="de-DE" w:eastAsia="de-DE"/>
              </w:rPr>
              <w:t>0,00 %</w:t>
            </w:r>
          </w:p>
        </w:tc>
      </w:tr>
    </w:tbl>
    <w:p w14:paraId="6FFDFF58" w14:textId="3D6506B0" w:rsidR="00F11076" w:rsidRPr="00A16828" w:rsidRDefault="00F11076" w:rsidP="001430CF">
      <w:pPr>
        <w:spacing w:before="0" w:after="0" w:line="240" w:lineRule="auto"/>
        <w:rPr>
          <w:iCs/>
          <w:sz w:val="20"/>
        </w:rPr>
      </w:pPr>
      <w:r w:rsidRPr="00F11076">
        <w:rPr>
          <w:i/>
          <w:sz w:val="20"/>
        </w:rPr>
        <w:t xml:space="preserve">Notes: </w:t>
      </w:r>
      <w:r w:rsidRPr="00F11076">
        <w:rPr>
          <w:iCs/>
          <w:sz w:val="20"/>
        </w:rPr>
        <w:t xml:space="preserve">(a) the descriptive values for students refer to the sample of </w:t>
      </w:r>
      <w:r w:rsidR="00BC1010">
        <w:rPr>
          <w:iCs/>
          <w:sz w:val="20"/>
        </w:rPr>
        <w:t xml:space="preserve">N = </w:t>
      </w:r>
      <w:r w:rsidRPr="00F11076">
        <w:rPr>
          <w:iCs/>
          <w:sz w:val="20"/>
        </w:rPr>
        <w:t>31</w:t>
      </w:r>
      <w:r w:rsidR="00BC1010">
        <w:rPr>
          <w:iCs/>
          <w:sz w:val="20"/>
        </w:rPr>
        <w:t>,</w:t>
      </w:r>
      <w:r w:rsidRPr="00F11076">
        <w:rPr>
          <w:iCs/>
          <w:sz w:val="20"/>
        </w:rPr>
        <w:t xml:space="preserve">594 students whose missing values were imputed for the analyses. For the weighted analyses we use the original sample weights out of the </w:t>
      </w:r>
      <w:r w:rsidRPr="00F11076">
        <w:rPr>
          <w:iCs/>
          <w:sz w:val="20"/>
          <w:lang w:val="en-GB"/>
        </w:rPr>
        <w:t>IQB Trends in Student Achievement study (</w:t>
      </w:r>
      <w:proofErr w:type="spellStart"/>
      <w:r>
        <w:rPr>
          <w:i/>
          <w:sz w:val="20"/>
          <w:lang w:val="en-GB"/>
        </w:rPr>
        <w:t>totwgt_deu</w:t>
      </w:r>
      <w:proofErr w:type="spellEnd"/>
      <w:r>
        <w:rPr>
          <w:iCs/>
          <w:sz w:val="20"/>
          <w:lang w:val="en-GB"/>
        </w:rPr>
        <w:t>). (b) The values for class and school characteristics refer to the related class and school sample of size N = 1</w:t>
      </w:r>
      <w:r w:rsidR="00BC1010">
        <w:rPr>
          <w:iCs/>
          <w:sz w:val="20"/>
          <w:lang w:val="en-GB"/>
        </w:rPr>
        <w:t>,</w:t>
      </w:r>
      <w:r>
        <w:rPr>
          <w:iCs/>
          <w:sz w:val="20"/>
          <w:lang w:val="en-GB"/>
        </w:rPr>
        <w:t xml:space="preserve">425. </w:t>
      </w:r>
      <w:r w:rsidRPr="00BC1010">
        <w:rPr>
          <w:iCs/>
          <w:sz w:val="20"/>
        </w:rPr>
        <w:t xml:space="preserve">Here we are </w:t>
      </w:r>
      <w:proofErr w:type="gramStart"/>
      <w:r w:rsidRPr="00BC1010">
        <w:rPr>
          <w:iCs/>
          <w:sz w:val="20"/>
        </w:rPr>
        <w:t>using also</w:t>
      </w:r>
      <w:proofErr w:type="gramEnd"/>
      <w:r w:rsidRPr="00BC1010">
        <w:rPr>
          <w:iCs/>
          <w:sz w:val="20"/>
        </w:rPr>
        <w:t xml:space="preserve"> the original sample weights</w:t>
      </w:r>
      <w:r w:rsidR="00BC1010">
        <w:rPr>
          <w:iCs/>
          <w:sz w:val="20"/>
        </w:rPr>
        <w:t xml:space="preserve"> for the analyses. (c) Values on the level of teachers are referring to the reduced sample of N = 21,813 students, where N = 978 teachers could be assigned. </w:t>
      </w:r>
      <w:r w:rsidR="00BC1010" w:rsidRPr="00BC1010">
        <w:rPr>
          <w:iCs/>
          <w:sz w:val="20"/>
        </w:rPr>
        <w:t xml:space="preserve">For the other students it was impossible to assign </w:t>
      </w:r>
      <w:r w:rsidR="00BC1010">
        <w:rPr>
          <w:iCs/>
          <w:sz w:val="20"/>
        </w:rPr>
        <w:t>the referring</w:t>
      </w:r>
      <w:r w:rsidR="00BC1010" w:rsidRPr="00BC1010">
        <w:rPr>
          <w:iCs/>
          <w:sz w:val="20"/>
        </w:rPr>
        <w:t xml:space="preserve"> te</w:t>
      </w:r>
      <w:r w:rsidR="00BC1010">
        <w:rPr>
          <w:iCs/>
          <w:sz w:val="20"/>
        </w:rPr>
        <w:t xml:space="preserve">acher. </w:t>
      </w:r>
      <w:r w:rsidR="00BC1010" w:rsidRPr="00BC1010">
        <w:rPr>
          <w:iCs/>
          <w:sz w:val="20"/>
        </w:rPr>
        <w:t>In most of these cases the teacher did not participate</w:t>
      </w:r>
      <w:r w:rsidR="00BC1010">
        <w:rPr>
          <w:iCs/>
          <w:sz w:val="20"/>
        </w:rPr>
        <w:t xml:space="preserve">. In some cases, it is possible that the information for connecting student and teachers has lost, but we could not distinguish between these cases. </w:t>
      </w:r>
      <w:r w:rsidR="00BC1010" w:rsidRPr="00BC1010">
        <w:rPr>
          <w:iCs/>
          <w:sz w:val="20"/>
        </w:rPr>
        <w:t>For teachers we are using our own adjusted weights on all imputed dat</w:t>
      </w:r>
      <w:r w:rsidR="00BC1010">
        <w:rPr>
          <w:iCs/>
          <w:sz w:val="20"/>
        </w:rPr>
        <w:t xml:space="preserve">asets and generating the average of all calculated means, standard deviations resp. shares. </w:t>
      </w:r>
      <w:r w:rsidR="00BC1010" w:rsidRPr="00A16828">
        <w:rPr>
          <w:iCs/>
          <w:sz w:val="20"/>
        </w:rPr>
        <w:t xml:space="preserve">(d) The descriptive </w:t>
      </w:r>
      <w:r w:rsidR="00A16828" w:rsidRPr="00A16828">
        <w:rPr>
          <w:iCs/>
          <w:sz w:val="20"/>
        </w:rPr>
        <w:t xml:space="preserve">values of this interaction effect </w:t>
      </w:r>
      <w:proofErr w:type="gramStart"/>
      <w:r w:rsidR="00A16828" w:rsidRPr="00A16828">
        <w:rPr>
          <w:iCs/>
          <w:sz w:val="20"/>
        </w:rPr>
        <w:t>is</w:t>
      </w:r>
      <w:proofErr w:type="gramEnd"/>
      <w:r w:rsidR="00A16828" w:rsidRPr="00A16828">
        <w:rPr>
          <w:iCs/>
          <w:sz w:val="20"/>
        </w:rPr>
        <w:t xml:space="preserve"> c</w:t>
      </w:r>
      <w:r w:rsidR="00A16828">
        <w:rPr>
          <w:iCs/>
          <w:sz w:val="20"/>
        </w:rPr>
        <w:t xml:space="preserve">alculated for N = 21,813 students, where teacher information is available. </w:t>
      </w:r>
      <w:r w:rsidR="00A16828" w:rsidRPr="00A16828">
        <w:rPr>
          <w:iCs/>
          <w:sz w:val="20"/>
        </w:rPr>
        <w:t xml:space="preserve">(e) In calculating the unweighted means, shares, and standard deviations </w:t>
      </w:r>
      <w:r w:rsidR="00A16828">
        <w:rPr>
          <w:iCs/>
          <w:sz w:val="20"/>
        </w:rPr>
        <w:t xml:space="preserve">we ignore missing values. (f) For 189 schools we have no information about this. </w:t>
      </w:r>
      <w:r w:rsidR="00A16828" w:rsidRPr="00A16828">
        <w:rPr>
          <w:iCs/>
          <w:sz w:val="20"/>
        </w:rPr>
        <w:t xml:space="preserve">(g) There is no information about ethnic background for students </w:t>
      </w:r>
      <w:r w:rsidR="00A16828">
        <w:rPr>
          <w:iCs/>
          <w:sz w:val="20"/>
        </w:rPr>
        <w:t>in these classes.</w:t>
      </w:r>
    </w:p>
    <w:p w14:paraId="16F8FA87" w14:textId="7E52127A" w:rsidR="001430CF" w:rsidRPr="00914CD2" w:rsidRDefault="001430CF" w:rsidP="001430CF">
      <w:pPr>
        <w:spacing w:before="0" w:after="0" w:line="240" w:lineRule="auto"/>
        <w:rPr>
          <w:sz w:val="20"/>
        </w:rPr>
      </w:pPr>
    </w:p>
    <w:p w14:paraId="68AFCE14" w14:textId="77777777" w:rsidR="001430CF" w:rsidRPr="00914CD2" w:rsidRDefault="001430CF" w:rsidP="001430CF">
      <w:pPr>
        <w:pStyle w:val="Literatur"/>
        <w:spacing w:before="0" w:after="0"/>
        <w:rPr>
          <w:rFonts w:ascii="Garamond" w:hAnsi="Garamond"/>
        </w:rPr>
      </w:pPr>
    </w:p>
    <w:p w14:paraId="3B81C895" w14:textId="5EF03116" w:rsidR="00E624F5" w:rsidRDefault="00E624F5"/>
    <w:p w14:paraId="3F980A82" w14:textId="46D7FE2F" w:rsidR="0014552C" w:rsidRDefault="0014552C"/>
    <w:p w14:paraId="535CC6B5" w14:textId="77777777" w:rsidR="0014552C" w:rsidRDefault="0014552C">
      <w:pPr>
        <w:sectPr w:rsidR="0014552C">
          <w:pgSz w:w="16838" w:h="11906" w:orient="landscape"/>
          <w:pgMar w:top="720" w:right="1134" w:bottom="1417" w:left="1417" w:header="720" w:footer="720" w:gutter="0"/>
          <w:cols w:space="720"/>
        </w:sectPr>
      </w:pPr>
    </w:p>
    <w:p w14:paraId="62C849CD" w14:textId="30281700" w:rsidR="003F1AD1" w:rsidRPr="003F1AD1" w:rsidRDefault="003F1AD1" w:rsidP="003F1AD1">
      <w:pPr>
        <w:rPr>
          <w:b/>
          <w:bCs/>
          <w:lang w:val="en-GB"/>
        </w:rPr>
      </w:pPr>
      <w:r w:rsidRPr="003F1AD1">
        <w:rPr>
          <w:b/>
          <w:bCs/>
          <w:lang w:val="en-GB"/>
        </w:rPr>
        <w:lastRenderedPageBreak/>
        <w:t>S</w:t>
      </w:r>
      <w:r w:rsidR="004051CB">
        <w:rPr>
          <w:b/>
          <w:bCs/>
          <w:lang w:val="en-GB"/>
        </w:rPr>
        <w:t>2</w:t>
      </w:r>
      <w:r w:rsidRPr="003F1AD1">
        <w:rPr>
          <w:b/>
          <w:bCs/>
          <w:lang w:val="en-GB"/>
        </w:rPr>
        <w:t>. Methodological Notes</w:t>
      </w:r>
    </w:p>
    <w:p w14:paraId="568580CF" w14:textId="77777777" w:rsidR="003F1AD1" w:rsidRPr="003F1AD1" w:rsidRDefault="003F1AD1" w:rsidP="003F1AD1">
      <w:pPr>
        <w:pStyle w:val="Literatur"/>
        <w:rPr>
          <w:rFonts w:ascii="Garamond" w:hAnsi="Garamond"/>
          <w:b/>
          <w:bCs/>
          <w:sz w:val="22"/>
          <w:szCs w:val="22"/>
        </w:rPr>
      </w:pPr>
      <w:r w:rsidRPr="003F1AD1">
        <w:rPr>
          <w:rFonts w:ascii="Garamond" w:hAnsi="Garamond"/>
          <w:b/>
          <w:bCs/>
          <w:sz w:val="22"/>
          <w:szCs w:val="22"/>
        </w:rPr>
        <w:t>Multiple imputation of missing student attributes</w:t>
      </w:r>
    </w:p>
    <w:p w14:paraId="5AAB7524" w14:textId="6AD807F7" w:rsidR="003F1AD1" w:rsidRPr="00634C5A" w:rsidRDefault="003F1AD1" w:rsidP="003F1AD1">
      <w:r w:rsidRPr="00634C5A">
        <w:t xml:space="preserve">All missing values in the student data (with </w:t>
      </w:r>
      <w:r w:rsidRPr="00634C5A">
        <w:rPr>
          <w:i/>
        </w:rPr>
        <w:t>N</w:t>
      </w:r>
      <w:r w:rsidRPr="00634C5A">
        <w:t> = </w:t>
      </w:r>
      <w:r w:rsidRPr="00634C5A">
        <w:rPr>
          <w:i/>
        </w:rPr>
        <w:t>31,594</w:t>
      </w:r>
      <w:r w:rsidRPr="00634C5A">
        <w:t xml:space="preserve"> cases) were replaced using multiple imputation with </w:t>
      </w:r>
      <w:r w:rsidRPr="00634C5A">
        <w:rPr>
          <w:i/>
        </w:rPr>
        <w:t>chained equations</w:t>
      </w:r>
      <w:r w:rsidRPr="00634C5A">
        <w:t xml:space="preserve"> (</w:t>
      </w:r>
      <w:r>
        <w:t xml:space="preserve">van </w:t>
      </w:r>
      <w:proofErr w:type="spellStart"/>
      <w:r w:rsidRPr="00634C5A">
        <w:t>Buuren</w:t>
      </w:r>
      <w:proofErr w:type="spellEnd"/>
      <w:r w:rsidRPr="00634C5A">
        <w:t xml:space="preserve"> and </w:t>
      </w:r>
      <w:proofErr w:type="spellStart"/>
      <w:r w:rsidRPr="00634C5A">
        <w:t>Groothuis-Oudshoorn</w:t>
      </w:r>
      <w:proofErr w:type="spellEnd"/>
      <w:r w:rsidRPr="00634C5A">
        <w:t xml:space="preserve"> 2010). S</w:t>
      </w:r>
      <w:r w:rsidRPr="00634C5A">
        <w:rPr>
          <w:sz w:val="24"/>
          <w:szCs w:val="22"/>
        </w:rPr>
        <w:t>everal</w:t>
      </w:r>
      <w:r w:rsidRPr="00634C5A">
        <w:t xml:space="preserve"> reasons for proceeding in this way exist: restricting the analysis to complete data records only would reduce the explanatory potential of the data considerably. Analyzing complete data records only would also imply that it can be assumed that the missing data is missing completely at random (MCAR). This </w:t>
      </w:r>
      <w:r>
        <w:t>is</w:t>
      </w:r>
      <w:r w:rsidRPr="00634C5A">
        <w:t xml:space="preserve"> clearly unrealistic; we need only think of the information on mothers’ educational backgrounds that is only available when it has been supplied via the parent questionnaire. Thirdly, we can compute class aggregates for incompletely observed variables (such as migration background)</w:t>
      </w:r>
      <w:r>
        <w:t xml:space="preserve"> </w:t>
      </w:r>
      <w:r w:rsidRPr="00634C5A">
        <w:t xml:space="preserve">proceeding in this way. As participation in the </w:t>
      </w:r>
      <w:r w:rsidRPr="00012207">
        <w:t>IQB Trends 2015</w:t>
      </w:r>
      <w:r w:rsidRPr="00012207" w:rsidDel="00012207">
        <w:t xml:space="preserve"> </w:t>
      </w:r>
      <w:r w:rsidRPr="00634C5A">
        <w:t>is obligatory for all students, at least partial information is available for almost all students in the sampled classes. The risk of students being missing (through illness, for example) is low, random</w:t>
      </w:r>
      <w:r>
        <w:t>,</w:t>
      </w:r>
      <w:r w:rsidRPr="00634C5A">
        <w:t xml:space="preserve"> and can be regarded as essentially negligible. We used the two-level predictive mean matching imputation method implemented in the R package </w:t>
      </w:r>
      <w:proofErr w:type="spellStart"/>
      <w:r w:rsidRPr="00634C5A">
        <w:rPr>
          <w:i/>
        </w:rPr>
        <w:t>miceadds</w:t>
      </w:r>
      <w:proofErr w:type="spellEnd"/>
      <w:r w:rsidRPr="00634C5A">
        <w:t xml:space="preserve"> (Version 3.5-14) to impute missing values in the student data (</w:t>
      </w:r>
      <w:proofErr w:type="spellStart"/>
      <w:r w:rsidRPr="00634C5A">
        <w:t>Robitzsch</w:t>
      </w:r>
      <w:proofErr w:type="spellEnd"/>
      <w:r w:rsidRPr="00634C5A">
        <w:t xml:space="preserve"> et al. 2019). This method allows adequate consideration o</w:t>
      </w:r>
      <w:r>
        <w:t>f</w:t>
      </w:r>
      <w:r w:rsidRPr="00634C5A">
        <w:t xml:space="preserve"> variable </w:t>
      </w:r>
      <w:r>
        <w:t xml:space="preserve">types </w:t>
      </w:r>
      <w:r w:rsidRPr="00634C5A">
        <w:t xml:space="preserve">and of the hierarchical structure of the data, which is generated automatically by siting the students within classes and schools. Neglecting this specific data structure could distort the estimators of the parameters of interest (Drechsler 2015). Following a recommendation by </w:t>
      </w:r>
      <w:r>
        <w:t>v</w:t>
      </w:r>
      <w:r w:rsidR="0097799C">
        <w:t>o</w:t>
      </w:r>
      <w:r>
        <w:t xml:space="preserve">n </w:t>
      </w:r>
      <w:r w:rsidRPr="003F1AD1">
        <w:t>Hippel (2009</w:t>
      </w:r>
      <w:r w:rsidRPr="00634C5A">
        <w:t xml:space="preserve">), we additionally replaced the missing values in the interactions between the variables </w:t>
      </w:r>
      <w:r w:rsidRPr="00634C5A">
        <w:rPr>
          <w:i/>
        </w:rPr>
        <w:t>educational background of mother</w:t>
      </w:r>
      <w:r w:rsidRPr="00634C5A">
        <w:t xml:space="preserve"> and </w:t>
      </w:r>
      <w:r w:rsidRPr="00634C5A">
        <w:rPr>
          <w:i/>
        </w:rPr>
        <w:t>student gender</w:t>
      </w:r>
      <w:r w:rsidRPr="00634C5A">
        <w:t xml:space="preserve"> and between </w:t>
      </w:r>
      <w:r w:rsidRPr="00634C5A">
        <w:rPr>
          <w:i/>
        </w:rPr>
        <w:t>educational background of mother</w:t>
      </w:r>
      <w:r w:rsidRPr="00634C5A">
        <w:t xml:space="preserve"> and </w:t>
      </w:r>
      <w:r w:rsidRPr="00634C5A">
        <w:rPr>
          <w:i/>
        </w:rPr>
        <w:t>student competency level</w:t>
      </w:r>
      <w:r w:rsidRPr="00634C5A">
        <w:t xml:space="preserve"> by imputing missing data (in the relevant imputation step) only after stratifying the data by gender or by education categories. We replaced missing values relating to school attributes using a one-level</w:t>
      </w:r>
      <w:r w:rsidRPr="00634C5A">
        <w:rPr>
          <w:i/>
        </w:rPr>
        <w:t xml:space="preserve"> </w:t>
      </w:r>
      <w:r w:rsidRPr="00634C5A">
        <w:t xml:space="preserve">imputation procedure. We used considerably more variables to predict missing values in our imputation models than we considered in our analysis model. Proceeding in this way serves to enhance the robustness of the predictions of the imputation models as far as possible (see </w:t>
      </w:r>
      <w:r w:rsidRPr="00634C5A">
        <w:rPr>
          <w:rStyle w:val="citation"/>
        </w:rPr>
        <w:t xml:space="preserve">Collins et al. </w:t>
      </w:r>
      <w:r w:rsidRPr="00804AE8">
        <w:t>2001</w:t>
      </w:r>
      <w:r w:rsidRPr="00634C5A">
        <w:t>).</w:t>
      </w:r>
      <w:r>
        <w:rPr>
          <w:rStyle w:val="Endnotenzeichen"/>
        </w:rPr>
        <w:endnoteReference w:id="1"/>
      </w:r>
      <w:r w:rsidRPr="00634C5A">
        <w:t xml:space="preserve"> In total, </w:t>
      </w:r>
      <w:r>
        <w:t>2</w:t>
      </w:r>
      <w:r w:rsidRPr="00634C5A">
        <w:t>0 datasets were imputed.</w:t>
      </w:r>
    </w:p>
    <w:p w14:paraId="7EB9CE26" w14:textId="77777777" w:rsidR="003F1AD1" w:rsidRPr="003F1AD1" w:rsidRDefault="003F1AD1" w:rsidP="003F1AD1">
      <w:pPr>
        <w:pStyle w:val="Literatur"/>
        <w:rPr>
          <w:rFonts w:ascii="Garamond" w:hAnsi="Garamond"/>
          <w:b/>
          <w:bCs/>
          <w:sz w:val="22"/>
          <w:szCs w:val="22"/>
        </w:rPr>
      </w:pPr>
      <w:r w:rsidRPr="003F1AD1">
        <w:rPr>
          <w:rFonts w:ascii="Garamond" w:hAnsi="Garamond"/>
          <w:b/>
          <w:bCs/>
          <w:sz w:val="22"/>
          <w:szCs w:val="22"/>
        </w:rPr>
        <w:t>Nonresponse adjustments for missing teacher information</w:t>
      </w:r>
    </w:p>
    <w:p w14:paraId="39269379" w14:textId="77777777" w:rsidR="003F1AD1" w:rsidRPr="00634C5A" w:rsidRDefault="003F1AD1" w:rsidP="003F1AD1">
      <w:r w:rsidRPr="00634C5A">
        <w:t xml:space="preserve">We adjusted the </w:t>
      </w:r>
      <w:r>
        <w:t>survey</w:t>
      </w:r>
      <w:r w:rsidRPr="00634C5A">
        <w:t xml:space="preserve"> weights </w:t>
      </w:r>
      <w:r>
        <w:t xml:space="preserve">(provided with the 2015 IQB Trends data) </w:t>
      </w:r>
      <w:r w:rsidRPr="00634C5A">
        <w:t xml:space="preserve">in each of these imputed datasets to compensate for information missing at the teacher level. Specifically, we formed aggregates at class level from the student attributes for every imputed dataset and drew on these in addition to the information available for schools (like the </w:t>
      </w:r>
      <w:r w:rsidRPr="00634C5A">
        <w:rPr>
          <w:i/>
        </w:rPr>
        <w:t xml:space="preserve">education system variable </w:t>
      </w:r>
      <w:r w:rsidRPr="00634C5A">
        <w:t>constructed beforehand</w:t>
      </w:r>
      <w:r w:rsidRPr="00634C5A">
        <w:rPr>
          <w:i/>
        </w:rPr>
        <w:t>, school size</w:t>
      </w:r>
      <w:r w:rsidRPr="00634C5A">
        <w:t xml:space="preserve">, </w:t>
      </w:r>
      <w:r w:rsidRPr="00634C5A">
        <w:rPr>
          <w:i/>
        </w:rPr>
        <w:t>population of school location</w:t>
      </w:r>
      <w:r w:rsidRPr="00634C5A">
        <w:t xml:space="preserve"> and </w:t>
      </w:r>
      <w:r w:rsidRPr="00634C5A">
        <w:rPr>
          <w:i/>
        </w:rPr>
        <w:t>proportion of students at school with German as a native language</w:t>
      </w:r>
      <w:r w:rsidRPr="00634C5A">
        <w:t xml:space="preserve">) to fit adjusted models </w:t>
      </w:r>
      <w:proofErr w:type="gramStart"/>
      <w:r w:rsidRPr="00634C5A">
        <w:t>with regard to</w:t>
      </w:r>
      <w:proofErr w:type="gramEnd"/>
      <w:r w:rsidRPr="00634C5A">
        <w:t xml:space="preserve"> the availability of teacher information for a student. The results of these models were then pooled using </w:t>
      </w:r>
      <w:r w:rsidRPr="00634C5A">
        <w:rPr>
          <w:iCs/>
        </w:rPr>
        <w:t xml:space="preserve">Rubin’s Rules </w:t>
      </w:r>
      <w:r w:rsidRPr="00634C5A">
        <w:t xml:space="preserve">(Rubin 1987) to reach an overall result (see </w:t>
      </w:r>
      <w:r w:rsidRPr="003F1AD1">
        <w:t>Table S2</w:t>
      </w:r>
      <w:r w:rsidRPr="00634C5A">
        <w:t xml:space="preserve">). It is clear from the results (despite the uncertainty introduced by imputing missing values in the adjustment models) that the variables and auxiliary variables </w:t>
      </w:r>
      <w:r w:rsidRPr="00634C5A">
        <w:rPr>
          <w:i/>
        </w:rPr>
        <w:t>proportion of girls in class</w:t>
      </w:r>
      <w:r w:rsidRPr="00634C5A">
        <w:t xml:space="preserve">, </w:t>
      </w:r>
      <w:r w:rsidRPr="00634C5A">
        <w:rPr>
          <w:i/>
        </w:rPr>
        <w:t>average English reading competency in class,</w:t>
      </w:r>
      <w:r w:rsidRPr="00634C5A">
        <w:t xml:space="preserve"> </w:t>
      </w:r>
      <w:r w:rsidRPr="00634C5A">
        <w:rPr>
          <w:i/>
        </w:rPr>
        <w:t>mean general cognitive abilities of class</w:t>
      </w:r>
      <w:r w:rsidRPr="00634C5A">
        <w:t xml:space="preserve">, </w:t>
      </w:r>
      <w:r w:rsidRPr="00634C5A">
        <w:rPr>
          <w:i/>
        </w:rPr>
        <w:t xml:space="preserve">class is a Gymnasium class, </w:t>
      </w:r>
      <w:r w:rsidRPr="00634C5A">
        <w:rPr>
          <w:i/>
          <w:iCs/>
        </w:rPr>
        <w:t>education system of federal state</w:t>
      </w:r>
      <w:r w:rsidRPr="00634C5A">
        <w:t xml:space="preserve">, </w:t>
      </w:r>
      <w:r w:rsidRPr="00634C5A">
        <w:rPr>
          <w:i/>
        </w:rPr>
        <w:t>school provides all-day schooling</w:t>
      </w:r>
      <w:r w:rsidRPr="00634C5A">
        <w:t xml:space="preserve"> and </w:t>
      </w:r>
      <w:r w:rsidRPr="00634C5A">
        <w:rPr>
          <w:i/>
        </w:rPr>
        <w:t>population of school location</w:t>
      </w:r>
      <w:r w:rsidRPr="00634C5A">
        <w:t xml:space="preserve"> have significant and substantial effects on the availability of teacher information. It is thus clear that the missing teacher information is not missing completely at random (MCAR). Ignoring this fact could </w:t>
      </w:r>
      <w:r w:rsidRPr="00634C5A">
        <w:lastRenderedPageBreak/>
        <w:t xml:space="preserve">distort the regression weights in the estimation of the analysis model (Little and Rubin 2019). We thus used suitable adjustment weights to compensate for the non-MCAR pattern of missing teacher information. To achieve this, we estimated the probability of teacher information being available for every student in every imputed dataset. </w:t>
      </w:r>
      <w:r>
        <w:t>At this</w:t>
      </w:r>
      <w:r w:rsidRPr="00634C5A">
        <w:t xml:space="preserve">, we only used the regressors that had proved to be significant in the overall results of the missing data analysis for this purpose. (We counteracted variance in the weights between the imputed datasets in this way). The inverse values of these estimated probabilities represent the adjustment factor for correcting the sampling weights in the </w:t>
      </w:r>
      <w:r w:rsidRPr="00C40238">
        <w:t>IQB Trends in Student Achievement 2015</w:t>
      </w:r>
      <w:r w:rsidRPr="00C40238" w:rsidDel="00C40238">
        <w:t xml:space="preserve"> </w:t>
      </w:r>
      <w:r w:rsidRPr="00634C5A">
        <w:t xml:space="preserve">data to compensate for missing teacher information. Using inverse probabilities to compensate for unit nonresponse in data is termed propensity score weighting (Rosenbaum and Rubin 1983) and it is a common technique in survey statistics (Little and </w:t>
      </w:r>
      <w:proofErr w:type="spellStart"/>
      <w:r w:rsidRPr="00634C5A">
        <w:t>Vartivarian</w:t>
      </w:r>
      <w:proofErr w:type="spellEnd"/>
      <w:r w:rsidRPr="00634C5A">
        <w:t xml:space="preserve"> 2005).</w:t>
      </w:r>
    </w:p>
    <w:p w14:paraId="54D63674" w14:textId="77777777" w:rsidR="003F1AD1" w:rsidRPr="003F1AD1" w:rsidRDefault="003F1AD1" w:rsidP="003F1AD1">
      <w:pPr>
        <w:pStyle w:val="Literatur"/>
        <w:rPr>
          <w:rFonts w:ascii="Garamond" w:hAnsi="Garamond"/>
          <w:b/>
          <w:bCs/>
          <w:sz w:val="22"/>
          <w:szCs w:val="22"/>
        </w:rPr>
      </w:pPr>
      <w:r w:rsidRPr="003F1AD1">
        <w:rPr>
          <w:rFonts w:ascii="Garamond" w:hAnsi="Garamond"/>
          <w:b/>
          <w:bCs/>
          <w:sz w:val="22"/>
          <w:szCs w:val="22"/>
        </w:rPr>
        <w:t>Fitting the analysis model</w:t>
      </w:r>
    </w:p>
    <w:p w14:paraId="38F3D410" w14:textId="27DE168D" w:rsidR="003F1AD1" w:rsidRPr="00634C5A" w:rsidRDefault="003F1AD1" w:rsidP="003F1AD1">
      <w:r w:rsidRPr="00634C5A">
        <w:t>We were then able to derive aggregates for the class context (such as the proportion of students with migration backgrounds) from the student weights derived in this way and to additionally incorporate these, along with the adjusted weights, into our analysis model (</w:t>
      </w:r>
      <w:proofErr w:type="gramStart"/>
      <w:r w:rsidRPr="00634C5A">
        <w:t>i.e.</w:t>
      </w:r>
      <w:proofErr w:type="gramEnd"/>
      <w:r w:rsidRPr="00634C5A">
        <w:t xml:space="preserve"> the weighted </w:t>
      </w:r>
      <w:r w:rsidRPr="00634C5A">
        <w:rPr>
          <w:i/>
        </w:rPr>
        <w:t xml:space="preserve">ordered </w:t>
      </w:r>
      <w:r>
        <w:rPr>
          <w:i/>
        </w:rPr>
        <w:t>logit</w:t>
      </w:r>
      <w:r w:rsidRPr="00634C5A">
        <w:t xml:space="preserve"> model). The results of the weighted analyses, which we computed for the imputed and weighted datasets in each case, were pooled using </w:t>
      </w:r>
      <w:r w:rsidRPr="00634C5A">
        <w:rPr>
          <w:iCs/>
        </w:rPr>
        <w:t>Rubin’s Rules</w:t>
      </w:r>
      <w:r w:rsidRPr="00634C5A">
        <w:t>.</w:t>
      </w:r>
      <w:r>
        <w:rPr>
          <w:rStyle w:val="Endnotenzeichen"/>
        </w:rPr>
        <w:endnoteReference w:id="2"/>
      </w:r>
      <w:r w:rsidRPr="00634C5A">
        <w:t xml:space="preserve"> The strategy of combining multiple imputation and propensity score weighting is not entirely new and has already been applied in similar data situations, for example by Seaman et al. (2012) and </w:t>
      </w:r>
      <w:proofErr w:type="spellStart"/>
      <w:r w:rsidRPr="00634C5A">
        <w:t>Quartagno</w:t>
      </w:r>
      <w:proofErr w:type="spellEnd"/>
      <w:r w:rsidRPr="00634C5A">
        <w:t xml:space="preserve"> et al. (2019).</w:t>
      </w:r>
    </w:p>
    <w:p w14:paraId="7D1B2E12" w14:textId="77777777" w:rsidR="003F1AD1" w:rsidRPr="00634C5A" w:rsidRDefault="003F1AD1" w:rsidP="003F1AD1">
      <w:r w:rsidRPr="00634C5A">
        <w:t>To ensure that our results can be replicated, the entire data preparation, imputation and weighting syntax in R and the syntax for fitting the models in Stata and combining the results using Rubin’s Rules is publicly available and may be downloaded from</w:t>
      </w:r>
      <w:r>
        <w:t xml:space="preserve"> … &lt;Link will be added in the final manuscript&gt;</w:t>
      </w:r>
      <w:r w:rsidRPr="00634C5A">
        <w:t>.</w:t>
      </w:r>
    </w:p>
    <w:p w14:paraId="17F4529D" w14:textId="77777777" w:rsidR="003F1AD1" w:rsidRDefault="003F1AD1" w:rsidP="003F1AD1"/>
    <w:p w14:paraId="383FCF93" w14:textId="030B01E3" w:rsidR="003F1AD1" w:rsidRDefault="003F1AD1">
      <w:pPr>
        <w:suppressAutoHyphens w:val="0"/>
        <w:autoSpaceDN/>
        <w:spacing w:before="0" w:after="0" w:line="240" w:lineRule="auto"/>
        <w:jc w:val="left"/>
        <w:textAlignment w:val="auto"/>
        <w:rPr>
          <w:b/>
        </w:rPr>
      </w:pPr>
      <w:r>
        <w:rPr>
          <w:b/>
        </w:rPr>
        <w:br w:type="page"/>
      </w:r>
    </w:p>
    <w:p w14:paraId="05D23F25" w14:textId="2FDC79F7" w:rsidR="0014552C" w:rsidRPr="001B14B3" w:rsidRDefault="0014552C" w:rsidP="0014552C">
      <w:pPr>
        <w:spacing w:line="276" w:lineRule="auto"/>
      </w:pPr>
      <w:r w:rsidRPr="000E3192">
        <w:rPr>
          <w:b/>
        </w:rPr>
        <w:lastRenderedPageBreak/>
        <w:t>Table S2</w:t>
      </w:r>
      <w:r w:rsidRPr="000E3192">
        <w:t xml:space="preserve">. </w:t>
      </w:r>
      <w:r w:rsidRPr="001B14B3">
        <w:t xml:space="preserve">Estimated (non-standardized) </w:t>
      </w:r>
      <w:r w:rsidRPr="001B14B3">
        <w:rPr>
          <w:rFonts w:cs="Times New Roman"/>
          <w:szCs w:val="22"/>
        </w:rPr>
        <w:t xml:space="preserve">beta-coefficients with 95% confidence intervals </w:t>
      </w:r>
      <w:r w:rsidRPr="001B14B3">
        <w:t>of the nonresponse model</w:t>
      </w:r>
      <w:r>
        <w:t xml:space="preserve"> of teacher variables</w:t>
      </w:r>
    </w:p>
    <w:tbl>
      <w:tblPr>
        <w:tblW w:w="9498" w:type="dxa"/>
        <w:tblLayout w:type="fixed"/>
        <w:tblCellMar>
          <w:left w:w="10" w:type="dxa"/>
          <w:right w:w="10" w:type="dxa"/>
        </w:tblCellMar>
        <w:tblLook w:val="0000" w:firstRow="0" w:lastRow="0" w:firstColumn="0" w:lastColumn="0" w:noHBand="0" w:noVBand="0"/>
      </w:tblPr>
      <w:tblGrid>
        <w:gridCol w:w="3544"/>
        <w:gridCol w:w="2126"/>
        <w:gridCol w:w="1985"/>
        <w:gridCol w:w="1843"/>
      </w:tblGrid>
      <w:tr w:rsidR="0014552C" w14:paraId="460D02BC" w14:textId="77777777" w:rsidTr="003F1276">
        <w:tc>
          <w:tcPr>
            <w:tcW w:w="3544" w:type="dxa"/>
            <w:tcBorders>
              <w:top w:val="double" w:sz="4" w:space="0" w:color="000000"/>
              <w:bottom w:val="double" w:sz="4" w:space="0" w:color="000000"/>
            </w:tcBorders>
            <w:shd w:val="clear" w:color="auto" w:fill="auto"/>
            <w:tcMar>
              <w:top w:w="0" w:type="dxa"/>
              <w:left w:w="108" w:type="dxa"/>
              <w:bottom w:w="0" w:type="dxa"/>
              <w:right w:w="108" w:type="dxa"/>
            </w:tcMar>
            <w:vAlign w:val="center"/>
          </w:tcPr>
          <w:p w14:paraId="6DCD212A" w14:textId="77777777" w:rsidR="0014552C" w:rsidRDefault="0014552C" w:rsidP="003F1276">
            <w:pPr>
              <w:spacing w:before="0" w:after="0" w:line="240" w:lineRule="auto"/>
              <w:jc w:val="left"/>
            </w:pPr>
            <w:r>
              <w:rPr>
                <w:rFonts w:eastAsia="Times New Roman" w:cs="Calibri"/>
                <w:b/>
                <w:color w:val="000000"/>
                <w:szCs w:val="22"/>
                <w:lang w:val="de-DE" w:eastAsia="de-DE"/>
              </w:rPr>
              <w:t>variables</w:t>
            </w:r>
          </w:p>
        </w:tc>
        <w:tc>
          <w:tcPr>
            <w:tcW w:w="2126" w:type="dxa"/>
            <w:tcBorders>
              <w:top w:val="double" w:sz="4" w:space="0" w:color="000000"/>
              <w:bottom w:val="double" w:sz="4" w:space="0" w:color="000000"/>
            </w:tcBorders>
            <w:shd w:val="clear" w:color="auto" w:fill="auto"/>
            <w:tcMar>
              <w:top w:w="0" w:type="dxa"/>
              <w:left w:w="108" w:type="dxa"/>
              <w:bottom w:w="0" w:type="dxa"/>
              <w:right w:w="108" w:type="dxa"/>
            </w:tcMar>
            <w:vAlign w:val="center"/>
          </w:tcPr>
          <w:p w14:paraId="717E4755" w14:textId="77777777" w:rsidR="0014552C" w:rsidRDefault="0014552C" w:rsidP="003F1276">
            <w:pPr>
              <w:spacing w:before="0" w:after="0" w:line="240" w:lineRule="auto"/>
              <w:jc w:val="center"/>
            </w:pPr>
            <w:proofErr w:type="spellStart"/>
            <w:r>
              <w:rPr>
                <w:rFonts w:eastAsia="Times New Roman" w:cs="Calibri"/>
                <w:color w:val="000000"/>
                <w:szCs w:val="22"/>
                <w:lang w:val="de-DE" w:eastAsia="de-DE"/>
              </w:rPr>
              <w:t>reference</w:t>
            </w:r>
            <w:proofErr w:type="spellEnd"/>
          </w:p>
        </w:tc>
        <w:tc>
          <w:tcPr>
            <w:tcW w:w="1985" w:type="dxa"/>
            <w:tcBorders>
              <w:top w:val="double" w:sz="4" w:space="0" w:color="000000"/>
              <w:bottom w:val="double" w:sz="4" w:space="0" w:color="000000"/>
            </w:tcBorders>
            <w:shd w:val="clear" w:color="auto" w:fill="auto"/>
            <w:tcMar>
              <w:top w:w="0" w:type="dxa"/>
              <w:left w:w="108" w:type="dxa"/>
              <w:bottom w:w="0" w:type="dxa"/>
              <w:right w:w="108" w:type="dxa"/>
            </w:tcMar>
            <w:vAlign w:val="center"/>
          </w:tcPr>
          <w:p w14:paraId="14838A7B" w14:textId="77777777" w:rsidR="0014552C" w:rsidRDefault="0014552C" w:rsidP="003F1276">
            <w:pPr>
              <w:spacing w:before="0" w:after="0" w:line="240" w:lineRule="auto"/>
              <w:jc w:val="center"/>
            </w:pPr>
            <w:proofErr w:type="spellStart"/>
            <w:r>
              <w:rPr>
                <w:rFonts w:eastAsia="Times New Roman" w:cs="Calibri"/>
                <w:color w:val="000000"/>
                <w:szCs w:val="22"/>
                <w:lang w:val="de-DE" w:eastAsia="de-DE"/>
              </w:rPr>
              <w:t>effect</w:t>
            </w:r>
            <w:proofErr w:type="spellEnd"/>
            <w:r>
              <w:rPr>
                <w:rFonts w:eastAsia="Times New Roman" w:cs="Calibri"/>
                <w:color w:val="000000"/>
                <w:szCs w:val="22"/>
                <w:lang w:val="de-DE" w:eastAsia="de-DE"/>
              </w:rPr>
              <w:t xml:space="preserve"> (non-</w:t>
            </w:r>
            <w:proofErr w:type="spellStart"/>
            <w:r>
              <w:rPr>
                <w:rFonts w:eastAsia="Times New Roman" w:cs="Calibri"/>
                <w:color w:val="000000"/>
                <w:szCs w:val="22"/>
                <w:lang w:val="de-DE" w:eastAsia="de-DE"/>
              </w:rPr>
              <w:t>standardized</w:t>
            </w:r>
            <w:proofErr w:type="spellEnd"/>
            <w:r>
              <w:rPr>
                <w:rFonts w:eastAsia="Times New Roman" w:cs="Calibri"/>
                <w:color w:val="000000"/>
                <w:szCs w:val="22"/>
                <w:lang w:val="de-DE" w:eastAsia="de-DE"/>
              </w:rPr>
              <w:t>)</w:t>
            </w:r>
          </w:p>
        </w:tc>
        <w:tc>
          <w:tcPr>
            <w:tcW w:w="1843" w:type="dxa"/>
            <w:tcBorders>
              <w:top w:val="double" w:sz="4" w:space="0" w:color="000000"/>
              <w:bottom w:val="double" w:sz="4" w:space="0" w:color="000000"/>
            </w:tcBorders>
            <w:shd w:val="clear" w:color="auto" w:fill="auto"/>
            <w:tcMar>
              <w:top w:w="0" w:type="dxa"/>
              <w:left w:w="108" w:type="dxa"/>
              <w:bottom w:w="0" w:type="dxa"/>
              <w:right w:w="108" w:type="dxa"/>
            </w:tcMar>
            <w:vAlign w:val="center"/>
          </w:tcPr>
          <w:p w14:paraId="15645B3D" w14:textId="77777777" w:rsidR="0014552C" w:rsidRDefault="0014552C" w:rsidP="003F1276">
            <w:pPr>
              <w:spacing w:before="0" w:after="0" w:line="240" w:lineRule="auto"/>
              <w:jc w:val="center"/>
            </w:pPr>
            <w:r>
              <w:rPr>
                <w:rFonts w:eastAsia="Times New Roman" w:cs="Calibri"/>
                <w:color w:val="000000"/>
                <w:szCs w:val="22"/>
                <w:lang w:val="de-DE" w:eastAsia="de-DE"/>
              </w:rPr>
              <w:t xml:space="preserve">95 % </w:t>
            </w:r>
            <w:proofErr w:type="spellStart"/>
            <w:r>
              <w:rPr>
                <w:rFonts w:eastAsia="Times New Roman" w:cs="Calibri"/>
                <w:color w:val="000000"/>
                <w:szCs w:val="22"/>
                <w:lang w:val="de-DE" w:eastAsia="de-DE"/>
              </w:rPr>
              <w:t>confidence</w:t>
            </w:r>
            <w:proofErr w:type="spellEnd"/>
            <w:r>
              <w:rPr>
                <w:rFonts w:eastAsia="Times New Roman" w:cs="Calibri"/>
                <w:color w:val="000000"/>
                <w:szCs w:val="22"/>
                <w:lang w:val="de-DE" w:eastAsia="de-DE"/>
              </w:rPr>
              <w:t xml:space="preserve"> </w:t>
            </w:r>
            <w:proofErr w:type="spellStart"/>
            <w:r>
              <w:rPr>
                <w:rFonts w:eastAsia="Times New Roman" w:cs="Calibri"/>
                <w:color w:val="000000"/>
                <w:szCs w:val="22"/>
                <w:lang w:val="de-DE" w:eastAsia="de-DE"/>
              </w:rPr>
              <w:t>interval</w:t>
            </w:r>
            <w:proofErr w:type="spellEnd"/>
          </w:p>
        </w:tc>
      </w:tr>
      <w:tr w:rsidR="0014552C" w14:paraId="64432FD2" w14:textId="77777777" w:rsidTr="003F1276">
        <w:tc>
          <w:tcPr>
            <w:tcW w:w="3544" w:type="dxa"/>
            <w:tcBorders>
              <w:top w:val="double" w:sz="4" w:space="0" w:color="000000"/>
            </w:tcBorders>
            <w:shd w:val="clear" w:color="auto" w:fill="auto"/>
            <w:tcMar>
              <w:top w:w="0" w:type="dxa"/>
              <w:left w:w="108" w:type="dxa"/>
              <w:bottom w:w="0" w:type="dxa"/>
              <w:right w:w="108" w:type="dxa"/>
            </w:tcMar>
          </w:tcPr>
          <w:p w14:paraId="7C2EBC63" w14:textId="77777777" w:rsidR="0014552C" w:rsidRPr="00DE148F" w:rsidRDefault="0014552C" w:rsidP="003F1276">
            <w:pPr>
              <w:spacing w:before="0" w:after="0" w:line="240" w:lineRule="auto"/>
              <w:ind w:left="170" w:hanging="170"/>
              <w:rPr>
                <w:b/>
                <w:szCs w:val="22"/>
              </w:rPr>
            </w:pPr>
            <w:r w:rsidRPr="00E96E44">
              <w:rPr>
                <w:rFonts w:eastAsia="Times New Roman" w:cs="Calibri"/>
                <w:b/>
                <w:color w:val="000000"/>
                <w:szCs w:val="22"/>
                <w:lang w:eastAsia="de-DE"/>
              </w:rPr>
              <w:t xml:space="preserve">Share of </w:t>
            </w:r>
            <w:r>
              <w:rPr>
                <w:rFonts w:eastAsia="Times New Roman" w:cs="Calibri"/>
                <w:b/>
                <w:color w:val="000000"/>
                <w:szCs w:val="22"/>
                <w:lang w:eastAsia="de-DE"/>
              </w:rPr>
              <w:t>students</w:t>
            </w:r>
            <w:r w:rsidRPr="00E96E44">
              <w:rPr>
                <w:rFonts w:eastAsia="Times New Roman" w:cs="Calibri"/>
                <w:b/>
                <w:color w:val="000000"/>
                <w:szCs w:val="22"/>
                <w:lang w:eastAsia="de-DE"/>
              </w:rPr>
              <w:t xml:space="preserve"> in class</w:t>
            </w:r>
          </w:p>
        </w:tc>
        <w:tc>
          <w:tcPr>
            <w:tcW w:w="2126" w:type="dxa"/>
            <w:tcBorders>
              <w:top w:val="double" w:sz="4" w:space="0" w:color="000000"/>
            </w:tcBorders>
            <w:shd w:val="clear" w:color="auto" w:fill="auto"/>
            <w:tcMar>
              <w:top w:w="0" w:type="dxa"/>
              <w:left w:w="108" w:type="dxa"/>
              <w:bottom w:w="0" w:type="dxa"/>
              <w:right w:w="108" w:type="dxa"/>
            </w:tcMar>
            <w:vAlign w:val="center"/>
          </w:tcPr>
          <w:p w14:paraId="27FE16DB" w14:textId="77777777" w:rsidR="0014552C" w:rsidRDefault="0014552C" w:rsidP="003F1276">
            <w:pPr>
              <w:spacing w:before="0" w:after="0" w:line="240" w:lineRule="auto"/>
              <w:jc w:val="center"/>
              <w:rPr>
                <w:szCs w:val="22"/>
                <w:lang w:val="de-DE"/>
              </w:rPr>
            </w:pPr>
            <w:r>
              <w:rPr>
                <w:szCs w:val="22"/>
                <w:lang w:val="de-DE"/>
              </w:rPr>
              <w:t>--</w:t>
            </w:r>
          </w:p>
        </w:tc>
        <w:tc>
          <w:tcPr>
            <w:tcW w:w="1985" w:type="dxa"/>
            <w:tcBorders>
              <w:top w:val="double" w:sz="4" w:space="0" w:color="000000"/>
            </w:tcBorders>
            <w:shd w:val="clear" w:color="auto" w:fill="auto"/>
            <w:tcMar>
              <w:top w:w="0" w:type="dxa"/>
              <w:left w:w="108" w:type="dxa"/>
              <w:bottom w:w="0" w:type="dxa"/>
              <w:right w:w="108" w:type="dxa"/>
            </w:tcMar>
            <w:vAlign w:val="center"/>
          </w:tcPr>
          <w:p w14:paraId="59BF90D2" w14:textId="77777777" w:rsidR="0014552C" w:rsidRDefault="0014552C" w:rsidP="003F1276">
            <w:pPr>
              <w:suppressAutoHyphens w:val="0"/>
              <w:spacing w:before="0" w:after="0" w:line="240" w:lineRule="auto"/>
              <w:jc w:val="center"/>
            </w:pPr>
            <w:r>
              <w:rPr>
                <w:color w:val="000000"/>
                <w:szCs w:val="22"/>
              </w:rPr>
              <w:t>0,008</w:t>
            </w:r>
          </w:p>
        </w:tc>
        <w:tc>
          <w:tcPr>
            <w:tcW w:w="1843" w:type="dxa"/>
            <w:tcBorders>
              <w:top w:val="double" w:sz="4" w:space="0" w:color="000000"/>
            </w:tcBorders>
            <w:shd w:val="clear" w:color="auto" w:fill="auto"/>
            <w:tcMar>
              <w:top w:w="0" w:type="dxa"/>
              <w:left w:w="108" w:type="dxa"/>
              <w:bottom w:w="0" w:type="dxa"/>
              <w:right w:w="108" w:type="dxa"/>
            </w:tcMar>
            <w:vAlign w:val="center"/>
          </w:tcPr>
          <w:p w14:paraId="2523AA26" w14:textId="77777777" w:rsidR="0014552C" w:rsidRDefault="0014552C" w:rsidP="003F1276">
            <w:pPr>
              <w:spacing w:before="0" w:after="0" w:line="240" w:lineRule="auto"/>
              <w:jc w:val="center"/>
            </w:pPr>
            <w:r>
              <w:rPr>
                <w:szCs w:val="22"/>
                <w:lang w:val="de-DE"/>
              </w:rPr>
              <w:t>(</w:t>
            </w:r>
            <w:r>
              <w:rPr>
                <w:color w:val="000000"/>
                <w:szCs w:val="22"/>
              </w:rPr>
              <w:t>0,000; 0,016</w:t>
            </w:r>
            <w:r>
              <w:rPr>
                <w:szCs w:val="22"/>
                <w:lang w:val="de-DE"/>
              </w:rPr>
              <w:t>)</w:t>
            </w:r>
          </w:p>
        </w:tc>
      </w:tr>
      <w:tr w:rsidR="0014552C" w14:paraId="3A94AA28" w14:textId="77777777" w:rsidTr="003F1276">
        <w:tc>
          <w:tcPr>
            <w:tcW w:w="3544" w:type="dxa"/>
            <w:shd w:val="clear" w:color="auto" w:fill="auto"/>
            <w:tcMar>
              <w:top w:w="0" w:type="dxa"/>
              <w:left w:w="108" w:type="dxa"/>
              <w:bottom w:w="0" w:type="dxa"/>
              <w:right w:w="108" w:type="dxa"/>
            </w:tcMar>
          </w:tcPr>
          <w:p w14:paraId="008E7817" w14:textId="77777777" w:rsidR="0014552C" w:rsidRPr="00DE148F" w:rsidRDefault="0014552C" w:rsidP="003F1276">
            <w:pPr>
              <w:spacing w:before="0" w:after="0" w:line="240" w:lineRule="auto"/>
              <w:ind w:left="170" w:hanging="170"/>
              <w:rPr>
                <w:b/>
                <w:szCs w:val="22"/>
              </w:rPr>
            </w:pPr>
            <w:r w:rsidRPr="00E96E44">
              <w:rPr>
                <w:rFonts w:eastAsia="Times New Roman" w:cs="Calibri"/>
                <w:b/>
                <w:color w:val="000000"/>
                <w:szCs w:val="22"/>
                <w:lang w:eastAsia="de-DE"/>
              </w:rPr>
              <w:t>Share of female students in class</w:t>
            </w:r>
          </w:p>
        </w:tc>
        <w:tc>
          <w:tcPr>
            <w:tcW w:w="2126" w:type="dxa"/>
            <w:shd w:val="clear" w:color="auto" w:fill="auto"/>
            <w:tcMar>
              <w:top w:w="0" w:type="dxa"/>
              <w:left w:w="108" w:type="dxa"/>
              <w:bottom w:w="0" w:type="dxa"/>
              <w:right w:w="108" w:type="dxa"/>
            </w:tcMar>
            <w:vAlign w:val="center"/>
          </w:tcPr>
          <w:p w14:paraId="74A1B3F0" w14:textId="77777777" w:rsidR="0014552C" w:rsidRDefault="0014552C" w:rsidP="003F1276">
            <w:pPr>
              <w:spacing w:before="0" w:after="0" w:line="240" w:lineRule="auto"/>
              <w:jc w:val="center"/>
              <w:rPr>
                <w:szCs w:val="22"/>
                <w:lang w:val="de-DE"/>
              </w:rPr>
            </w:pPr>
            <w:r>
              <w:rPr>
                <w:szCs w:val="22"/>
                <w:lang w:val="de-DE"/>
              </w:rPr>
              <w:t>--</w:t>
            </w:r>
          </w:p>
        </w:tc>
        <w:tc>
          <w:tcPr>
            <w:tcW w:w="1985" w:type="dxa"/>
            <w:shd w:val="clear" w:color="auto" w:fill="auto"/>
            <w:tcMar>
              <w:top w:w="0" w:type="dxa"/>
              <w:left w:w="108" w:type="dxa"/>
              <w:bottom w:w="0" w:type="dxa"/>
              <w:right w:w="108" w:type="dxa"/>
            </w:tcMar>
            <w:vAlign w:val="center"/>
          </w:tcPr>
          <w:p w14:paraId="7A80F71F" w14:textId="77777777" w:rsidR="0014552C" w:rsidRDefault="0014552C" w:rsidP="003F1276">
            <w:pPr>
              <w:suppressAutoHyphens w:val="0"/>
              <w:spacing w:before="0" w:after="0" w:line="240" w:lineRule="auto"/>
              <w:jc w:val="center"/>
              <w:rPr>
                <w:color w:val="000000"/>
                <w:szCs w:val="22"/>
                <w:lang w:val="de-DE"/>
              </w:rPr>
            </w:pPr>
            <w:r>
              <w:rPr>
                <w:color w:val="000000"/>
                <w:szCs w:val="22"/>
                <w:lang w:val="de-DE"/>
              </w:rPr>
              <w:t xml:space="preserve"> 0,468*</w:t>
            </w:r>
          </w:p>
        </w:tc>
        <w:tc>
          <w:tcPr>
            <w:tcW w:w="1843" w:type="dxa"/>
            <w:shd w:val="clear" w:color="auto" w:fill="auto"/>
            <w:tcMar>
              <w:top w:w="0" w:type="dxa"/>
              <w:left w:w="108" w:type="dxa"/>
              <w:bottom w:w="0" w:type="dxa"/>
              <w:right w:w="108" w:type="dxa"/>
            </w:tcMar>
            <w:vAlign w:val="center"/>
          </w:tcPr>
          <w:p w14:paraId="40954C15" w14:textId="77777777" w:rsidR="0014552C" w:rsidRDefault="0014552C" w:rsidP="003F1276">
            <w:pPr>
              <w:spacing w:before="0" w:after="0" w:line="240" w:lineRule="auto"/>
              <w:jc w:val="center"/>
              <w:rPr>
                <w:szCs w:val="22"/>
                <w:lang w:val="de-DE"/>
              </w:rPr>
            </w:pPr>
            <w:r>
              <w:rPr>
                <w:szCs w:val="22"/>
                <w:lang w:val="de-DE"/>
              </w:rPr>
              <w:t>(0,254; 0,683)</w:t>
            </w:r>
          </w:p>
        </w:tc>
      </w:tr>
      <w:tr w:rsidR="0014552C" w14:paraId="3B3DA6A7" w14:textId="77777777" w:rsidTr="003F1276">
        <w:tc>
          <w:tcPr>
            <w:tcW w:w="3544" w:type="dxa"/>
            <w:shd w:val="clear" w:color="auto" w:fill="auto"/>
            <w:tcMar>
              <w:top w:w="0" w:type="dxa"/>
              <w:left w:w="108" w:type="dxa"/>
              <w:bottom w:w="0" w:type="dxa"/>
              <w:right w:w="108" w:type="dxa"/>
            </w:tcMar>
          </w:tcPr>
          <w:p w14:paraId="745082EA" w14:textId="77777777" w:rsidR="0014552C" w:rsidRPr="00DE148F" w:rsidRDefault="0014552C" w:rsidP="003F1276">
            <w:pPr>
              <w:spacing w:before="0" w:after="0" w:line="240" w:lineRule="auto"/>
              <w:ind w:left="170" w:hanging="170"/>
              <w:rPr>
                <w:b/>
                <w:szCs w:val="22"/>
              </w:rPr>
            </w:pPr>
            <w:r w:rsidRPr="00DE148F">
              <w:rPr>
                <w:b/>
                <w:szCs w:val="22"/>
              </w:rPr>
              <w:t>Share of mothers with ter</w:t>
            </w:r>
            <w:r>
              <w:rPr>
                <w:b/>
                <w:szCs w:val="22"/>
              </w:rPr>
              <w:t>tiary educational qualification</w:t>
            </w:r>
          </w:p>
        </w:tc>
        <w:tc>
          <w:tcPr>
            <w:tcW w:w="2126" w:type="dxa"/>
            <w:shd w:val="clear" w:color="auto" w:fill="auto"/>
            <w:tcMar>
              <w:top w:w="0" w:type="dxa"/>
              <w:left w:w="108" w:type="dxa"/>
              <w:bottom w:w="0" w:type="dxa"/>
              <w:right w:w="108" w:type="dxa"/>
            </w:tcMar>
            <w:vAlign w:val="center"/>
          </w:tcPr>
          <w:p w14:paraId="4FBB48A9" w14:textId="77777777" w:rsidR="0014552C" w:rsidRDefault="0014552C" w:rsidP="003F1276">
            <w:pPr>
              <w:spacing w:before="0" w:after="0" w:line="240" w:lineRule="auto"/>
              <w:jc w:val="center"/>
              <w:rPr>
                <w:szCs w:val="22"/>
                <w:lang w:val="de-DE"/>
              </w:rPr>
            </w:pPr>
            <w:r>
              <w:rPr>
                <w:szCs w:val="22"/>
                <w:lang w:val="de-DE"/>
              </w:rPr>
              <w:t>--</w:t>
            </w:r>
          </w:p>
        </w:tc>
        <w:tc>
          <w:tcPr>
            <w:tcW w:w="1985" w:type="dxa"/>
            <w:shd w:val="clear" w:color="auto" w:fill="auto"/>
            <w:tcMar>
              <w:top w:w="0" w:type="dxa"/>
              <w:left w:w="108" w:type="dxa"/>
              <w:bottom w:w="0" w:type="dxa"/>
              <w:right w:w="108" w:type="dxa"/>
            </w:tcMar>
            <w:vAlign w:val="center"/>
          </w:tcPr>
          <w:p w14:paraId="5EDF6CC2" w14:textId="77777777" w:rsidR="0014552C" w:rsidRDefault="0014552C" w:rsidP="003F1276">
            <w:pPr>
              <w:suppressAutoHyphens w:val="0"/>
              <w:spacing w:before="0" w:after="0" w:line="240" w:lineRule="auto"/>
              <w:jc w:val="center"/>
            </w:pPr>
            <w:r>
              <w:rPr>
                <w:color w:val="000000"/>
                <w:szCs w:val="22"/>
              </w:rPr>
              <w:t>-0,048</w:t>
            </w:r>
          </w:p>
        </w:tc>
        <w:tc>
          <w:tcPr>
            <w:tcW w:w="1843" w:type="dxa"/>
            <w:shd w:val="clear" w:color="auto" w:fill="auto"/>
            <w:tcMar>
              <w:top w:w="0" w:type="dxa"/>
              <w:left w:w="108" w:type="dxa"/>
              <w:bottom w:w="0" w:type="dxa"/>
              <w:right w:w="108" w:type="dxa"/>
            </w:tcMar>
            <w:vAlign w:val="center"/>
          </w:tcPr>
          <w:p w14:paraId="3C5C47DC" w14:textId="77777777" w:rsidR="0014552C" w:rsidRDefault="0014552C" w:rsidP="003F1276">
            <w:pPr>
              <w:suppressAutoHyphens w:val="0"/>
              <w:spacing w:before="0" w:after="0" w:line="240" w:lineRule="auto"/>
              <w:jc w:val="center"/>
            </w:pPr>
            <w:r>
              <w:rPr>
                <w:color w:val="000000"/>
                <w:szCs w:val="22"/>
              </w:rPr>
              <w:t>(-0,716; 0,619)</w:t>
            </w:r>
          </w:p>
        </w:tc>
      </w:tr>
      <w:tr w:rsidR="0014552C" w14:paraId="58C9C92E" w14:textId="77777777" w:rsidTr="003F1276">
        <w:tc>
          <w:tcPr>
            <w:tcW w:w="3544" w:type="dxa"/>
            <w:shd w:val="clear" w:color="auto" w:fill="auto"/>
            <w:tcMar>
              <w:top w:w="0" w:type="dxa"/>
              <w:left w:w="108" w:type="dxa"/>
              <w:bottom w:w="0" w:type="dxa"/>
              <w:right w:w="108" w:type="dxa"/>
            </w:tcMar>
          </w:tcPr>
          <w:p w14:paraId="472F2571" w14:textId="77777777" w:rsidR="0014552C" w:rsidRPr="00DE148F" w:rsidRDefault="0014552C" w:rsidP="003F1276">
            <w:pPr>
              <w:spacing w:before="0" w:after="0" w:line="240" w:lineRule="auto"/>
              <w:ind w:left="170" w:hanging="170"/>
              <w:rPr>
                <w:b/>
                <w:szCs w:val="22"/>
              </w:rPr>
            </w:pPr>
            <w:r w:rsidRPr="00DE148F">
              <w:rPr>
                <w:b/>
                <w:szCs w:val="22"/>
              </w:rPr>
              <w:t xml:space="preserve">Share of </w:t>
            </w:r>
            <w:r>
              <w:rPr>
                <w:b/>
                <w:szCs w:val="22"/>
              </w:rPr>
              <w:t>fathers</w:t>
            </w:r>
            <w:r w:rsidRPr="00DE148F">
              <w:rPr>
                <w:b/>
                <w:szCs w:val="22"/>
              </w:rPr>
              <w:t xml:space="preserve"> with ter</w:t>
            </w:r>
            <w:r>
              <w:rPr>
                <w:b/>
                <w:szCs w:val="22"/>
              </w:rPr>
              <w:t>tiary educational qualification</w:t>
            </w:r>
          </w:p>
        </w:tc>
        <w:tc>
          <w:tcPr>
            <w:tcW w:w="2126" w:type="dxa"/>
            <w:shd w:val="clear" w:color="auto" w:fill="auto"/>
            <w:tcMar>
              <w:top w:w="0" w:type="dxa"/>
              <w:left w:w="108" w:type="dxa"/>
              <w:bottom w:w="0" w:type="dxa"/>
              <w:right w:w="108" w:type="dxa"/>
            </w:tcMar>
            <w:vAlign w:val="center"/>
          </w:tcPr>
          <w:p w14:paraId="76BC328B" w14:textId="77777777" w:rsidR="0014552C" w:rsidRDefault="0014552C" w:rsidP="003F1276">
            <w:pPr>
              <w:spacing w:before="0" w:after="0" w:line="240" w:lineRule="auto"/>
              <w:jc w:val="center"/>
              <w:rPr>
                <w:szCs w:val="22"/>
                <w:lang w:val="de-DE"/>
              </w:rPr>
            </w:pPr>
            <w:r>
              <w:rPr>
                <w:szCs w:val="22"/>
                <w:lang w:val="de-DE"/>
              </w:rPr>
              <w:t>--</w:t>
            </w:r>
          </w:p>
        </w:tc>
        <w:tc>
          <w:tcPr>
            <w:tcW w:w="1985" w:type="dxa"/>
            <w:shd w:val="clear" w:color="auto" w:fill="auto"/>
            <w:tcMar>
              <w:top w:w="0" w:type="dxa"/>
              <w:left w:w="108" w:type="dxa"/>
              <w:bottom w:w="0" w:type="dxa"/>
              <w:right w:w="108" w:type="dxa"/>
            </w:tcMar>
            <w:vAlign w:val="center"/>
          </w:tcPr>
          <w:p w14:paraId="2CEBFE2D" w14:textId="77777777" w:rsidR="0014552C" w:rsidRDefault="0014552C" w:rsidP="003F1276">
            <w:pPr>
              <w:spacing w:before="0" w:after="0" w:line="240" w:lineRule="auto"/>
              <w:jc w:val="center"/>
              <w:rPr>
                <w:color w:val="000000"/>
                <w:szCs w:val="22"/>
              </w:rPr>
            </w:pPr>
            <w:r>
              <w:rPr>
                <w:color w:val="000000"/>
                <w:szCs w:val="22"/>
              </w:rPr>
              <w:t>-0,323</w:t>
            </w:r>
          </w:p>
        </w:tc>
        <w:tc>
          <w:tcPr>
            <w:tcW w:w="1843" w:type="dxa"/>
            <w:shd w:val="clear" w:color="auto" w:fill="auto"/>
            <w:tcMar>
              <w:top w:w="0" w:type="dxa"/>
              <w:left w:w="108" w:type="dxa"/>
              <w:bottom w:w="0" w:type="dxa"/>
              <w:right w:w="108" w:type="dxa"/>
            </w:tcMar>
            <w:vAlign w:val="center"/>
          </w:tcPr>
          <w:p w14:paraId="7482CB9A" w14:textId="77777777" w:rsidR="0014552C" w:rsidRDefault="0014552C" w:rsidP="003F1276">
            <w:pPr>
              <w:spacing w:before="0" w:after="0" w:line="240" w:lineRule="auto"/>
              <w:jc w:val="center"/>
              <w:rPr>
                <w:color w:val="000000"/>
                <w:szCs w:val="22"/>
              </w:rPr>
            </w:pPr>
            <w:r>
              <w:rPr>
                <w:color w:val="000000"/>
                <w:szCs w:val="22"/>
              </w:rPr>
              <w:t>(-0,996; 0,351)</w:t>
            </w:r>
          </w:p>
        </w:tc>
      </w:tr>
      <w:tr w:rsidR="0014552C" w14:paraId="6139435D" w14:textId="77777777" w:rsidTr="003F1276">
        <w:tc>
          <w:tcPr>
            <w:tcW w:w="3544" w:type="dxa"/>
            <w:shd w:val="clear" w:color="auto" w:fill="auto"/>
            <w:tcMar>
              <w:top w:w="0" w:type="dxa"/>
              <w:left w:w="108" w:type="dxa"/>
              <w:bottom w:w="0" w:type="dxa"/>
              <w:right w:w="108" w:type="dxa"/>
            </w:tcMar>
          </w:tcPr>
          <w:p w14:paraId="5037DBD3" w14:textId="77777777" w:rsidR="0014552C" w:rsidRDefault="0014552C" w:rsidP="003F1276">
            <w:pPr>
              <w:spacing w:before="0" w:after="0" w:line="240" w:lineRule="auto"/>
              <w:ind w:left="170" w:hanging="170"/>
              <w:rPr>
                <w:b/>
                <w:szCs w:val="22"/>
                <w:lang w:val="de-DE"/>
              </w:rPr>
            </w:pPr>
            <w:proofErr w:type="spellStart"/>
            <w:r>
              <w:rPr>
                <w:b/>
                <w:szCs w:val="22"/>
                <w:lang w:val="de-DE"/>
              </w:rPr>
              <w:t>Mean</w:t>
            </w:r>
            <w:proofErr w:type="spellEnd"/>
            <w:r>
              <w:rPr>
                <w:b/>
                <w:szCs w:val="22"/>
                <w:lang w:val="de-DE"/>
              </w:rPr>
              <w:t xml:space="preserve"> </w:t>
            </w:r>
            <w:proofErr w:type="spellStart"/>
            <w:r>
              <w:rPr>
                <w:b/>
                <w:szCs w:val="22"/>
                <w:lang w:val="de-DE"/>
              </w:rPr>
              <w:t>age</w:t>
            </w:r>
            <w:proofErr w:type="spellEnd"/>
            <w:r>
              <w:rPr>
                <w:b/>
                <w:szCs w:val="22"/>
                <w:lang w:val="de-DE"/>
              </w:rPr>
              <w:t xml:space="preserve"> in </w:t>
            </w:r>
            <w:proofErr w:type="spellStart"/>
            <w:r>
              <w:rPr>
                <w:b/>
                <w:szCs w:val="22"/>
                <w:lang w:val="de-DE"/>
              </w:rPr>
              <w:t>class</w:t>
            </w:r>
            <w:proofErr w:type="spellEnd"/>
          </w:p>
        </w:tc>
        <w:tc>
          <w:tcPr>
            <w:tcW w:w="2126" w:type="dxa"/>
            <w:shd w:val="clear" w:color="auto" w:fill="auto"/>
            <w:tcMar>
              <w:top w:w="0" w:type="dxa"/>
              <w:left w:w="108" w:type="dxa"/>
              <w:bottom w:w="0" w:type="dxa"/>
              <w:right w:w="108" w:type="dxa"/>
            </w:tcMar>
            <w:vAlign w:val="center"/>
          </w:tcPr>
          <w:p w14:paraId="09F91FFF" w14:textId="77777777" w:rsidR="0014552C" w:rsidRDefault="0014552C" w:rsidP="003F1276">
            <w:pPr>
              <w:spacing w:before="0" w:after="0" w:line="240" w:lineRule="auto"/>
              <w:jc w:val="center"/>
              <w:rPr>
                <w:szCs w:val="22"/>
                <w:lang w:val="de-DE"/>
              </w:rPr>
            </w:pPr>
          </w:p>
        </w:tc>
        <w:tc>
          <w:tcPr>
            <w:tcW w:w="1985" w:type="dxa"/>
            <w:shd w:val="clear" w:color="auto" w:fill="auto"/>
            <w:tcMar>
              <w:top w:w="0" w:type="dxa"/>
              <w:left w:w="108" w:type="dxa"/>
              <w:bottom w:w="0" w:type="dxa"/>
              <w:right w:w="108" w:type="dxa"/>
            </w:tcMar>
            <w:vAlign w:val="center"/>
          </w:tcPr>
          <w:p w14:paraId="354D3428" w14:textId="77777777" w:rsidR="0014552C" w:rsidRDefault="0014552C" w:rsidP="003F1276">
            <w:pPr>
              <w:suppressAutoHyphens w:val="0"/>
              <w:spacing w:before="0" w:after="0" w:line="240" w:lineRule="auto"/>
              <w:jc w:val="center"/>
              <w:rPr>
                <w:color w:val="000000"/>
                <w:szCs w:val="22"/>
                <w:lang w:val="de-DE"/>
              </w:rPr>
            </w:pPr>
            <w:r>
              <w:rPr>
                <w:color w:val="000000"/>
                <w:szCs w:val="22"/>
                <w:lang w:val="de-DE"/>
              </w:rPr>
              <w:t xml:space="preserve"> -0,041*</w:t>
            </w:r>
          </w:p>
        </w:tc>
        <w:tc>
          <w:tcPr>
            <w:tcW w:w="1843" w:type="dxa"/>
            <w:shd w:val="clear" w:color="auto" w:fill="auto"/>
            <w:tcMar>
              <w:top w:w="0" w:type="dxa"/>
              <w:left w:w="108" w:type="dxa"/>
              <w:bottom w:w="0" w:type="dxa"/>
              <w:right w:w="108" w:type="dxa"/>
            </w:tcMar>
            <w:vAlign w:val="center"/>
          </w:tcPr>
          <w:p w14:paraId="6DD6B70C" w14:textId="77777777" w:rsidR="0014552C" w:rsidRDefault="0014552C" w:rsidP="003F1276">
            <w:pPr>
              <w:spacing w:before="0" w:after="0" w:line="240" w:lineRule="auto"/>
              <w:jc w:val="center"/>
              <w:rPr>
                <w:szCs w:val="22"/>
                <w:lang w:val="de-DE"/>
              </w:rPr>
            </w:pPr>
            <w:r>
              <w:rPr>
                <w:szCs w:val="22"/>
                <w:lang w:val="de-DE"/>
              </w:rPr>
              <w:t>(-0.057; -0.025)</w:t>
            </w:r>
          </w:p>
        </w:tc>
      </w:tr>
      <w:tr w:rsidR="0014552C" w14:paraId="309FFDDC" w14:textId="77777777" w:rsidTr="003F1276">
        <w:tc>
          <w:tcPr>
            <w:tcW w:w="3544" w:type="dxa"/>
            <w:shd w:val="clear" w:color="auto" w:fill="auto"/>
            <w:tcMar>
              <w:top w:w="0" w:type="dxa"/>
              <w:left w:w="108" w:type="dxa"/>
              <w:bottom w:w="0" w:type="dxa"/>
              <w:right w:w="108" w:type="dxa"/>
            </w:tcMar>
          </w:tcPr>
          <w:p w14:paraId="6CDA384D" w14:textId="77777777" w:rsidR="0014552C" w:rsidRPr="00DE148F" w:rsidRDefault="0014552C" w:rsidP="003F1276">
            <w:pPr>
              <w:spacing w:before="0" w:after="0" w:line="240" w:lineRule="auto"/>
              <w:ind w:left="170" w:hanging="170"/>
              <w:rPr>
                <w:b/>
                <w:szCs w:val="22"/>
              </w:rPr>
            </w:pPr>
            <w:r>
              <w:rPr>
                <w:b/>
                <w:szCs w:val="22"/>
              </w:rPr>
              <w:t>Mean</w:t>
            </w:r>
            <w:r w:rsidRPr="00DE148F">
              <w:rPr>
                <w:b/>
                <w:szCs w:val="22"/>
              </w:rPr>
              <w:t xml:space="preserve"> grade in </w:t>
            </w:r>
            <w:r>
              <w:rPr>
                <w:b/>
                <w:szCs w:val="22"/>
              </w:rPr>
              <w:t>G</w:t>
            </w:r>
            <w:r w:rsidRPr="00DE148F">
              <w:rPr>
                <w:b/>
                <w:szCs w:val="22"/>
              </w:rPr>
              <w:t>erman in class</w:t>
            </w:r>
          </w:p>
        </w:tc>
        <w:tc>
          <w:tcPr>
            <w:tcW w:w="2126" w:type="dxa"/>
            <w:shd w:val="clear" w:color="auto" w:fill="auto"/>
            <w:tcMar>
              <w:top w:w="0" w:type="dxa"/>
              <w:left w:w="108" w:type="dxa"/>
              <w:bottom w:w="0" w:type="dxa"/>
              <w:right w:w="108" w:type="dxa"/>
            </w:tcMar>
            <w:vAlign w:val="center"/>
          </w:tcPr>
          <w:p w14:paraId="0AAEC2EF" w14:textId="77777777" w:rsidR="0014552C" w:rsidRDefault="0014552C" w:rsidP="003F1276">
            <w:pPr>
              <w:spacing w:before="0" w:after="0" w:line="240" w:lineRule="auto"/>
              <w:jc w:val="center"/>
              <w:rPr>
                <w:szCs w:val="22"/>
                <w:lang w:val="de-DE"/>
              </w:rPr>
            </w:pPr>
            <w:r>
              <w:rPr>
                <w:szCs w:val="22"/>
                <w:lang w:val="de-DE"/>
              </w:rPr>
              <w:t>--</w:t>
            </w:r>
          </w:p>
        </w:tc>
        <w:tc>
          <w:tcPr>
            <w:tcW w:w="1985" w:type="dxa"/>
            <w:shd w:val="clear" w:color="auto" w:fill="auto"/>
            <w:tcMar>
              <w:top w:w="0" w:type="dxa"/>
              <w:left w:w="108" w:type="dxa"/>
              <w:bottom w:w="0" w:type="dxa"/>
              <w:right w:w="108" w:type="dxa"/>
            </w:tcMar>
            <w:vAlign w:val="center"/>
          </w:tcPr>
          <w:p w14:paraId="6D790019" w14:textId="77777777" w:rsidR="0014552C" w:rsidRDefault="0014552C" w:rsidP="003F1276">
            <w:pPr>
              <w:suppressAutoHyphens w:val="0"/>
              <w:spacing w:before="0" w:after="0" w:line="240" w:lineRule="auto"/>
              <w:jc w:val="center"/>
              <w:rPr>
                <w:color w:val="000000"/>
                <w:szCs w:val="22"/>
                <w:lang w:val="de-DE"/>
              </w:rPr>
            </w:pPr>
            <w:r>
              <w:rPr>
                <w:color w:val="000000"/>
                <w:szCs w:val="22"/>
                <w:lang w:val="de-DE"/>
              </w:rPr>
              <w:t>0,003</w:t>
            </w:r>
          </w:p>
        </w:tc>
        <w:tc>
          <w:tcPr>
            <w:tcW w:w="1843" w:type="dxa"/>
            <w:shd w:val="clear" w:color="auto" w:fill="auto"/>
            <w:tcMar>
              <w:top w:w="0" w:type="dxa"/>
              <w:left w:w="108" w:type="dxa"/>
              <w:bottom w:w="0" w:type="dxa"/>
              <w:right w:w="108" w:type="dxa"/>
            </w:tcMar>
            <w:vAlign w:val="center"/>
          </w:tcPr>
          <w:p w14:paraId="56059E8A" w14:textId="77777777" w:rsidR="0014552C" w:rsidRDefault="0014552C" w:rsidP="003F1276">
            <w:pPr>
              <w:spacing w:before="0" w:after="0" w:line="240" w:lineRule="auto"/>
              <w:jc w:val="center"/>
              <w:rPr>
                <w:szCs w:val="22"/>
                <w:lang w:val="de-DE"/>
              </w:rPr>
            </w:pPr>
            <w:r>
              <w:rPr>
                <w:szCs w:val="22"/>
                <w:lang w:val="de-DE"/>
              </w:rPr>
              <w:t>(-0,154; 159)</w:t>
            </w:r>
          </w:p>
        </w:tc>
      </w:tr>
      <w:tr w:rsidR="0014552C" w14:paraId="411B88B1" w14:textId="77777777" w:rsidTr="003F1276">
        <w:tc>
          <w:tcPr>
            <w:tcW w:w="3544" w:type="dxa"/>
            <w:shd w:val="clear" w:color="auto" w:fill="auto"/>
            <w:tcMar>
              <w:top w:w="0" w:type="dxa"/>
              <w:left w:w="108" w:type="dxa"/>
              <w:bottom w:w="0" w:type="dxa"/>
              <w:right w:w="108" w:type="dxa"/>
            </w:tcMar>
          </w:tcPr>
          <w:p w14:paraId="04DA9FB7" w14:textId="77777777" w:rsidR="0014552C" w:rsidRPr="00DE148F" w:rsidRDefault="0014552C" w:rsidP="003F1276">
            <w:pPr>
              <w:spacing w:before="0" w:after="0" w:line="240" w:lineRule="auto"/>
              <w:ind w:left="170" w:hanging="170"/>
              <w:rPr>
                <w:b/>
                <w:szCs w:val="22"/>
              </w:rPr>
            </w:pPr>
            <w:r>
              <w:rPr>
                <w:b/>
                <w:szCs w:val="22"/>
              </w:rPr>
              <w:t>Mean</w:t>
            </w:r>
            <w:r w:rsidRPr="00DE148F">
              <w:rPr>
                <w:b/>
                <w:szCs w:val="22"/>
              </w:rPr>
              <w:t xml:space="preserve"> cogn</w:t>
            </w:r>
            <w:r>
              <w:rPr>
                <w:b/>
                <w:szCs w:val="22"/>
              </w:rPr>
              <w:t>i</w:t>
            </w:r>
            <w:r w:rsidRPr="00DE148F">
              <w:rPr>
                <w:b/>
                <w:szCs w:val="22"/>
              </w:rPr>
              <w:t>t</w:t>
            </w:r>
            <w:r>
              <w:rPr>
                <w:b/>
                <w:szCs w:val="22"/>
              </w:rPr>
              <w:t>i</w:t>
            </w:r>
            <w:r w:rsidRPr="00DE148F">
              <w:rPr>
                <w:b/>
                <w:szCs w:val="22"/>
              </w:rPr>
              <w:t xml:space="preserve">ve abilities (BEFKI) in </w:t>
            </w:r>
            <w:r>
              <w:rPr>
                <w:b/>
                <w:szCs w:val="22"/>
              </w:rPr>
              <w:t>class</w:t>
            </w:r>
          </w:p>
        </w:tc>
        <w:tc>
          <w:tcPr>
            <w:tcW w:w="2126" w:type="dxa"/>
            <w:shd w:val="clear" w:color="auto" w:fill="auto"/>
            <w:tcMar>
              <w:top w:w="0" w:type="dxa"/>
              <w:left w:w="108" w:type="dxa"/>
              <w:bottom w:w="0" w:type="dxa"/>
              <w:right w:w="108" w:type="dxa"/>
            </w:tcMar>
            <w:vAlign w:val="center"/>
          </w:tcPr>
          <w:p w14:paraId="522DEB33" w14:textId="77777777" w:rsidR="0014552C" w:rsidRDefault="0014552C" w:rsidP="003F1276">
            <w:pPr>
              <w:spacing w:before="0" w:after="0" w:line="240" w:lineRule="auto"/>
              <w:jc w:val="center"/>
              <w:rPr>
                <w:szCs w:val="22"/>
                <w:lang w:val="de-DE"/>
              </w:rPr>
            </w:pPr>
            <w:r>
              <w:rPr>
                <w:szCs w:val="22"/>
                <w:lang w:val="de-DE"/>
              </w:rPr>
              <w:t>--</w:t>
            </w:r>
          </w:p>
        </w:tc>
        <w:tc>
          <w:tcPr>
            <w:tcW w:w="1985" w:type="dxa"/>
            <w:shd w:val="clear" w:color="auto" w:fill="auto"/>
            <w:tcMar>
              <w:top w:w="0" w:type="dxa"/>
              <w:left w:w="108" w:type="dxa"/>
              <w:bottom w:w="0" w:type="dxa"/>
              <w:right w:w="108" w:type="dxa"/>
            </w:tcMar>
            <w:vAlign w:val="center"/>
          </w:tcPr>
          <w:p w14:paraId="46A4D473" w14:textId="77777777" w:rsidR="0014552C" w:rsidRDefault="0014552C" w:rsidP="003F1276">
            <w:pPr>
              <w:suppressAutoHyphens w:val="0"/>
              <w:spacing w:before="0" w:after="0" w:line="240" w:lineRule="auto"/>
              <w:jc w:val="center"/>
              <w:rPr>
                <w:color w:val="000000"/>
                <w:szCs w:val="22"/>
                <w:lang w:val="de-DE"/>
              </w:rPr>
            </w:pPr>
            <w:r>
              <w:rPr>
                <w:color w:val="000000"/>
                <w:szCs w:val="22"/>
                <w:lang w:val="de-DE"/>
              </w:rPr>
              <w:t>-0,354*</w:t>
            </w:r>
          </w:p>
        </w:tc>
        <w:tc>
          <w:tcPr>
            <w:tcW w:w="1843" w:type="dxa"/>
            <w:shd w:val="clear" w:color="auto" w:fill="auto"/>
            <w:tcMar>
              <w:top w:w="0" w:type="dxa"/>
              <w:left w:w="108" w:type="dxa"/>
              <w:bottom w:w="0" w:type="dxa"/>
              <w:right w:w="108" w:type="dxa"/>
            </w:tcMar>
            <w:vAlign w:val="center"/>
          </w:tcPr>
          <w:p w14:paraId="3C772036" w14:textId="77777777" w:rsidR="0014552C" w:rsidRDefault="0014552C" w:rsidP="003F1276">
            <w:pPr>
              <w:spacing w:before="0" w:after="0" w:line="240" w:lineRule="auto"/>
              <w:jc w:val="center"/>
              <w:rPr>
                <w:szCs w:val="22"/>
                <w:lang w:val="de-DE"/>
              </w:rPr>
            </w:pPr>
            <w:r>
              <w:rPr>
                <w:szCs w:val="22"/>
                <w:lang w:val="de-DE"/>
              </w:rPr>
              <w:t>(-0,485; -0.222)</w:t>
            </w:r>
          </w:p>
        </w:tc>
      </w:tr>
      <w:tr w:rsidR="0014552C" w14:paraId="5E7CF645" w14:textId="77777777" w:rsidTr="003F1276">
        <w:tc>
          <w:tcPr>
            <w:tcW w:w="3544" w:type="dxa"/>
            <w:shd w:val="clear" w:color="auto" w:fill="auto"/>
            <w:tcMar>
              <w:top w:w="0" w:type="dxa"/>
              <w:left w:w="108" w:type="dxa"/>
              <w:bottom w:w="0" w:type="dxa"/>
              <w:right w:w="108" w:type="dxa"/>
            </w:tcMar>
          </w:tcPr>
          <w:p w14:paraId="5857B64E" w14:textId="77777777" w:rsidR="0014552C" w:rsidRPr="00DE148F" w:rsidRDefault="0014552C" w:rsidP="003F1276">
            <w:pPr>
              <w:spacing w:before="0" w:after="0" w:line="240" w:lineRule="auto"/>
              <w:ind w:left="170" w:hanging="170"/>
              <w:rPr>
                <w:b/>
                <w:szCs w:val="22"/>
              </w:rPr>
            </w:pPr>
            <w:r>
              <w:rPr>
                <w:b/>
                <w:szCs w:val="22"/>
              </w:rPr>
              <w:t>Mean</w:t>
            </w:r>
            <w:r w:rsidRPr="00DE148F">
              <w:rPr>
                <w:b/>
                <w:szCs w:val="22"/>
              </w:rPr>
              <w:t xml:space="preserve"> competency in class in</w:t>
            </w:r>
          </w:p>
        </w:tc>
        <w:tc>
          <w:tcPr>
            <w:tcW w:w="2126" w:type="dxa"/>
            <w:shd w:val="clear" w:color="auto" w:fill="auto"/>
            <w:tcMar>
              <w:top w:w="0" w:type="dxa"/>
              <w:left w:w="108" w:type="dxa"/>
              <w:bottom w:w="0" w:type="dxa"/>
              <w:right w:w="108" w:type="dxa"/>
            </w:tcMar>
            <w:vAlign w:val="center"/>
          </w:tcPr>
          <w:p w14:paraId="37F9BD88" w14:textId="77777777" w:rsidR="0014552C" w:rsidRDefault="0014552C" w:rsidP="003F1276">
            <w:pPr>
              <w:spacing w:before="0" w:after="0" w:line="240" w:lineRule="auto"/>
              <w:jc w:val="center"/>
              <w:rPr>
                <w:szCs w:val="22"/>
                <w:lang w:val="de-DE"/>
              </w:rPr>
            </w:pPr>
            <w:r>
              <w:rPr>
                <w:szCs w:val="22"/>
                <w:lang w:val="de-DE"/>
              </w:rPr>
              <w:t>--</w:t>
            </w:r>
          </w:p>
        </w:tc>
        <w:tc>
          <w:tcPr>
            <w:tcW w:w="1985" w:type="dxa"/>
            <w:shd w:val="clear" w:color="auto" w:fill="auto"/>
            <w:tcMar>
              <w:top w:w="0" w:type="dxa"/>
              <w:left w:w="108" w:type="dxa"/>
              <w:bottom w:w="0" w:type="dxa"/>
              <w:right w:w="108" w:type="dxa"/>
            </w:tcMar>
            <w:vAlign w:val="center"/>
          </w:tcPr>
          <w:p w14:paraId="02E8D32A" w14:textId="77777777" w:rsidR="0014552C" w:rsidRDefault="0014552C" w:rsidP="003F1276">
            <w:pPr>
              <w:suppressAutoHyphens w:val="0"/>
              <w:spacing w:before="0" w:after="0" w:line="240" w:lineRule="auto"/>
              <w:jc w:val="center"/>
              <w:rPr>
                <w:color w:val="000000"/>
                <w:szCs w:val="22"/>
                <w:lang w:val="de-DE"/>
              </w:rPr>
            </w:pPr>
          </w:p>
        </w:tc>
        <w:tc>
          <w:tcPr>
            <w:tcW w:w="1843" w:type="dxa"/>
            <w:shd w:val="clear" w:color="auto" w:fill="auto"/>
            <w:tcMar>
              <w:top w:w="0" w:type="dxa"/>
              <w:left w:w="108" w:type="dxa"/>
              <w:bottom w:w="0" w:type="dxa"/>
              <w:right w:w="108" w:type="dxa"/>
            </w:tcMar>
            <w:vAlign w:val="center"/>
          </w:tcPr>
          <w:p w14:paraId="38F9B40C" w14:textId="77777777" w:rsidR="0014552C" w:rsidRDefault="0014552C" w:rsidP="003F1276">
            <w:pPr>
              <w:spacing w:before="0" w:after="0" w:line="240" w:lineRule="auto"/>
              <w:jc w:val="center"/>
              <w:rPr>
                <w:szCs w:val="22"/>
                <w:lang w:val="de-DE"/>
              </w:rPr>
            </w:pPr>
          </w:p>
        </w:tc>
      </w:tr>
      <w:tr w:rsidR="0014552C" w14:paraId="21736F52" w14:textId="77777777" w:rsidTr="003F1276">
        <w:tc>
          <w:tcPr>
            <w:tcW w:w="3544" w:type="dxa"/>
            <w:shd w:val="clear" w:color="auto" w:fill="auto"/>
            <w:tcMar>
              <w:top w:w="0" w:type="dxa"/>
              <w:left w:w="108" w:type="dxa"/>
              <w:bottom w:w="0" w:type="dxa"/>
              <w:right w:w="108" w:type="dxa"/>
            </w:tcMar>
          </w:tcPr>
          <w:p w14:paraId="7B009199" w14:textId="77777777" w:rsidR="0014552C" w:rsidRDefault="0014552C" w:rsidP="003F1276">
            <w:pPr>
              <w:spacing w:before="0" w:after="0" w:line="240" w:lineRule="auto"/>
              <w:ind w:left="170" w:hanging="170"/>
              <w:rPr>
                <w:szCs w:val="22"/>
                <w:lang w:val="de-DE"/>
              </w:rPr>
            </w:pPr>
            <w:r>
              <w:rPr>
                <w:szCs w:val="22"/>
                <w:lang w:val="de-DE"/>
              </w:rPr>
              <w:t xml:space="preserve">  </w:t>
            </w:r>
            <w:proofErr w:type="spellStart"/>
            <w:r>
              <w:rPr>
                <w:szCs w:val="22"/>
                <w:lang w:val="de-DE"/>
              </w:rPr>
              <w:t>reading</w:t>
            </w:r>
            <w:proofErr w:type="spellEnd"/>
          </w:p>
        </w:tc>
        <w:tc>
          <w:tcPr>
            <w:tcW w:w="2126" w:type="dxa"/>
            <w:shd w:val="clear" w:color="auto" w:fill="auto"/>
            <w:tcMar>
              <w:top w:w="0" w:type="dxa"/>
              <w:left w:w="108" w:type="dxa"/>
              <w:bottom w:w="0" w:type="dxa"/>
              <w:right w:w="108" w:type="dxa"/>
            </w:tcMar>
            <w:vAlign w:val="center"/>
          </w:tcPr>
          <w:p w14:paraId="5FDEA74C" w14:textId="77777777" w:rsidR="0014552C" w:rsidRDefault="0014552C" w:rsidP="003F1276">
            <w:pPr>
              <w:spacing w:before="0" w:after="0" w:line="240" w:lineRule="auto"/>
              <w:jc w:val="center"/>
              <w:rPr>
                <w:szCs w:val="22"/>
                <w:lang w:val="de-DE"/>
              </w:rPr>
            </w:pPr>
          </w:p>
        </w:tc>
        <w:tc>
          <w:tcPr>
            <w:tcW w:w="1985" w:type="dxa"/>
            <w:shd w:val="clear" w:color="auto" w:fill="auto"/>
            <w:tcMar>
              <w:top w:w="0" w:type="dxa"/>
              <w:left w:w="108" w:type="dxa"/>
              <w:bottom w:w="0" w:type="dxa"/>
              <w:right w:w="108" w:type="dxa"/>
            </w:tcMar>
            <w:vAlign w:val="center"/>
          </w:tcPr>
          <w:p w14:paraId="7BC4ED3E" w14:textId="77777777" w:rsidR="0014552C" w:rsidRDefault="0014552C" w:rsidP="003F1276">
            <w:pPr>
              <w:suppressAutoHyphens w:val="0"/>
              <w:spacing w:before="0" w:after="0" w:line="240" w:lineRule="auto"/>
              <w:jc w:val="center"/>
              <w:rPr>
                <w:color w:val="000000"/>
                <w:szCs w:val="22"/>
                <w:lang w:val="de-DE"/>
              </w:rPr>
            </w:pPr>
            <w:r>
              <w:rPr>
                <w:color w:val="000000"/>
                <w:szCs w:val="22"/>
                <w:lang w:val="de-DE"/>
              </w:rPr>
              <w:t>0,120</w:t>
            </w:r>
          </w:p>
        </w:tc>
        <w:tc>
          <w:tcPr>
            <w:tcW w:w="1843" w:type="dxa"/>
            <w:shd w:val="clear" w:color="auto" w:fill="auto"/>
            <w:tcMar>
              <w:top w:w="0" w:type="dxa"/>
              <w:left w:w="108" w:type="dxa"/>
              <w:bottom w:w="0" w:type="dxa"/>
              <w:right w:w="108" w:type="dxa"/>
            </w:tcMar>
            <w:vAlign w:val="center"/>
          </w:tcPr>
          <w:p w14:paraId="4CCE4D2C" w14:textId="77777777" w:rsidR="0014552C" w:rsidRDefault="0014552C" w:rsidP="003F1276">
            <w:pPr>
              <w:suppressAutoHyphens w:val="0"/>
              <w:spacing w:before="0" w:after="0" w:line="240" w:lineRule="auto"/>
              <w:jc w:val="center"/>
              <w:rPr>
                <w:color w:val="000000"/>
                <w:szCs w:val="22"/>
                <w:lang w:val="de-DE"/>
              </w:rPr>
            </w:pPr>
            <w:r>
              <w:rPr>
                <w:color w:val="000000"/>
                <w:szCs w:val="22"/>
                <w:lang w:val="de-DE"/>
              </w:rPr>
              <w:t>(-0,127; 0,366)</w:t>
            </w:r>
          </w:p>
        </w:tc>
      </w:tr>
      <w:tr w:rsidR="0014552C" w14:paraId="3E0A7CBB" w14:textId="77777777" w:rsidTr="003F1276">
        <w:tc>
          <w:tcPr>
            <w:tcW w:w="3544" w:type="dxa"/>
            <w:shd w:val="clear" w:color="auto" w:fill="auto"/>
            <w:tcMar>
              <w:top w:w="0" w:type="dxa"/>
              <w:left w:w="108" w:type="dxa"/>
              <w:bottom w:w="0" w:type="dxa"/>
              <w:right w:w="108" w:type="dxa"/>
            </w:tcMar>
          </w:tcPr>
          <w:p w14:paraId="64826A90" w14:textId="77777777" w:rsidR="0014552C" w:rsidRDefault="0014552C" w:rsidP="003F1276">
            <w:pPr>
              <w:spacing w:before="0" w:after="0" w:line="240" w:lineRule="auto"/>
              <w:ind w:left="170" w:hanging="170"/>
              <w:rPr>
                <w:szCs w:val="22"/>
                <w:lang w:val="de-DE"/>
              </w:rPr>
            </w:pPr>
            <w:r>
              <w:rPr>
                <w:szCs w:val="22"/>
                <w:lang w:val="de-DE"/>
              </w:rPr>
              <w:t xml:space="preserve">  </w:t>
            </w:r>
            <w:proofErr w:type="spellStart"/>
            <w:r>
              <w:rPr>
                <w:szCs w:val="22"/>
                <w:lang w:val="de-DE"/>
              </w:rPr>
              <w:t>listening</w:t>
            </w:r>
            <w:proofErr w:type="spellEnd"/>
            <w:r>
              <w:rPr>
                <w:szCs w:val="22"/>
                <w:lang w:val="de-DE"/>
              </w:rPr>
              <w:t xml:space="preserve"> </w:t>
            </w:r>
            <w:proofErr w:type="spellStart"/>
            <w:r>
              <w:rPr>
                <w:szCs w:val="22"/>
                <w:lang w:val="de-DE"/>
              </w:rPr>
              <w:t>comprehension</w:t>
            </w:r>
            <w:proofErr w:type="spellEnd"/>
          </w:p>
        </w:tc>
        <w:tc>
          <w:tcPr>
            <w:tcW w:w="2126" w:type="dxa"/>
            <w:shd w:val="clear" w:color="auto" w:fill="auto"/>
            <w:tcMar>
              <w:top w:w="0" w:type="dxa"/>
              <w:left w:w="108" w:type="dxa"/>
              <w:bottom w:w="0" w:type="dxa"/>
              <w:right w:w="108" w:type="dxa"/>
            </w:tcMar>
            <w:vAlign w:val="center"/>
          </w:tcPr>
          <w:p w14:paraId="7A3F04FA" w14:textId="77777777" w:rsidR="0014552C" w:rsidRDefault="0014552C" w:rsidP="003F1276">
            <w:pPr>
              <w:spacing w:before="0" w:after="0" w:line="240" w:lineRule="auto"/>
              <w:jc w:val="center"/>
              <w:rPr>
                <w:szCs w:val="22"/>
                <w:lang w:val="de-DE"/>
              </w:rPr>
            </w:pPr>
          </w:p>
        </w:tc>
        <w:tc>
          <w:tcPr>
            <w:tcW w:w="1985" w:type="dxa"/>
            <w:shd w:val="clear" w:color="auto" w:fill="auto"/>
            <w:tcMar>
              <w:top w:w="0" w:type="dxa"/>
              <w:left w:w="108" w:type="dxa"/>
              <w:bottom w:w="0" w:type="dxa"/>
              <w:right w:w="108" w:type="dxa"/>
            </w:tcMar>
            <w:vAlign w:val="center"/>
          </w:tcPr>
          <w:p w14:paraId="5EAEF5E3" w14:textId="77777777" w:rsidR="0014552C" w:rsidRDefault="0014552C" w:rsidP="003F1276">
            <w:pPr>
              <w:spacing w:before="0" w:after="0" w:line="240" w:lineRule="auto"/>
              <w:jc w:val="center"/>
              <w:rPr>
                <w:color w:val="000000"/>
                <w:szCs w:val="22"/>
                <w:lang w:val="de-DE"/>
              </w:rPr>
            </w:pPr>
            <w:r>
              <w:rPr>
                <w:color w:val="000000"/>
                <w:szCs w:val="22"/>
                <w:lang w:val="de-DE"/>
              </w:rPr>
              <w:t>0,124</w:t>
            </w:r>
          </w:p>
        </w:tc>
        <w:tc>
          <w:tcPr>
            <w:tcW w:w="1843" w:type="dxa"/>
            <w:shd w:val="clear" w:color="auto" w:fill="auto"/>
            <w:tcMar>
              <w:top w:w="0" w:type="dxa"/>
              <w:left w:w="108" w:type="dxa"/>
              <w:bottom w:w="0" w:type="dxa"/>
              <w:right w:w="108" w:type="dxa"/>
            </w:tcMar>
            <w:vAlign w:val="center"/>
          </w:tcPr>
          <w:p w14:paraId="791BE419" w14:textId="77777777" w:rsidR="0014552C" w:rsidRDefault="0014552C" w:rsidP="003F1276">
            <w:pPr>
              <w:spacing w:before="0" w:after="0" w:line="240" w:lineRule="auto"/>
              <w:jc w:val="center"/>
              <w:rPr>
                <w:color w:val="000000"/>
                <w:szCs w:val="22"/>
                <w:lang w:val="de-DE"/>
              </w:rPr>
            </w:pPr>
            <w:r>
              <w:rPr>
                <w:color w:val="000000"/>
                <w:szCs w:val="22"/>
                <w:lang w:val="de-DE"/>
              </w:rPr>
              <w:t>(-0,182; 0,430)</w:t>
            </w:r>
          </w:p>
        </w:tc>
      </w:tr>
      <w:tr w:rsidR="0014552C" w14:paraId="22F3067E" w14:textId="77777777" w:rsidTr="003F1276">
        <w:tc>
          <w:tcPr>
            <w:tcW w:w="3544" w:type="dxa"/>
            <w:shd w:val="clear" w:color="auto" w:fill="auto"/>
            <w:tcMar>
              <w:top w:w="0" w:type="dxa"/>
              <w:left w:w="108" w:type="dxa"/>
              <w:bottom w:w="0" w:type="dxa"/>
              <w:right w:w="108" w:type="dxa"/>
            </w:tcMar>
          </w:tcPr>
          <w:p w14:paraId="335FF045" w14:textId="77777777" w:rsidR="0014552C" w:rsidRDefault="0014552C" w:rsidP="003F1276">
            <w:pPr>
              <w:spacing w:before="0" w:after="0" w:line="240" w:lineRule="auto"/>
              <w:ind w:left="170" w:hanging="170"/>
              <w:rPr>
                <w:szCs w:val="22"/>
                <w:lang w:val="de-DE"/>
              </w:rPr>
            </w:pPr>
            <w:r>
              <w:rPr>
                <w:szCs w:val="22"/>
                <w:lang w:val="de-DE"/>
              </w:rPr>
              <w:t xml:space="preserve">  </w:t>
            </w:r>
            <w:proofErr w:type="spellStart"/>
            <w:r>
              <w:rPr>
                <w:szCs w:val="22"/>
                <w:lang w:val="de-DE"/>
              </w:rPr>
              <w:t>orthography</w:t>
            </w:r>
            <w:proofErr w:type="spellEnd"/>
          </w:p>
        </w:tc>
        <w:tc>
          <w:tcPr>
            <w:tcW w:w="2126" w:type="dxa"/>
            <w:shd w:val="clear" w:color="auto" w:fill="auto"/>
            <w:tcMar>
              <w:top w:w="0" w:type="dxa"/>
              <w:left w:w="108" w:type="dxa"/>
              <w:bottom w:w="0" w:type="dxa"/>
              <w:right w:w="108" w:type="dxa"/>
            </w:tcMar>
            <w:vAlign w:val="center"/>
          </w:tcPr>
          <w:p w14:paraId="029154D9" w14:textId="77777777" w:rsidR="0014552C" w:rsidRDefault="0014552C" w:rsidP="003F1276">
            <w:pPr>
              <w:spacing w:before="0" w:after="0" w:line="240" w:lineRule="auto"/>
              <w:jc w:val="center"/>
              <w:rPr>
                <w:szCs w:val="22"/>
                <w:lang w:val="de-DE"/>
              </w:rPr>
            </w:pPr>
          </w:p>
        </w:tc>
        <w:tc>
          <w:tcPr>
            <w:tcW w:w="1985" w:type="dxa"/>
            <w:shd w:val="clear" w:color="auto" w:fill="auto"/>
            <w:tcMar>
              <w:top w:w="0" w:type="dxa"/>
              <w:left w:w="108" w:type="dxa"/>
              <w:bottom w:w="0" w:type="dxa"/>
              <w:right w:w="108" w:type="dxa"/>
            </w:tcMar>
            <w:vAlign w:val="center"/>
          </w:tcPr>
          <w:p w14:paraId="1C70AAC7" w14:textId="77777777" w:rsidR="0014552C" w:rsidRDefault="0014552C" w:rsidP="003F1276">
            <w:pPr>
              <w:spacing w:before="0" w:after="0" w:line="240" w:lineRule="auto"/>
              <w:jc w:val="center"/>
              <w:rPr>
                <w:color w:val="000000"/>
                <w:szCs w:val="22"/>
              </w:rPr>
            </w:pPr>
            <w:r>
              <w:rPr>
                <w:color w:val="000000"/>
                <w:szCs w:val="22"/>
              </w:rPr>
              <w:t>0,112</w:t>
            </w:r>
          </w:p>
        </w:tc>
        <w:tc>
          <w:tcPr>
            <w:tcW w:w="1843" w:type="dxa"/>
            <w:shd w:val="clear" w:color="auto" w:fill="auto"/>
            <w:tcMar>
              <w:top w:w="0" w:type="dxa"/>
              <w:left w:w="108" w:type="dxa"/>
              <w:bottom w:w="0" w:type="dxa"/>
              <w:right w:w="108" w:type="dxa"/>
            </w:tcMar>
            <w:vAlign w:val="center"/>
          </w:tcPr>
          <w:p w14:paraId="295452A3" w14:textId="77777777" w:rsidR="0014552C" w:rsidRDefault="0014552C" w:rsidP="003F1276">
            <w:pPr>
              <w:spacing w:before="0" w:after="0" w:line="240" w:lineRule="auto"/>
              <w:jc w:val="center"/>
              <w:rPr>
                <w:color w:val="000000"/>
                <w:szCs w:val="22"/>
              </w:rPr>
            </w:pPr>
            <w:r>
              <w:rPr>
                <w:color w:val="000000"/>
                <w:szCs w:val="22"/>
              </w:rPr>
              <w:t>(-0,063; 0,286)</w:t>
            </w:r>
          </w:p>
        </w:tc>
      </w:tr>
      <w:tr w:rsidR="0014552C" w14:paraId="7E1D0D06" w14:textId="77777777" w:rsidTr="003F1276">
        <w:tc>
          <w:tcPr>
            <w:tcW w:w="3544" w:type="dxa"/>
            <w:shd w:val="clear" w:color="auto" w:fill="auto"/>
            <w:tcMar>
              <w:top w:w="0" w:type="dxa"/>
              <w:left w:w="108" w:type="dxa"/>
              <w:bottom w:w="0" w:type="dxa"/>
              <w:right w:w="108" w:type="dxa"/>
            </w:tcMar>
          </w:tcPr>
          <w:p w14:paraId="604CC9FE" w14:textId="77777777" w:rsidR="0014552C" w:rsidRDefault="0014552C" w:rsidP="003F1276">
            <w:pPr>
              <w:spacing w:before="0" w:after="0" w:line="240" w:lineRule="auto"/>
              <w:ind w:left="170" w:hanging="170"/>
              <w:rPr>
                <w:szCs w:val="22"/>
                <w:lang w:val="de-DE"/>
              </w:rPr>
            </w:pPr>
            <w:r>
              <w:rPr>
                <w:szCs w:val="22"/>
                <w:lang w:val="de-DE"/>
              </w:rPr>
              <w:t xml:space="preserve">  </w:t>
            </w:r>
            <w:proofErr w:type="spellStart"/>
            <w:r>
              <w:rPr>
                <w:szCs w:val="22"/>
                <w:lang w:val="de-DE"/>
              </w:rPr>
              <w:t>reading</w:t>
            </w:r>
            <w:proofErr w:type="spellEnd"/>
            <w:r>
              <w:rPr>
                <w:szCs w:val="22"/>
                <w:lang w:val="de-DE"/>
              </w:rPr>
              <w:t xml:space="preserve"> in English</w:t>
            </w:r>
          </w:p>
        </w:tc>
        <w:tc>
          <w:tcPr>
            <w:tcW w:w="2126" w:type="dxa"/>
            <w:shd w:val="clear" w:color="auto" w:fill="auto"/>
            <w:tcMar>
              <w:top w:w="0" w:type="dxa"/>
              <w:left w:w="108" w:type="dxa"/>
              <w:bottom w:w="0" w:type="dxa"/>
              <w:right w:w="108" w:type="dxa"/>
            </w:tcMar>
            <w:vAlign w:val="center"/>
          </w:tcPr>
          <w:p w14:paraId="7CEDF447" w14:textId="77777777" w:rsidR="0014552C" w:rsidRDefault="0014552C" w:rsidP="003F1276">
            <w:pPr>
              <w:spacing w:before="0" w:after="0" w:line="240" w:lineRule="auto"/>
              <w:jc w:val="center"/>
              <w:rPr>
                <w:szCs w:val="22"/>
                <w:lang w:val="de-DE"/>
              </w:rPr>
            </w:pPr>
          </w:p>
        </w:tc>
        <w:tc>
          <w:tcPr>
            <w:tcW w:w="1985" w:type="dxa"/>
            <w:shd w:val="clear" w:color="auto" w:fill="auto"/>
            <w:tcMar>
              <w:top w:w="0" w:type="dxa"/>
              <w:left w:w="108" w:type="dxa"/>
              <w:bottom w:w="0" w:type="dxa"/>
              <w:right w:w="108" w:type="dxa"/>
            </w:tcMar>
            <w:vAlign w:val="center"/>
          </w:tcPr>
          <w:p w14:paraId="4FC15448" w14:textId="77777777" w:rsidR="0014552C" w:rsidRDefault="0014552C" w:rsidP="003F1276">
            <w:pPr>
              <w:spacing w:before="0" w:after="0" w:line="240" w:lineRule="auto"/>
              <w:jc w:val="center"/>
              <w:rPr>
                <w:color w:val="000000"/>
                <w:szCs w:val="22"/>
              </w:rPr>
            </w:pPr>
            <w:r>
              <w:rPr>
                <w:color w:val="000000"/>
                <w:szCs w:val="22"/>
              </w:rPr>
              <w:t xml:space="preserve"> 0,280*</w:t>
            </w:r>
          </w:p>
        </w:tc>
        <w:tc>
          <w:tcPr>
            <w:tcW w:w="1843" w:type="dxa"/>
            <w:shd w:val="clear" w:color="auto" w:fill="auto"/>
            <w:tcMar>
              <w:top w:w="0" w:type="dxa"/>
              <w:left w:w="108" w:type="dxa"/>
              <w:bottom w:w="0" w:type="dxa"/>
              <w:right w:w="108" w:type="dxa"/>
            </w:tcMar>
            <w:vAlign w:val="center"/>
          </w:tcPr>
          <w:p w14:paraId="46CB3E2D" w14:textId="77777777" w:rsidR="0014552C" w:rsidRDefault="0014552C" w:rsidP="003F1276">
            <w:pPr>
              <w:spacing w:before="0" w:after="0" w:line="240" w:lineRule="auto"/>
              <w:jc w:val="center"/>
              <w:rPr>
                <w:color w:val="000000"/>
                <w:szCs w:val="22"/>
              </w:rPr>
            </w:pPr>
            <w:r>
              <w:rPr>
                <w:color w:val="000000"/>
                <w:szCs w:val="22"/>
              </w:rPr>
              <w:t>(0,168; 0,391)</w:t>
            </w:r>
          </w:p>
        </w:tc>
      </w:tr>
      <w:tr w:rsidR="0014552C" w14:paraId="74EE9E11" w14:textId="77777777" w:rsidTr="003F1276">
        <w:tc>
          <w:tcPr>
            <w:tcW w:w="3544" w:type="dxa"/>
            <w:shd w:val="clear" w:color="auto" w:fill="auto"/>
            <w:tcMar>
              <w:top w:w="0" w:type="dxa"/>
              <w:left w:w="108" w:type="dxa"/>
              <w:bottom w:w="0" w:type="dxa"/>
              <w:right w:w="108" w:type="dxa"/>
            </w:tcMar>
          </w:tcPr>
          <w:p w14:paraId="3B89A6BA" w14:textId="77777777" w:rsidR="0014552C" w:rsidRDefault="0014552C" w:rsidP="003F1276">
            <w:pPr>
              <w:spacing w:before="0" w:after="0" w:line="240" w:lineRule="auto"/>
              <w:ind w:left="170" w:hanging="170"/>
              <w:rPr>
                <w:szCs w:val="22"/>
                <w:lang w:val="de-DE"/>
              </w:rPr>
            </w:pPr>
            <w:r>
              <w:rPr>
                <w:szCs w:val="22"/>
                <w:lang w:val="de-DE"/>
              </w:rPr>
              <w:t xml:space="preserve">  </w:t>
            </w:r>
            <w:proofErr w:type="spellStart"/>
            <w:r>
              <w:rPr>
                <w:szCs w:val="22"/>
                <w:lang w:val="de-DE"/>
              </w:rPr>
              <w:t>listening</w:t>
            </w:r>
            <w:proofErr w:type="spellEnd"/>
            <w:r>
              <w:rPr>
                <w:szCs w:val="22"/>
                <w:lang w:val="de-DE"/>
              </w:rPr>
              <w:t xml:space="preserve"> </w:t>
            </w:r>
            <w:proofErr w:type="spellStart"/>
            <w:r>
              <w:rPr>
                <w:szCs w:val="22"/>
                <w:lang w:val="de-DE"/>
              </w:rPr>
              <w:t>comprehension</w:t>
            </w:r>
            <w:proofErr w:type="spellEnd"/>
            <w:r>
              <w:rPr>
                <w:szCs w:val="22"/>
                <w:lang w:val="de-DE"/>
              </w:rPr>
              <w:t xml:space="preserve"> in Englisch </w:t>
            </w:r>
          </w:p>
        </w:tc>
        <w:tc>
          <w:tcPr>
            <w:tcW w:w="2126" w:type="dxa"/>
            <w:shd w:val="clear" w:color="auto" w:fill="auto"/>
            <w:tcMar>
              <w:top w:w="0" w:type="dxa"/>
              <w:left w:w="108" w:type="dxa"/>
              <w:bottom w:w="0" w:type="dxa"/>
              <w:right w:w="108" w:type="dxa"/>
            </w:tcMar>
            <w:vAlign w:val="center"/>
          </w:tcPr>
          <w:p w14:paraId="2ACDF7AD" w14:textId="77777777" w:rsidR="0014552C" w:rsidRDefault="0014552C" w:rsidP="003F1276">
            <w:pPr>
              <w:spacing w:before="0" w:after="0" w:line="240" w:lineRule="auto"/>
              <w:jc w:val="center"/>
              <w:rPr>
                <w:szCs w:val="22"/>
                <w:lang w:val="de-DE"/>
              </w:rPr>
            </w:pPr>
          </w:p>
        </w:tc>
        <w:tc>
          <w:tcPr>
            <w:tcW w:w="1985" w:type="dxa"/>
            <w:shd w:val="clear" w:color="auto" w:fill="auto"/>
            <w:tcMar>
              <w:top w:w="0" w:type="dxa"/>
              <w:left w:w="108" w:type="dxa"/>
              <w:bottom w:w="0" w:type="dxa"/>
              <w:right w:w="108" w:type="dxa"/>
            </w:tcMar>
            <w:vAlign w:val="center"/>
          </w:tcPr>
          <w:p w14:paraId="3AA373FA" w14:textId="77777777" w:rsidR="0014552C" w:rsidRDefault="0014552C" w:rsidP="003F1276">
            <w:pPr>
              <w:spacing w:before="0" w:after="0" w:line="240" w:lineRule="auto"/>
              <w:jc w:val="center"/>
              <w:rPr>
                <w:color w:val="000000"/>
                <w:szCs w:val="22"/>
              </w:rPr>
            </w:pPr>
            <w:r>
              <w:rPr>
                <w:color w:val="000000"/>
                <w:szCs w:val="22"/>
              </w:rPr>
              <w:t>-0,089*</w:t>
            </w:r>
          </w:p>
        </w:tc>
        <w:tc>
          <w:tcPr>
            <w:tcW w:w="1843" w:type="dxa"/>
            <w:shd w:val="clear" w:color="auto" w:fill="auto"/>
            <w:tcMar>
              <w:top w:w="0" w:type="dxa"/>
              <w:left w:w="108" w:type="dxa"/>
              <w:bottom w:w="0" w:type="dxa"/>
              <w:right w:w="108" w:type="dxa"/>
            </w:tcMar>
            <w:vAlign w:val="center"/>
          </w:tcPr>
          <w:p w14:paraId="2BA50647" w14:textId="77777777" w:rsidR="0014552C" w:rsidRDefault="0014552C" w:rsidP="003F1276">
            <w:pPr>
              <w:spacing w:before="0" w:after="0" w:line="240" w:lineRule="auto"/>
              <w:jc w:val="center"/>
              <w:rPr>
                <w:color w:val="000000"/>
                <w:szCs w:val="22"/>
              </w:rPr>
            </w:pPr>
            <w:r>
              <w:rPr>
                <w:color w:val="000000"/>
                <w:szCs w:val="22"/>
              </w:rPr>
              <w:t>(-0,154; -0,024)</w:t>
            </w:r>
          </w:p>
        </w:tc>
      </w:tr>
      <w:tr w:rsidR="0014552C" w14:paraId="0330104F" w14:textId="77777777" w:rsidTr="003F1276">
        <w:tc>
          <w:tcPr>
            <w:tcW w:w="3544" w:type="dxa"/>
            <w:shd w:val="clear" w:color="auto" w:fill="auto"/>
            <w:tcMar>
              <w:top w:w="0" w:type="dxa"/>
              <w:left w:w="108" w:type="dxa"/>
              <w:bottom w:w="0" w:type="dxa"/>
              <w:right w:w="108" w:type="dxa"/>
            </w:tcMar>
            <w:vAlign w:val="bottom"/>
          </w:tcPr>
          <w:p w14:paraId="0132EEF0" w14:textId="77777777" w:rsidR="0014552C" w:rsidRPr="005B11E1" w:rsidRDefault="0014552C" w:rsidP="003F1276">
            <w:pPr>
              <w:spacing w:before="0" w:after="0" w:line="240" w:lineRule="auto"/>
              <w:ind w:left="170" w:hanging="170"/>
              <w:jc w:val="left"/>
            </w:pPr>
            <w:r w:rsidRPr="000E3192">
              <w:rPr>
                <w:rFonts w:eastAsia="Times New Roman" w:cs="Calibri"/>
                <w:b/>
                <w:color w:val="000000"/>
                <w:szCs w:val="22"/>
                <w:lang w:eastAsia="de-DE"/>
              </w:rPr>
              <w:t xml:space="preserve">Class in </w:t>
            </w:r>
            <w:r w:rsidRPr="000E3192">
              <w:rPr>
                <w:rFonts w:eastAsia="Times New Roman" w:cs="Calibri"/>
                <w:b/>
                <w:i/>
                <w:iCs/>
                <w:color w:val="000000"/>
                <w:szCs w:val="22"/>
                <w:lang w:eastAsia="de-DE"/>
              </w:rPr>
              <w:t>Gymnasium</w:t>
            </w:r>
            <w:r w:rsidRPr="000E3192">
              <w:rPr>
                <w:rFonts w:eastAsia="Times New Roman" w:cs="Calibri"/>
                <w:b/>
                <w:color w:val="000000"/>
                <w:szCs w:val="22"/>
                <w:lang w:eastAsia="de-DE"/>
              </w:rPr>
              <w:t xml:space="preserve"> school t</w:t>
            </w:r>
            <w:r>
              <w:rPr>
                <w:rFonts w:eastAsia="Times New Roman" w:cs="Calibri"/>
                <w:b/>
                <w:color w:val="000000"/>
                <w:szCs w:val="22"/>
                <w:lang w:eastAsia="de-DE"/>
              </w:rPr>
              <w:t>ype</w:t>
            </w:r>
          </w:p>
        </w:tc>
        <w:tc>
          <w:tcPr>
            <w:tcW w:w="2126" w:type="dxa"/>
            <w:shd w:val="clear" w:color="auto" w:fill="auto"/>
            <w:tcMar>
              <w:top w:w="0" w:type="dxa"/>
              <w:left w:w="108" w:type="dxa"/>
              <w:bottom w:w="0" w:type="dxa"/>
              <w:right w:w="108" w:type="dxa"/>
            </w:tcMar>
            <w:vAlign w:val="center"/>
          </w:tcPr>
          <w:p w14:paraId="1A050AF0" w14:textId="77777777" w:rsidR="0014552C" w:rsidRDefault="0014552C" w:rsidP="003F1276">
            <w:pPr>
              <w:spacing w:before="0" w:after="0" w:line="240" w:lineRule="auto"/>
              <w:jc w:val="center"/>
            </w:pPr>
            <w:proofErr w:type="spellStart"/>
            <w:r>
              <w:rPr>
                <w:rFonts w:eastAsia="Times New Roman" w:cs="Calibri"/>
                <w:color w:val="000000"/>
                <w:szCs w:val="22"/>
                <w:lang w:val="de-DE" w:eastAsia="de-DE"/>
              </w:rPr>
              <w:t>no</w:t>
            </w:r>
            <w:proofErr w:type="spellEnd"/>
          </w:p>
        </w:tc>
        <w:tc>
          <w:tcPr>
            <w:tcW w:w="1985" w:type="dxa"/>
            <w:shd w:val="clear" w:color="auto" w:fill="auto"/>
            <w:tcMar>
              <w:top w:w="0" w:type="dxa"/>
              <w:left w:w="108" w:type="dxa"/>
              <w:bottom w:w="0" w:type="dxa"/>
              <w:right w:w="108" w:type="dxa"/>
            </w:tcMar>
            <w:vAlign w:val="center"/>
          </w:tcPr>
          <w:p w14:paraId="4E8150EF" w14:textId="77777777" w:rsidR="0014552C" w:rsidRDefault="0014552C" w:rsidP="003F1276">
            <w:pPr>
              <w:suppressAutoHyphens w:val="0"/>
              <w:spacing w:before="0" w:after="0" w:line="240" w:lineRule="auto"/>
              <w:jc w:val="center"/>
              <w:rPr>
                <w:color w:val="000000"/>
                <w:szCs w:val="22"/>
                <w:lang w:val="de-DE"/>
              </w:rPr>
            </w:pPr>
          </w:p>
        </w:tc>
        <w:tc>
          <w:tcPr>
            <w:tcW w:w="1843" w:type="dxa"/>
            <w:shd w:val="clear" w:color="auto" w:fill="auto"/>
            <w:tcMar>
              <w:top w:w="0" w:type="dxa"/>
              <w:left w:w="108" w:type="dxa"/>
              <w:bottom w:w="0" w:type="dxa"/>
              <w:right w:w="108" w:type="dxa"/>
            </w:tcMar>
            <w:vAlign w:val="center"/>
          </w:tcPr>
          <w:p w14:paraId="520ACB8F" w14:textId="77777777" w:rsidR="0014552C" w:rsidRDefault="0014552C" w:rsidP="003F1276">
            <w:pPr>
              <w:spacing w:before="0" w:after="0" w:line="240" w:lineRule="auto"/>
              <w:jc w:val="center"/>
              <w:rPr>
                <w:szCs w:val="22"/>
                <w:lang w:val="de-DE"/>
              </w:rPr>
            </w:pPr>
          </w:p>
        </w:tc>
      </w:tr>
      <w:tr w:rsidR="0014552C" w14:paraId="2646DA92" w14:textId="77777777" w:rsidTr="003F1276">
        <w:tc>
          <w:tcPr>
            <w:tcW w:w="3544" w:type="dxa"/>
            <w:shd w:val="clear" w:color="auto" w:fill="auto"/>
            <w:tcMar>
              <w:top w:w="0" w:type="dxa"/>
              <w:left w:w="108" w:type="dxa"/>
              <w:bottom w:w="0" w:type="dxa"/>
              <w:right w:w="108" w:type="dxa"/>
            </w:tcMar>
            <w:vAlign w:val="bottom"/>
          </w:tcPr>
          <w:p w14:paraId="65EE54A1" w14:textId="77777777" w:rsidR="0014552C" w:rsidRDefault="0014552C" w:rsidP="003F1276">
            <w:pPr>
              <w:spacing w:before="0" w:after="0" w:line="240" w:lineRule="auto"/>
              <w:ind w:left="170" w:hanging="170"/>
              <w:jc w:val="left"/>
            </w:pPr>
            <w:r>
              <w:rPr>
                <w:rFonts w:eastAsia="Times New Roman" w:cs="Calibri"/>
                <w:color w:val="000000"/>
                <w:szCs w:val="22"/>
                <w:lang w:val="de-DE" w:eastAsia="de-DE"/>
              </w:rPr>
              <w:tab/>
            </w:r>
            <w:proofErr w:type="spellStart"/>
            <w:r>
              <w:rPr>
                <w:rFonts w:eastAsia="Times New Roman" w:cs="Calibri"/>
                <w:color w:val="000000"/>
                <w:szCs w:val="22"/>
                <w:lang w:val="de-DE" w:eastAsia="de-DE"/>
              </w:rPr>
              <w:t>yes</w:t>
            </w:r>
            <w:proofErr w:type="spellEnd"/>
          </w:p>
        </w:tc>
        <w:tc>
          <w:tcPr>
            <w:tcW w:w="2126" w:type="dxa"/>
            <w:shd w:val="clear" w:color="auto" w:fill="auto"/>
            <w:tcMar>
              <w:top w:w="0" w:type="dxa"/>
              <w:left w:w="108" w:type="dxa"/>
              <w:bottom w:w="0" w:type="dxa"/>
              <w:right w:w="108" w:type="dxa"/>
            </w:tcMar>
            <w:vAlign w:val="center"/>
          </w:tcPr>
          <w:p w14:paraId="03318B99" w14:textId="77777777" w:rsidR="0014552C" w:rsidRDefault="0014552C" w:rsidP="003F1276">
            <w:pPr>
              <w:spacing w:before="0" w:after="0" w:line="240" w:lineRule="auto"/>
              <w:jc w:val="center"/>
              <w:rPr>
                <w:rFonts w:eastAsia="Times New Roman" w:cs="Calibri"/>
                <w:color w:val="000000"/>
                <w:szCs w:val="22"/>
                <w:lang w:val="de-DE" w:eastAsia="de-DE"/>
              </w:rPr>
            </w:pPr>
          </w:p>
        </w:tc>
        <w:tc>
          <w:tcPr>
            <w:tcW w:w="1985" w:type="dxa"/>
            <w:shd w:val="clear" w:color="auto" w:fill="auto"/>
            <w:tcMar>
              <w:top w:w="0" w:type="dxa"/>
              <w:left w:w="108" w:type="dxa"/>
              <w:bottom w:w="0" w:type="dxa"/>
              <w:right w:w="108" w:type="dxa"/>
            </w:tcMar>
            <w:vAlign w:val="center"/>
          </w:tcPr>
          <w:p w14:paraId="1EC50E4D" w14:textId="77777777" w:rsidR="0014552C" w:rsidRDefault="0014552C" w:rsidP="003F1276">
            <w:pPr>
              <w:suppressAutoHyphens w:val="0"/>
              <w:spacing w:before="0" w:after="0" w:line="240" w:lineRule="auto"/>
              <w:jc w:val="center"/>
              <w:rPr>
                <w:color w:val="000000"/>
                <w:szCs w:val="22"/>
                <w:lang w:val="de-DE"/>
              </w:rPr>
            </w:pPr>
            <w:r>
              <w:rPr>
                <w:color w:val="000000"/>
                <w:szCs w:val="22"/>
                <w:lang w:val="de-DE"/>
              </w:rPr>
              <w:t xml:space="preserve"> 1,185*</w:t>
            </w:r>
          </w:p>
        </w:tc>
        <w:tc>
          <w:tcPr>
            <w:tcW w:w="1843" w:type="dxa"/>
            <w:shd w:val="clear" w:color="auto" w:fill="auto"/>
            <w:tcMar>
              <w:top w:w="0" w:type="dxa"/>
              <w:left w:w="108" w:type="dxa"/>
              <w:bottom w:w="0" w:type="dxa"/>
              <w:right w:w="108" w:type="dxa"/>
            </w:tcMar>
            <w:vAlign w:val="center"/>
          </w:tcPr>
          <w:p w14:paraId="08C26FC7" w14:textId="77777777" w:rsidR="0014552C" w:rsidRDefault="0014552C" w:rsidP="003F1276">
            <w:pPr>
              <w:spacing w:before="0" w:after="0" w:line="240" w:lineRule="auto"/>
              <w:jc w:val="center"/>
              <w:rPr>
                <w:szCs w:val="22"/>
                <w:lang w:val="de-DE"/>
              </w:rPr>
            </w:pPr>
            <w:r>
              <w:rPr>
                <w:szCs w:val="22"/>
                <w:lang w:val="de-DE"/>
              </w:rPr>
              <w:t>(1,063; 1,307)</w:t>
            </w:r>
          </w:p>
        </w:tc>
      </w:tr>
      <w:tr w:rsidR="0014552C" w14:paraId="789F9523" w14:textId="77777777" w:rsidTr="003F1276">
        <w:tc>
          <w:tcPr>
            <w:tcW w:w="3544" w:type="dxa"/>
            <w:shd w:val="clear" w:color="auto" w:fill="auto"/>
            <w:tcMar>
              <w:top w:w="0" w:type="dxa"/>
              <w:left w:w="108" w:type="dxa"/>
              <w:bottom w:w="0" w:type="dxa"/>
              <w:right w:w="108" w:type="dxa"/>
            </w:tcMar>
          </w:tcPr>
          <w:p w14:paraId="073BCC23" w14:textId="77777777" w:rsidR="0014552C" w:rsidRPr="000E3192" w:rsidRDefault="0014552C" w:rsidP="003F1276">
            <w:pPr>
              <w:spacing w:before="0" w:after="0" w:line="240" w:lineRule="auto"/>
              <w:ind w:left="170" w:hanging="170"/>
              <w:rPr>
                <w:b/>
                <w:szCs w:val="22"/>
              </w:rPr>
            </w:pPr>
            <w:r w:rsidRPr="000E3192">
              <w:rPr>
                <w:b/>
                <w:szCs w:val="22"/>
              </w:rPr>
              <w:t>Number of students in ninth grade</w:t>
            </w:r>
          </w:p>
        </w:tc>
        <w:tc>
          <w:tcPr>
            <w:tcW w:w="2126" w:type="dxa"/>
            <w:shd w:val="clear" w:color="auto" w:fill="auto"/>
            <w:tcMar>
              <w:top w:w="0" w:type="dxa"/>
              <w:left w:w="108" w:type="dxa"/>
              <w:bottom w:w="0" w:type="dxa"/>
              <w:right w:w="108" w:type="dxa"/>
            </w:tcMar>
            <w:vAlign w:val="center"/>
          </w:tcPr>
          <w:p w14:paraId="1C131DEE" w14:textId="77777777" w:rsidR="0014552C" w:rsidRPr="000E3192" w:rsidRDefault="0014552C" w:rsidP="003F1276">
            <w:pPr>
              <w:spacing w:before="0" w:after="0" w:line="240" w:lineRule="auto"/>
              <w:jc w:val="center"/>
              <w:rPr>
                <w:szCs w:val="22"/>
              </w:rPr>
            </w:pPr>
          </w:p>
        </w:tc>
        <w:tc>
          <w:tcPr>
            <w:tcW w:w="1985" w:type="dxa"/>
            <w:shd w:val="clear" w:color="auto" w:fill="auto"/>
            <w:tcMar>
              <w:top w:w="0" w:type="dxa"/>
              <w:left w:w="108" w:type="dxa"/>
              <w:bottom w:w="0" w:type="dxa"/>
              <w:right w:w="108" w:type="dxa"/>
            </w:tcMar>
            <w:vAlign w:val="center"/>
          </w:tcPr>
          <w:p w14:paraId="246FE451" w14:textId="77777777" w:rsidR="0014552C" w:rsidRDefault="0014552C" w:rsidP="003F1276">
            <w:pPr>
              <w:spacing w:before="0" w:after="0" w:line="240" w:lineRule="auto"/>
              <w:jc w:val="center"/>
              <w:rPr>
                <w:szCs w:val="22"/>
                <w:lang w:val="de-DE"/>
              </w:rPr>
            </w:pPr>
            <w:r>
              <w:rPr>
                <w:szCs w:val="22"/>
                <w:lang w:val="de-DE"/>
              </w:rPr>
              <w:t>0,000</w:t>
            </w:r>
          </w:p>
        </w:tc>
        <w:tc>
          <w:tcPr>
            <w:tcW w:w="1843" w:type="dxa"/>
            <w:shd w:val="clear" w:color="auto" w:fill="auto"/>
            <w:tcMar>
              <w:top w:w="0" w:type="dxa"/>
              <w:left w:w="108" w:type="dxa"/>
              <w:bottom w:w="0" w:type="dxa"/>
              <w:right w:w="108" w:type="dxa"/>
            </w:tcMar>
            <w:vAlign w:val="center"/>
          </w:tcPr>
          <w:p w14:paraId="7396BB62" w14:textId="77777777" w:rsidR="0014552C" w:rsidRDefault="0014552C" w:rsidP="003F1276">
            <w:pPr>
              <w:spacing w:before="0" w:after="0" w:line="240" w:lineRule="auto"/>
              <w:jc w:val="center"/>
              <w:rPr>
                <w:szCs w:val="22"/>
                <w:lang w:val="de-DE"/>
              </w:rPr>
            </w:pPr>
            <w:r>
              <w:rPr>
                <w:szCs w:val="22"/>
                <w:lang w:val="de-DE"/>
              </w:rPr>
              <w:t>(-0,002; 0,001)</w:t>
            </w:r>
          </w:p>
        </w:tc>
      </w:tr>
      <w:tr w:rsidR="0014552C" w14:paraId="14CB89BA" w14:textId="77777777" w:rsidTr="003F1276">
        <w:tc>
          <w:tcPr>
            <w:tcW w:w="3544" w:type="dxa"/>
            <w:shd w:val="clear" w:color="auto" w:fill="auto"/>
            <w:tcMar>
              <w:top w:w="0" w:type="dxa"/>
              <w:left w:w="108" w:type="dxa"/>
              <w:bottom w:w="0" w:type="dxa"/>
              <w:right w:w="108" w:type="dxa"/>
            </w:tcMar>
          </w:tcPr>
          <w:p w14:paraId="1D294758" w14:textId="77777777" w:rsidR="0014552C" w:rsidRPr="00DE148F" w:rsidRDefault="0014552C" w:rsidP="003F1276">
            <w:pPr>
              <w:spacing w:before="0" w:after="0" w:line="240" w:lineRule="auto"/>
              <w:ind w:left="170" w:hanging="170"/>
              <w:rPr>
                <w:b/>
                <w:szCs w:val="22"/>
              </w:rPr>
            </w:pPr>
            <w:r w:rsidRPr="00DE148F">
              <w:rPr>
                <w:b/>
                <w:szCs w:val="22"/>
              </w:rPr>
              <w:t xml:space="preserve">Number of students with special </w:t>
            </w:r>
            <w:r>
              <w:rPr>
                <w:b/>
                <w:szCs w:val="22"/>
              </w:rPr>
              <w:t xml:space="preserve">      </w:t>
            </w:r>
            <w:r w:rsidRPr="00DE148F">
              <w:rPr>
                <w:b/>
                <w:szCs w:val="22"/>
              </w:rPr>
              <w:t>educational needs in school</w:t>
            </w:r>
          </w:p>
        </w:tc>
        <w:tc>
          <w:tcPr>
            <w:tcW w:w="2126" w:type="dxa"/>
            <w:shd w:val="clear" w:color="auto" w:fill="auto"/>
            <w:tcMar>
              <w:top w:w="0" w:type="dxa"/>
              <w:left w:w="108" w:type="dxa"/>
              <w:bottom w:w="0" w:type="dxa"/>
              <w:right w:w="108" w:type="dxa"/>
            </w:tcMar>
            <w:vAlign w:val="center"/>
          </w:tcPr>
          <w:p w14:paraId="53A2B689" w14:textId="77777777" w:rsidR="0014552C" w:rsidRDefault="0014552C" w:rsidP="003F1276">
            <w:pPr>
              <w:spacing w:before="0" w:after="0" w:line="240" w:lineRule="auto"/>
              <w:jc w:val="center"/>
              <w:rPr>
                <w:szCs w:val="22"/>
                <w:lang w:val="de-DE"/>
              </w:rPr>
            </w:pPr>
            <w:r>
              <w:rPr>
                <w:szCs w:val="22"/>
                <w:lang w:val="de-DE"/>
              </w:rPr>
              <w:t>--</w:t>
            </w:r>
          </w:p>
        </w:tc>
        <w:tc>
          <w:tcPr>
            <w:tcW w:w="1985" w:type="dxa"/>
            <w:shd w:val="clear" w:color="auto" w:fill="auto"/>
            <w:tcMar>
              <w:top w:w="0" w:type="dxa"/>
              <w:left w:w="108" w:type="dxa"/>
              <w:bottom w:w="0" w:type="dxa"/>
              <w:right w:w="108" w:type="dxa"/>
            </w:tcMar>
            <w:vAlign w:val="center"/>
          </w:tcPr>
          <w:p w14:paraId="24418F1F" w14:textId="77777777" w:rsidR="0014552C" w:rsidRDefault="0014552C" w:rsidP="003F1276">
            <w:pPr>
              <w:spacing w:before="0" w:after="0" w:line="240" w:lineRule="auto"/>
              <w:jc w:val="center"/>
              <w:rPr>
                <w:szCs w:val="22"/>
                <w:lang w:val="de-DE"/>
              </w:rPr>
            </w:pPr>
            <w:r>
              <w:rPr>
                <w:szCs w:val="22"/>
                <w:lang w:val="de-DE"/>
              </w:rPr>
              <w:t>0,001</w:t>
            </w:r>
          </w:p>
        </w:tc>
        <w:tc>
          <w:tcPr>
            <w:tcW w:w="1843" w:type="dxa"/>
            <w:shd w:val="clear" w:color="auto" w:fill="auto"/>
            <w:tcMar>
              <w:top w:w="0" w:type="dxa"/>
              <w:left w:w="108" w:type="dxa"/>
              <w:bottom w:w="0" w:type="dxa"/>
              <w:right w:w="108" w:type="dxa"/>
            </w:tcMar>
            <w:vAlign w:val="center"/>
          </w:tcPr>
          <w:p w14:paraId="021C5A94" w14:textId="77777777" w:rsidR="0014552C" w:rsidRDefault="0014552C" w:rsidP="003F1276">
            <w:pPr>
              <w:spacing w:before="0" w:after="0" w:line="240" w:lineRule="auto"/>
              <w:jc w:val="center"/>
              <w:rPr>
                <w:szCs w:val="22"/>
                <w:lang w:val="de-DE"/>
              </w:rPr>
            </w:pPr>
            <w:r>
              <w:rPr>
                <w:szCs w:val="22"/>
                <w:lang w:val="de-DE"/>
              </w:rPr>
              <w:t>(-0.002, 0,003)</w:t>
            </w:r>
          </w:p>
        </w:tc>
      </w:tr>
      <w:tr w:rsidR="0014552C" w14:paraId="79E1CA9B" w14:textId="77777777" w:rsidTr="003F1276">
        <w:tc>
          <w:tcPr>
            <w:tcW w:w="3544" w:type="dxa"/>
            <w:shd w:val="clear" w:color="auto" w:fill="auto"/>
            <w:tcMar>
              <w:top w:w="0" w:type="dxa"/>
              <w:left w:w="108" w:type="dxa"/>
              <w:bottom w:w="0" w:type="dxa"/>
              <w:right w:w="108" w:type="dxa"/>
            </w:tcMar>
          </w:tcPr>
          <w:p w14:paraId="5F6F739F" w14:textId="77777777" w:rsidR="0014552C" w:rsidRDefault="0014552C" w:rsidP="003F1276">
            <w:pPr>
              <w:spacing w:before="0" w:after="0" w:line="240" w:lineRule="auto"/>
              <w:ind w:left="170" w:hanging="170"/>
            </w:pPr>
            <w:r w:rsidRPr="00DE148F">
              <w:rPr>
                <w:rFonts w:eastAsia="Times New Roman" w:cs="Calibri"/>
                <w:b/>
                <w:color w:val="000000"/>
                <w:szCs w:val="22"/>
                <w:lang w:eastAsia="de-DE"/>
              </w:rPr>
              <w:t xml:space="preserve">Share of students with </w:t>
            </w:r>
            <w:r>
              <w:rPr>
                <w:rFonts w:eastAsia="Times New Roman" w:cs="Calibri"/>
                <w:b/>
                <w:color w:val="000000"/>
                <w:szCs w:val="22"/>
                <w:lang w:eastAsia="de-DE"/>
              </w:rPr>
              <w:t>German as first language</w:t>
            </w:r>
            <w:r w:rsidRPr="00DE148F">
              <w:rPr>
                <w:rFonts w:eastAsia="Times New Roman" w:cs="Calibri"/>
                <w:b/>
                <w:color w:val="000000"/>
                <w:szCs w:val="22"/>
                <w:lang w:eastAsia="de-DE"/>
              </w:rPr>
              <w:t xml:space="preserve"> </w:t>
            </w:r>
            <w:r>
              <w:rPr>
                <w:rFonts w:eastAsia="Times New Roman" w:cs="Calibri"/>
                <w:b/>
                <w:color w:val="000000"/>
                <w:szCs w:val="22"/>
                <w:lang w:eastAsia="de-DE"/>
              </w:rPr>
              <w:t>in school</w:t>
            </w:r>
          </w:p>
        </w:tc>
        <w:tc>
          <w:tcPr>
            <w:tcW w:w="2126" w:type="dxa"/>
            <w:shd w:val="clear" w:color="auto" w:fill="auto"/>
            <w:tcMar>
              <w:top w:w="0" w:type="dxa"/>
              <w:left w:w="108" w:type="dxa"/>
              <w:bottom w:w="0" w:type="dxa"/>
              <w:right w:w="108" w:type="dxa"/>
            </w:tcMar>
            <w:vAlign w:val="center"/>
          </w:tcPr>
          <w:p w14:paraId="51B37D71" w14:textId="77777777" w:rsidR="0014552C" w:rsidRDefault="0014552C" w:rsidP="003F1276">
            <w:pPr>
              <w:spacing w:before="0" w:after="0" w:line="240" w:lineRule="auto"/>
              <w:jc w:val="center"/>
              <w:rPr>
                <w:szCs w:val="22"/>
                <w:lang w:val="de-DE"/>
              </w:rPr>
            </w:pPr>
            <w:proofErr w:type="spellStart"/>
            <w:r>
              <w:rPr>
                <w:szCs w:val="22"/>
                <w:lang w:val="de-DE"/>
              </w:rPr>
              <w:t>less</w:t>
            </w:r>
            <w:proofErr w:type="spellEnd"/>
            <w:r>
              <w:rPr>
                <w:szCs w:val="22"/>
                <w:lang w:val="de-DE"/>
              </w:rPr>
              <w:t xml:space="preserve"> </w:t>
            </w:r>
            <w:proofErr w:type="spellStart"/>
            <w:r>
              <w:rPr>
                <w:szCs w:val="22"/>
                <w:lang w:val="de-DE"/>
              </w:rPr>
              <w:t>than</w:t>
            </w:r>
            <w:proofErr w:type="spellEnd"/>
            <w:r>
              <w:rPr>
                <w:szCs w:val="22"/>
                <w:lang w:val="de-DE"/>
              </w:rPr>
              <w:t xml:space="preserve"> 25%</w:t>
            </w:r>
          </w:p>
        </w:tc>
        <w:tc>
          <w:tcPr>
            <w:tcW w:w="1985" w:type="dxa"/>
            <w:shd w:val="clear" w:color="auto" w:fill="auto"/>
            <w:tcMar>
              <w:top w:w="0" w:type="dxa"/>
              <w:left w:w="108" w:type="dxa"/>
              <w:bottom w:w="0" w:type="dxa"/>
              <w:right w:w="108" w:type="dxa"/>
            </w:tcMar>
            <w:vAlign w:val="center"/>
          </w:tcPr>
          <w:p w14:paraId="6DE03A5B" w14:textId="77777777" w:rsidR="0014552C" w:rsidRDefault="0014552C" w:rsidP="003F1276">
            <w:pPr>
              <w:spacing w:before="0" w:after="0" w:line="240" w:lineRule="auto"/>
              <w:jc w:val="center"/>
              <w:rPr>
                <w:szCs w:val="22"/>
                <w:lang w:val="de-DE"/>
              </w:rPr>
            </w:pPr>
          </w:p>
        </w:tc>
        <w:tc>
          <w:tcPr>
            <w:tcW w:w="1843" w:type="dxa"/>
            <w:shd w:val="clear" w:color="auto" w:fill="auto"/>
            <w:tcMar>
              <w:top w:w="0" w:type="dxa"/>
              <w:left w:w="108" w:type="dxa"/>
              <w:bottom w:w="0" w:type="dxa"/>
              <w:right w:w="108" w:type="dxa"/>
            </w:tcMar>
            <w:vAlign w:val="center"/>
          </w:tcPr>
          <w:p w14:paraId="4E2B9AE3" w14:textId="77777777" w:rsidR="0014552C" w:rsidRDefault="0014552C" w:rsidP="003F1276">
            <w:pPr>
              <w:spacing w:before="0" w:after="0" w:line="240" w:lineRule="auto"/>
              <w:jc w:val="center"/>
              <w:rPr>
                <w:szCs w:val="22"/>
                <w:lang w:val="de-DE"/>
              </w:rPr>
            </w:pPr>
          </w:p>
        </w:tc>
      </w:tr>
      <w:tr w:rsidR="0014552C" w14:paraId="73A9988C" w14:textId="77777777" w:rsidTr="003F1276">
        <w:tc>
          <w:tcPr>
            <w:tcW w:w="3544" w:type="dxa"/>
            <w:shd w:val="clear" w:color="auto" w:fill="auto"/>
            <w:tcMar>
              <w:top w:w="0" w:type="dxa"/>
              <w:left w:w="108" w:type="dxa"/>
              <w:bottom w:w="0" w:type="dxa"/>
              <w:right w:w="108" w:type="dxa"/>
            </w:tcMar>
          </w:tcPr>
          <w:p w14:paraId="66269BD6" w14:textId="77777777" w:rsidR="0014552C" w:rsidRDefault="0014552C" w:rsidP="003F1276">
            <w:pPr>
              <w:spacing w:before="0" w:after="0" w:line="240" w:lineRule="auto"/>
              <w:ind w:left="170" w:hanging="170"/>
              <w:rPr>
                <w:szCs w:val="22"/>
                <w:lang w:val="de-DE"/>
              </w:rPr>
            </w:pPr>
            <w:r>
              <w:rPr>
                <w:szCs w:val="22"/>
                <w:lang w:val="de-DE"/>
              </w:rPr>
              <w:t xml:space="preserve">  26 </w:t>
            </w:r>
            <w:proofErr w:type="spellStart"/>
            <w:r>
              <w:rPr>
                <w:szCs w:val="22"/>
                <w:lang w:val="de-DE"/>
              </w:rPr>
              <w:t>to</w:t>
            </w:r>
            <w:proofErr w:type="spellEnd"/>
            <w:r>
              <w:rPr>
                <w:szCs w:val="22"/>
                <w:lang w:val="de-DE"/>
              </w:rPr>
              <w:t xml:space="preserve"> 50%</w:t>
            </w:r>
          </w:p>
        </w:tc>
        <w:tc>
          <w:tcPr>
            <w:tcW w:w="2126" w:type="dxa"/>
            <w:shd w:val="clear" w:color="auto" w:fill="auto"/>
            <w:tcMar>
              <w:top w:w="0" w:type="dxa"/>
              <w:left w:w="108" w:type="dxa"/>
              <w:bottom w:w="0" w:type="dxa"/>
              <w:right w:w="108" w:type="dxa"/>
            </w:tcMar>
            <w:vAlign w:val="center"/>
          </w:tcPr>
          <w:p w14:paraId="72354093" w14:textId="77777777" w:rsidR="0014552C" w:rsidRDefault="0014552C" w:rsidP="003F1276">
            <w:pPr>
              <w:spacing w:before="0" w:after="0" w:line="240" w:lineRule="auto"/>
              <w:jc w:val="center"/>
              <w:rPr>
                <w:szCs w:val="22"/>
                <w:lang w:val="de-DE"/>
              </w:rPr>
            </w:pPr>
          </w:p>
        </w:tc>
        <w:tc>
          <w:tcPr>
            <w:tcW w:w="1985" w:type="dxa"/>
            <w:shd w:val="clear" w:color="auto" w:fill="auto"/>
            <w:tcMar>
              <w:top w:w="0" w:type="dxa"/>
              <w:left w:w="108" w:type="dxa"/>
              <w:bottom w:w="0" w:type="dxa"/>
              <w:right w:w="108" w:type="dxa"/>
            </w:tcMar>
            <w:vAlign w:val="center"/>
          </w:tcPr>
          <w:p w14:paraId="7FFB2D73" w14:textId="77777777" w:rsidR="0014552C" w:rsidRDefault="0014552C" w:rsidP="003F1276">
            <w:pPr>
              <w:suppressAutoHyphens w:val="0"/>
              <w:spacing w:before="0" w:after="0" w:line="240" w:lineRule="auto"/>
              <w:jc w:val="center"/>
            </w:pPr>
            <w:r>
              <w:rPr>
                <w:color w:val="000000"/>
                <w:szCs w:val="22"/>
              </w:rPr>
              <w:t>0,051</w:t>
            </w:r>
          </w:p>
        </w:tc>
        <w:tc>
          <w:tcPr>
            <w:tcW w:w="1843" w:type="dxa"/>
            <w:shd w:val="clear" w:color="auto" w:fill="auto"/>
            <w:tcMar>
              <w:top w:w="0" w:type="dxa"/>
              <w:left w:w="108" w:type="dxa"/>
              <w:bottom w:w="0" w:type="dxa"/>
              <w:right w:w="108" w:type="dxa"/>
            </w:tcMar>
            <w:vAlign w:val="center"/>
          </w:tcPr>
          <w:p w14:paraId="620BA443" w14:textId="77777777" w:rsidR="0014552C" w:rsidRDefault="0014552C" w:rsidP="003F1276">
            <w:pPr>
              <w:suppressAutoHyphens w:val="0"/>
              <w:spacing w:before="0" w:after="0" w:line="240" w:lineRule="auto"/>
              <w:jc w:val="center"/>
            </w:pPr>
            <w:r>
              <w:rPr>
                <w:color w:val="000000"/>
                <w:szCs w:val="22"/>
              </w:rPr>
              <w:t>(-0,265; 0,367)</w:t>
            </w:r>
          </w:p>
        </w:tc>
      </w:tr>
      <w:tr w:rsidR="0014552C" w14:paraId="75EF8793" w14:textId="77777777" w:rsidTr="003F1276">
        <w:tc>
          <w:tcPr>
            <w:tcW w:w="3544" w:type="dxa"/>
            <w:shd w:val="clear" w:color="auto" w:fill="auto"/>
            <w:tcMar>
              <w:top w:w="0" w:type="dxa"/>
              <w:left w:w="108" w:type="dxa"/>
              <w:bottom w:w="0" w:type="dxa"/>
              <w:right w:w="108" w:type="dxa"/>
            </w:tcMar>
          </w:tcPr>
          <w:p w14:paraId="4C4E1683" w14:textId="77777777" w:rsidR="0014552C" w:rsidRDefault="0014552C" w:rsidP="003F1276">
            <w:pPr>
              <w:spacing w:before="0" w:after="0" w:line="240" w:lineRule="auto"/>
              <w:ind w:left="170" w:hanging="170"/>
              <w:rPr>
                <w:szCs w:val="22"/>
                <w:lang w:val="de-DE"/>
              </w:rPr>
            </w:pPr>
            <w:r>
              <w:rPr>
                <w:szCs w:val="22"/>
                <w:lang w:val="de-DE"/>
              </w:rPr>
              <w:t xml:space="preserve">  51 </w:t>
            </w:r>
            <w:proofErr w:type="spellStart"/>
            <w:r>
              <w:rPr>
                <w:szCs w:val="22"/>
                <w:lang w:val="de-DE"/>
              </w:rPr>
              <w:t>to</w:t>
            </w:r>
            <w:proofErr w:type="spellEnd"/>
            <w:r>
              <w:rPr>
                <w:szCs w:val="22"/>
                <w:lang w:val="de-DE"/>
              </w:rPr>
              <w:t xml:space="preserve"> 75%</w:t>
            </w:r>
          </w:p>
        </w:tc>
        <w:tc>
          <w:tcPr>
            <w:tcW w:w="2126" w:type="dxa"/>
            <w:shd w:val="clear" w:color="auto" w:fill="auto"/>
            <w:tcMar>
              <w:top w:w="0" w:type="dxa"/>
              <w:left w:w="108" w:type="dxa"/>
              <w:bottom w:w="0" w:type="dxa"/>
              <w:right w:w="108" w:type="dxa"/>
            </w:tcMar>
            <w:vAlign w:val="center"/>
          </w:tcPr>
          <w:p w14:paraId="6AC28FE8" w14:textId="77777777" w:rsidR="0014552C" w:rsidRDefault="0014552C" w:rsidP="003F1276">
            <w:pPr>
              <w:spacing w:before="0" w:after="0" w:line="240" w:lineRule="auto"/>
              <w:jc w:val="center"/>
              <w:rPr>
                <w:szCs w:val="22"/>
                <w:lang w:val="de-DE"/>
              </w:rPr>
            </w:pPr>
          </w:p>
        </w:tc>
        <w:tc>
          <w:tcPr>
            <w:tcW w:w="1985" w:type="dxa"/>
            <w:shd w:val="clear" w:color="auto" w:fill="auto"/>
            <w:tcMar>
              <w:top w:w="0" w:type="dxa"/>
              <w:left w:w="108" w:type="dxa"/>
              <w:bottom w:w="0" w:type="dxa"/>
              <w:right w:w="108" w:type="dxa"/>
            </w:tcMar>
            <w:vAlign w:val="center"/>
          </w:tcPr>
          <w:p w14:paraId="45179BD6" w14:textId="77777777" w:rsidR="0014552C" w:rsidRDefault="0014552C" w:rsidP="003F1276">
            <w:pPr>
              <w:spacing w:before="0" w:after="0" w:line="240" w:lineRule="auto"/>
              <w:jc w:val="center"/>
              <w:rPr>
                <w:color w:val="000000"/>
                <w:szCs w:val="22"/>
              </w:rPr>
            </w:pPr>
            <w:r>
              <w:rPr>
                <w:color w:val="000000"/>
                <w:szCs w:val="22"/>
              </w:rPr>
              <w:t>-0,050</w:t>
            </w:r>
          </w:p>
        </w:tc>
        <w:tc>
          <w:tcPr>
            <w:tcW w:w="1843" w:type="dxa"/>
            <w:shd w:val="clear" w:color="auto" w:fill="auto"/>
            <w:tcMar>
              <w:top w:w="0" w:type="dxa"/>
              <w:left w:w="108" w:type="dxa"/>
              <w:bottom w:w="0" w:type="dxa"/>
              <w:right w:w="108" w:type="dxa"/>
            </w:tcMar>
            <w:vAlign w:val="center"/>
          </w:tcPr>
          <w:p w14:paraId="35C23171" w14:textId="77777777" w:rsidR="0014552C" w:rsidRDefault="0014552C" w:rsidP="003F1276">
            <w:pPr>
              <w:spacing w:before="0" w:after="0" w:line="240" w:lineRule="auto"/>
              <w:jc w:val="center"/>
              <w:rPr>
                <w:color w:val="000000"/>
                <w:szCs w:val="22"/>
              </w:rPr>
            </w:pPr>
            <w:r>
              <w:rPr>
                <w:color w:val="000000"/>
                <w:szCs w:val="22"/>
              </w:rPr>
              <w:t>(-0,308; 0,208)</w:t>
            </w:r>
          </w:p>
        </w:tc>
      </w:tr>
      <w:tr w:rsidR="0014552C" w14:paraId="43ED5A5E" w14:textId="77777777" w:rsidTr="003F1276">
        <w:tc>
          <w:tcPr>
            <w:tcW w:w="3544" w:type="dxa"/>
            <w:shd w:val="clear" w:color="auto" w:fill="auto"/>
            <w:tcMar>
              <w:top w:w="0" w:type="dxa"/>
              <w:left w:w="108" w:type="dxa"/>
              <w:bottom w:w="0" w:type="dxa"/>
              <w:right w:w="108" w:type="dxa"/>
            </w:tcMar>
          </w:tcPr>
          <w:p w14:paraId="01311635" w14:textId="77777777" w:rsidR="0014552C" w:rsidRDefault="0014552C" w:rsidP="003F1276">
            <w:pPr>
              <w:spacing w:before="0" w:after="0" w:line="240" w:lineRule="auto"/>
              <w:ind w:left="170" w:hanging="170"/>
              <w:rPr>
                <w:szCs w:val="22"/>
                <w:lang w:val="de-DE"/>
              </w:rPr>
            </w:pPr>
            <w:r>
              <w:rPr>
                <w:szCs w:val="22"/>
                <w:lang w:val="de-DE"/>
              </w:rPr>
              <w:t xml:space="preserve">  76 </w:t>
            </w:r>
            <w:proofErr w:type="spellStart"/>
            <w:r>
              <w:rPr>
                <w:szCs w:val="22"/>
                <w:lang w:val="de-DE"/>
              </w:rPr>
              <w:t>to</w:t>
            </w:r>
            <w:proofErr w:type="spellEnd"/>
            <w:r>
              <w:rPr>
                <w:szCs w:val="22"/>
                <w:lang w:val="de-DE"/>
              </w:rPr>
              <w:t xml:space="preserve"> 90%</w:t>
            </w:r>
          </w:p>
        </w:tc>
        <w:tc>
          <w:tcPr>
            <w:tcW w:w="2126" w:type="dxa"/>
            <w:shd w:val="clear" w:color="auto" w:fill="auto"/>
            <w:tcMar>
              <w:top w:w="0" w:type="dxa"/>
              <w:left w:w="108" w:type="dxa"/>
              <w:bottom w:w="0" w:type="dxa"/>
              <w:right w:w="108" w:type="dxa"/>
            </w:tcMar>
            <w:vAlign w:val="center"/>
          </w:tcPr>
          <w:p w14:paraId="532D8FD9" w14:textId="77777777" w:rsidR="0014552C" w:rsidRDefault="0014552C" w:rsidP="003F1276">
            <w:pPr>
              <w:spacing w:before="0" w:after="0" w:line="240" w:lineRule="auto"/>
              <w:jc w:val="center"/>
              <w:rPr>
                <w:szCs w:val="22"/>
                <w:lang w:val="de-DE"/>
              </w:rPr>
            </w:pPr>
          </w:p>
        </w:tc>
        <w:tc>
          <w:tcPr>
            <w:tcW w:w="1985" w:type="dxa"/>
            <w:shd w:val="clear" w:color="auto" w:fill="auto"/>
            <w:tcMar>
              <w:top w:w="0" w:type="dxa"/>
              <w:left w:w="108" w:type="dxa"/>
              <w:bottom w:w="0" w:type="dxa"/>
              <w:right w:w="108" w:type="dxa"/>
            </w:tcMar>
            <w:vAlign w:val="center"/>
          </w:tcPr>
          <w:p w14:paraId="15F45233" w14:textId="77777777" w:rsidR="0014552C" w:rsidRDefault="0014552C" w:rsidP="003F1276">
            <w:pPr>
              <w:spacing w:before="0" w:after="0" w:line="240" w:lineRule="auto"/>
              <w:jc w:val="center"/>
              <w:rPr>
                <w:color w:val="000000"/>
                <w:szCs w:val="22"/>
              </w:rPr>
            </w:pPr>
            <w:r>
              <w:rPr>
                <w:color w:val="000000"/>
                <w:szCs w:val="22"/>
              </w:rPr>
              <w:t>0,104</w:t>
            </w:r>
          </w:p>
        </w:tc>
        <w:tc>
          <w:tcPr>
            <w:tcW w:w="1843" w:type="dxa"/>
            <w:shd w:val="clear" w:color="auto" w:fill="auto"/>
            <w:tcMar>
              <w:top w:w="0" w:type="dxa"/>
              <w:left w:w="108" w:type="dxa"/>
              <w:bottom w:w="0" w:type="dxa"/>
              <w:right w:w="108" w:type="dxa"/>
            </w:tcMar>
            <w:vAlign w:val="center"/>
          </w:tcPr>
          <w:p w14:paraId="59022FB7" w14:textId="77777777" w:rsidR="0014552C" w:rsidRDefault="0014552C" w:rsidP="003F1276">
            <w:pPr>
              <w:spacing w:before="0" w:after="0" w:line="240" w:lineRule="auto"/>
              <w:jc w:val="center"/>
              <w:rPr>
                <w:color w:val="000000"/>
                <w:szCs w:val="22"/>
              </w:rPr>
            </w:pPr>
            <w:r>
              <w:rPr>
                <w:color w:val="000000"/>
                <w:szCs w:val="22"/>
              </w:rPr>
              <w:t>(-0,166; 0,374)</w:t>
            </w:r>
          </w:p>
        </w:tc>
      </w:tr>
      <w:tr w:rsidR="0014552C" w14:paraId="0B03869D" w14:textId="77777777" w:rsidTr="003F1276">
        <w:tc>
          <w:tcPr>
            <w:tcW w:w="3544" w:type="dxa"/>
            <w:shd w:val="clear" w:color="auto" w:fill="auto"/>
            <w:tcMar>
              <w:top w:w="0" w:type="dxa"/>
              <w:left w:w="108" w:type="dxa"/>
              <w:bottom w:w="0" w:type="dxa"/>
              <w:right w:w="108" w:type="dxa"/>
            </w:tcMar>
          </w:tcPr>
          <w:p w14:paraId="03B0AEA8" w14:textId="77777777" w:rsidR="0014552C" w:rsidRDefault="0014552C" w:rsidP="003F1276">
            <w:pPr>
              <w:spacing w:before="0" w:after="0" w:line="240" w:lineRule="auto"/>
              <w:ind w:left="170" w:hanging="170"/>
              <w:rPr>
                <w:szCs w:val="22"/>
                <w:lang w:val="de-DE"/>
              </w:rPr>
            </w:pPr>
            <w:r>
              <w:rPr>
                <w:szCs w:val="22"/>
                <w:lang w:val="de-DE"/>
              </w:rPr>
              <w:t xml:space="preserve">  More </w:t>
            </w:r>
            <w:proofErr w:type="spellStart"/>
            <w:r>
              <w:rPr>
                <w:szCs w:val="22"/>
                <w:lang w:val="de-DE"/>
              </w:rPr>
              <w:t>than</w:t>
            </w:r>
            <w:proofErr w:type="spellEnd"/>
            <w:r>
              <w:rPr>
                <w:szCs w:val="22"/>
                <w:lang w:val="de-DE"/>
              </w:rPr>
              <w:t xml:space="preserve"> 90%</w:t>
            </w:r>
          </w:p>
        </w:tc>
        <w:tc>
          <w:tcPr>
            <w:tcW w:w="2126" w:type="dxa"/>
            <w:shd w:val="clear" w:color="auto" w:fill="auto"/>
            <w:tcMar>
              <w:top w:w="0" w:type="dxa"/>
              <w:left w:w="108" w:type="dxa"/>
              <w:bottom w:w="0" w:type="dxa"/>
              <w:right w:w="108" w:type="dxa"/>
            </w:tcMar>
            <w:vAlign w:val="center"/>
          </w:tcPr>
          <w:p w14:paraId="2C2902BA" w14:textId="77777777" w:rsidR="0014552C" w:rsidRDefault="0014552C" w:rsidP="003F1276">
            <w:pPr>
              <w:spacing w:before="0" w:after="0" w:line="240" w:lineRule="auto"/>
              <w:jc w:val="center"/>
              <w:rPr>
                <w:szCs w:val="22"/>
                <w:lang w:val="de-DE"/>
              </w:rPr>
            </w:pPr>
          </w:p>
        </w:tc>
        <w:tc>
          <w:tcPr>
            <w:tcW w:w="1985" w:type="dxa"/>
            <w:shd w:val="clear" w:color="auto" w:fill="auto"/>
            <w:tcMar>
              <w:top w:w="0" w:type="dxa"/>
              <w:left w:w="108" w:type="dxa"/>
              <w:bottom w:w="0" w:type="dxa"/>
              <w:right w:w="108" w:type="dxa"/>
            </w:tcMar>
            <w:vAlign w:val="center"/>
          </w:tcPr>
          <w:p w14:paraId="3C5A6D0A" w14:textId="77777777" w:rsidR="0014552C" w:rsidRDefault="0014552C" w:rsidP="003F1276">
            <w:pPr>
              <w:spacing w:before="0" w:after="0" w:line="240" w:lineRule="auto"/>
              <w:jc w:val="center"/>
              <w:rPr>
                <w:color w:val="000000"/>
                <w:szCs w:val="22"/>
              </w:rPr>
            </w:pPr>
            <w:r>
              <w:rPr>
                <w:color w:val="000000"/>
                <w:szCs w:val="22"/>
              </w:rPr>
              <w:t>0,143</w:t>
            </w:r>
          </w:p>
        </w:tc>
        <w:tc>
          <w:tcPr>
            <w:tcW w:w="1843" w:type="dxa"/>
            <w:shd w:val="clear" w:color="auto" w:fill="auto"/>
            <w:tcMar>
              <w:top w:w="0" w:type="dxa"/>
              <w:left w:w="108" w:type="dxa"/>
              <w:bottom w:w="0" w:type="dxa"/>
              <w:right w:w="108" w:type="dxa"/>
            </w:tcMar>
            <w:vAlign w:val="center"/>
          </w:tcPr>
          <w:p w14:paraId="7415FFCE" w14:textId="77777777" w:rsidR="0014552C" w:rsidRDefault="0014552C" w:rsidP="003F1276">
            <w:pPr>
              <w:spacing w:before="0" w:after="0" w:line="240" w:lineRule="auto"/>
              <w:jc w:val="center"/>
              <w:rPr>
                <w:color w:val="000000"/>
                <w:szCs w:val="22"/>
              </w:rPr>
            </w:pPr>
            <w:r>
              <w:rPr>
                <w:color w:val="000000"/>
                <w:szCs w:val="22"/>
              </w:rPr>
              <w:t>(-0,130; 0,415)</w:t>
            </w:r>
          </w:p>
        </w:tc>
      </w:tr>
      <w:tr w:rsidR="0014552C" w14:paraId="5044A18E" w14:textId="77777777" w:rsidTr="003F1276">
        <w:tc>
          <w:tcPr>
            <w:tcW w:w="3544" w:type="dxa"/>
            <w:shd w:val="clear" w:color="auto" w:fill="auto"/>
            <w:tcMar>
              <w:top w:w="0" w:type="dxa"/>
              <w:left w:w="108" w:type="dxa"/>
              <w:bottom w:w="0" w:type="dxa"/>
              <w:right w:w="108" w:type="dxa"/>
            </w:tcMar>
            <w:vAlign w:val="center"/>
          </w:tcPr>
          <w:p w14:paraId="214FE36B" w14:textId="77777777" w:rsidR="0014552C" w:rsidRPr="00DE148F" w:rsidRDefault="0014552C" w:rsidP="003F1276">
            <w:pPr>
              <w:spacing w:before="0" w:after="0" w:line="240" w:lineRule="auto"/>
              <w:ind w:left="170" w:hanging="170"/>
              <w:jc w:val="left"/>
            </w:pPr>
            <w:r w:rsidRPr="00DE148F">
              <w:rPr>
                <w:rFonts w:eastAsia="Times New Roman" w:cs="Calibri"/>
                <w:b/>
                <w:color w:val="000000"/>
                <w:szCs w:val="22"/>
                <w:lang w:eastAsia="de-DE"/>
              </w:rPr>
              <w:t>Educational system of federal state</w:t>
            </w:r>
          </w:p>
        </w:tc>
        <w:tc>
          <w:tcPr>
            <w:tcW w:w="2126" w:type="dxa"/>
            <w:shd w:val="clear" w:color="auto" w:fill="auto"/>
            <w:tcMar>
              <w:top w:w="0" w:type="dxa"/>
              <w:left w:w="108" w:type="dxa"/>
              <w:bottom w:w="0" w:type="dxa"/>
              <w:right w:w="108" w:type="dxa"/>
            </w:tcMar>
            <w:vAlign w:val="center"/>
          </w:tcPr>
          <w:p w14:paraId="10D4440F" w14:textId="77777777" w:rsidR="0014552C" w:rsidRDefault="0014552C" w:rsidP="003F1276">
            <w:pPr>
              <w:spacing w:before="0" w:after="0" w:line="240" w:lineRule="auto"/>
              <w:jc w:val="center"/>
            </w:pPr>
            <w:r>
              <w:rPr>
                <w:rFonts w:eastAsia="Times New Roman" w:cs="Calibri"/>
                <w:color w:val="000000"/>
                <w:szCs w:val="22"/>
                <w:lang w:val="de-DE" w:eastAsia="de-DE"/>
              </w:rPr>
              <w:t xml:space="preserve">Mixed </w:t>
            </w:r>
            <w:proofErr w:type="spellStart"/>
            <w:r>
              <w:rPr>
                <w:rFonts w:eastAsia="Times New Roman" w:cs="Calibri"/>
                <w:color w:val="000000"/>
                <w:szCs w:val="22"/>
                <w:lang w:val="de-DE" w:eastAsia="de-DE"/>
              </w:rPr>
              <w:t>modernized</w:t>
            </w:r>
            <w:proofErr w:type="spellEnd"/>
            <w:r>
              <w:rPr>
                <w:rFonts w:eastAsia="Times New Roman" w:cs="Calibri"/>
                <w:color w:val="000000"/>
                <w:szCs w:val="22"/>
                <w:lang w:val="de-DE" w:eastAsia="de-DE"/>
              </w:rPr>
              <w:t xml:space="preserve"> / </w:t>
            </w:r>
            <w:proofErr w:type="spellStart"/>
            <w:r>
              <w:rPr>
                <w:rFonts w:eastAsia="Times New Roman" w:cs="Calibri"/>
                <w:color w:val="000000"/>
                <w:szCs w:val="22"/>
                <w:lang w:val="de-DE" w:eastAsia="de-DE"/>
              </w:rPr>
              <w:t>mixed</w:t>
            </w:r>
            <w:proofErr w:type="spellEnd"/>
            <w:r>
              <w:rPr>
                <w:rFonts w:eastAsia="Times New Roman" w:cs="Calibri"/>
                <w:color w:val="000000"/>
                <w:szCs w:val="22"/>
                <w:lang w:val="de-DE" w:eastAsia="de-DE"/>
              </w:rPr>
              <w:t xml:space="preserve"> traditional</w:t>
            </w:r>
          </w:p>
        </w:tc>
        <w:tc>
          <w:tcPr>
            <w:tcW w:w="1985" w:type="dxa"/>
            <w:shd w:val="clear" w:color="auto" w:fill="auto"/>
            <w:tcMar>
              <w:top w:w="0" w:type="dxa"/>
              <w:left w:w="108" w:type="dxa"/>
              <w:bottom w:w="0" w:type="dxa"/>
              <w:right w:w="108" w:type="dxa"/>
            </w:tcMar>
            <w:vAlign w:val="center"/>
          </w:tcPr>
          <w:p w14:paraId="3A43B22A" w14:textId="77777777" w:rsidR="0014552C" w:rsidRDefault="0014552C" w:rsidP="003F1276">
            <w:pPr>
              <w:spacing w:before="0" w:after="0" w:line="240" w:lineRule="auto"/>
              <w:jc w:val="center"/>
              <w:rPr>
                <w:szCs w:val="22"/>
                <w:lang w:val="de-DE"/>
              </w:rPr>
            </w:pPr>
          </w:p>
        </w:tc>
        <w:tc>
          <w:tcPr>
            <w:tcW w:w="1843" w:type="dxa"/>
            <w:shd w:val="clear" w:color="auto" w:fill="auto"/>
            <w:tcMar>
              <w:top w:w="0" w:type="dxa"/>
              <w:left w:w="108" w:type="dxa"/>
              <w:bottom w:w="0" w:type="dxa"/>
              <w:right w:w="108" w:type="dxa"/>
            </w:tcMar>
            <w:vAlign w:val="center"/>
          </w:tcPr>
          <w:p w14:paraId="5216D05F" w14:textId="77777777" w:rsidR="0014552C" w:rsidRDefault="0014552C" w:rsidP="003F1276">
            <w:pPr>
              <w:spacing w:before="0" w:after="0" w:line="240" w:lineRule="auto"/>
              <w:jc w:val="center"/>
              <w:rPr>
                <w:szCs w:val="22"/>
                <w:lang w:val="de-DE"/>
              </w:rPr>
            </w:pPr>
          </w:p>
        </w:tc>
      </w:tr>
      <w:tr w:rsidR="0014552C" w14:paraId="56F5BE34" w14:textId="77777777" w:rsidTr="003F1276">
        <w:tc>
          <w:tcPr>
            <w:tcW w:w="3544" w:type="dxa"/>
            <w:shd w:val="clear" w:color="auto" w:fill="auto"/>
            <w:tcMar>
              <w:top w:w="0" w:type="dxa"/>
              <w:left w:w="108" w:type="dxa"/>
              <w:bottom w:w="0" w:type="dxa"/>
              <w:right w:w="108" w:type="dxa"/>
            </w:tcMar>
            <w:vAlign w:val="center"/>
          </w:tcPr>
          <w:p w14:paraId="73F6A4A4" w14:textId="77777777" w:rsidR="0014552C" w:rsidRDefault="0014552C" w:rsidP="003F1276">
            <w:pPr>
              <w:spacing w:before="0" w:after="0" w:line="240" w:lineRule="auto"/>
              <w:ind w:left="170" w:hanging="170"/>
              <w:jc w:val="left"/>
              <w:rPr>
                <w:rFonts w:eastAsia="Times New Roman" w:cs="Calibri"/>
                <w:color w:val="000000"/>
                <w:szCs w:val="22"/>
                <w:lang w:val="de-DE" w:eastAsia="de-DE"/>
              </w:rPr>
            </w:pPr>
            <w:r>
              <w:rPr>
                <w:rFonts w:eastAsia="Times New Roman" w:cs="Calibri"/>
                <w:color w:val="000000"/>
                <w:szCs w:val="22"/>
                <w:lang w:val="de-DE" w:eastAsia="de-DE"/>
              </w:rPr>
              <w:t xml:space="preserve">  </w:t>
            </w:r>
            <w:proofErr w:type="spellStart"/>
            <w:r>
              <w:rPr>
                <w:rFonts w:eastAsia="Times New Roman" w:cs="Calibri"/>
                <w:color w:val="000000"/>
                <w:szCs w:val="22"/>
                <w:lang w:val="de-DE" w:eastAsia="de-DE"/>
              </w:rPr>
              <w:t>modernized</w:t>
            </w:r>
            <w:proofErr w:type="spellEnd"/>
          </w:p>
        </w:tc>
        <w:tc>
          <w:tcPr>
            <w:tcW w:w="2126" w:type="dxa"/>
            <w:shd w:val="clear" w:color="auto" w:fill="auto"/>
            <w:tcMar>
              <w:top w:w="0" w:type="dxa"/>
              <w:left w:w="108" w:type="dxa"/>
              <w:bottom w:w="0" w:type="dxa"/>
              <w:right w:w="108" w:type="dxa"/>
            </w:tcMar>
            <w:vAlign w:val="center"/>
          </w:tcPr>
          <w:p w14:paraId="58172289" w14:textId="77777777" w:rsidR="0014552C" w:rsidRDefault="0014552C" w:rsidP="003F1276">
            <w:pPr>
              <w:spacing w:before="0" w:after="0" w:line="240" w:lineRule="auto"/>
              <w:jc w:val="center"/>
              <w:rPr>
                <w:rFonts w:eastAsia="Times New Roman" w:cs="Calibri"/>
                <w:color w:val="000000"/>
                <w:szCs w:val="22"/>
                <w:lang w:val="de-DE" w:eastAsia="de-DE"/>
              </w:rPr>
            </w:pPr>
          </w:p>
        </w:tc>
        <w:tc>
          <w:tcPr>
            <w:tcW w:w="1985" w:type="dxa"/>
            <w:shd w:val="clear" w:color="auto" w:fill="auto"/>
            <w:tcMar>
              <w:top w:w="0" w:type="dxa"/>
              <w:left w:w="108" w:type="dxa"/>
              <w:bottom w:w="0" w:type="dxa"/>
              <w:right w:w="108" w:type="dxa"/>
            </w:tcMar>
            <w:vAlign w:val="center"/>
          </w:tcPr>
          <w:p w14:paraId="0A94BE76" w14:textId="77777777" w:rsidR="0014552C" w:rsidRDefault="0014552C" w:rsidP="003F1276">
            <w:pPr>
              <w:suppressAutoHyphens w:val="0"/>
              <w:spacing w:before="0" w:after="0" w:line="240" w:lineRule="auto"/>
              <w:jc w:val="center"/>
            </w:pPr>
            <w:r>
              <w:rPr>
                <w:color w:val="000000"/>
                <w:szCs w:val="22"/>
              </w:rPr>
              <w:t>-0,377*</w:t>
            </w:r>
          </w:p>
        </w:tc>
        <w:tc>
          <w:tcPr>
            <w:tcW w:w="1843" w:type="dxa"/>
            <w:shd w:val="clear" w:color="auto" w:fill="auto"/>
            <w:tcMar>
              <w:top w:w="0" w:type="dxa"/>
              <w:left w:w="108" w:type="dxa"/>
              <w:bottom w:w="0" w:type="dxa"/>
              <w:right w:w="108" w:type="dxa"/>
            </w:tcMar>
            <w:vAlign w:val="center"/>
          </w:tcPr>
          <w:p w14:paraId="075B5C6F" w14:textId="77777777" w:rsidR="0014552C" w:rsidRDefault="0014552C" w:rsidP="003F1276">
            <w:pPr>
              <w:spacing w:before="0" w:after="0" w:line="240" w:lineRule="auto"/>
              <w:jc w:val="center"/>
            </w:pPr>
            <w:r>
              <w:rPr>
                <w:szCs w:val="22"/>
                <w:lang w:val="de-DE"/>
              </w:rPr>
              <w:t>(</w:t>
            </w:r>
            <w:r>
              <w:rPr>
                <w:color w:val="000000"/>
                <w:szCs w:val="22"/>
              </w:rPr>
              <w:t>-0,447; -0.307</w:t>
            </w:r>
            <w:r>
              <w:rPr>
                <w:szCs w:val="22"/>
                <w:lang w:val="de-DE"/>
              </w:rPr>
              <w:t>)</w:t>
            </w:r>
          </w:p>
        </w:tc>
      </w:tr>
      <w:tr w:rsidR="0014552C" w14:paraId="0C5C6049" w14:textId="77777777" w:rsidTr="003F1276">
        <w:tc>
          <w:tcPr>
            <w:tcW w:w="3544" w:type="dxa"/>
            <w:shd w:val="clear" w:color="auto" w:fill="auto"/>
            <w:tcMar>
              <w:top w:w="0" w:type="dxa"/>
              <w:left w:w="108" w:type="dxa"/>
              <w:bottom w:w="0" w:type="dxa"/>
              <w:right w:w="108" w:type="dxa"/>
            </w:tcMar>
          </w:tcPr>
          <w:p w14:paraId="2C8EAD5B" w14:textId="77777777" w:rsidR="0014552C" w:rsidRPr="001B14B3" w:rsidRDefault="0014552C" w:rsidP="003F1276">
            <w:pPr>
              <w:spacing w:before="0" w:after="0" w:line="240" w:lineRule="auto"/>
              <w:ind w:left="170" w:hanging="170"/>
              <w:rPr>
                <w:b/>
                <w:szCs w:val="22"/>
              </w:rPr>
            </w:pPr>
            <w:r w:rsidRPr="001B14B3">
              <w:rPr>
                <w:b/>
                <w:szCs w:val="22"/>
              </w:rPr>
              <w:t xml:space="preserve">Population of place of school </w:t>
            </w:r>
          </w:p>
        </w:tc>
        <w:tc>
          <w:tcPr>
            <w:tcW w:w="2126" w:type="dxa"/>
            <w:shd w:val="clear" w:color="auto" w:fill="auto"/>
            <w:tcMar>
              <w:top w:w="0" w:type="dxa"/>
              <w:left w:w="108" w:type="dxa"/>
              <w:bottom w:w="0" w:type="dxa"/>
              <w:right w:w="108" w:type="dxa"/>
            </w:tcMar>
            <w:vAlign w:val="center"/>
          </w:tcPr>
          <w:p w14:paraId="789D3513" w14:textId="77777777" w:rsidR="0014552C" w:rsidRDefault="0014552C" w:rsidP="003F1276">
            <w:pPr>
              <w:spacing w:before="0" w:after="0" w:line="240" w:lineRule="auto"/>
              <w:jc w:val="center"/>
              <w:rPr>
                <w:szCs w:val="22"/>
                <w:lang w:val="de-DE"/>
              </w:rPr>
            </w:pPr>
            <w:proofErr w:type="spellStart"/>
            <w:r>
              <w:rPr>
                <w:szCs w:val="22"/>
                <w:lang w:val="de-DE"/>
              </w:rPr>
              <w:t>less</w:t>
            </w:r>
            <w:proofErr w:type="spellEnd"/>
            <w:r>
              <w:rPr>
                <w:szCs w:val="22"/>
                <w:lang w:val="de-DE"/>
              </w:rPr>
              <w:t xml:space="preserve"> </w:t>
            </w:r>
            <w:proofErr w:type="spellStart"/>
            <w:r>
              <w:rPr>
                <w:szCs w:val="22"/>
                <w:lang w:val="de-DE"/>
              </w:rPr>
              <w:t>than</w:t>
            </w:r>
            <w:proofErr w:type="spellEnd"/>
            <w:r>
              <w:rPr>
                <w:szCs w:val="22"/>
                <w:lang w:val="de-DE"/>
              </w:rPr>
              <w:t xml:space="preserve"> 3000</w:t>
            </w:r>
          </w:p>
        </w:tc>
        <w:tc>
          <w:tcPr>
            <w:tcW w:w="1985" w:type="dxa"/>
            <w:shd w:val="clear" w:color="auto" w:fill="auto"/>
            <w:tcMar>
              <w:top w:w="0" w:type="dxa"/>
              <w:left w:w="108" w:type="dxa"/>
              <w:bottom w:w="0" w:type="dxa"/>
              <w:right w:w="108" w:type="dxa"/>
            </w:tcMar>
            <w:vAlign w:val="center"/>
          </w:tcPr>
          <w:p w14:paraId="420A22DF" w14:textId="77777777" w:rsidR="0014552C" w:rsidRDefault="0014552C" w:rsidP="003F1276">
            <w:pPr>
              <w:spacing w:before="0" w:after="0" w:line="240" w:lineRule="auto"/>
              <w:jc w:val="center"/>
              <w:rPr>
                <w:szCs w:val="22"/>
                <w:lang w:val="de-DE"/>
              </w:rPr>
            </w:pPr>
          </w:p>
        </w:tc>
        <w:tc>
          <w:tcPr>
            <w:tcW w:w="1843" w:type="dxa"/>
            <w:shd w:val="clear" w:color="auto" w:fill="auto"/>
            <w:tcMar>
              <w:top w:w="0" w:type="dxa"/>
              <w:left w:w="108" w:type="dxa"/>
              <w:bottom w:w="0" w:type="dxa"/>
              <w:right w:w="108" w:type="dxa"/>
            </w:tcMar>
            <w:vAlign w:val="center"/>
          </w:tcPr>
          <w:p w14:paraId="19E8A05A" w14:textId="77777777" w:rsidR="0014552C" w:rsidRDefault="0014552C" w:rsidP="003F1276">
            <w:pPr>
              <w:spacing w:before="0" w:after="0" w:line="240" w:lineRule="auto"/>
              <w:jc w:val="center"/>
              <w:rPr>
                <w:szCs w:val="22"/>
                <w:lang w:val="de-DE"/>
              </w:rPr>
            </w:pPr>
          </w:p>
        </w:tc>
      </w:tr>
      <w:tr w:rsidR="0014552C" w14:paraId="117F8E7F" w14:textId="77777777" w:rsidTr="003F1276">
        <w:tc>
          <w:tcPr>
            <w:tcW w:w="3544" w:type="dxa"/>
            <w:shd w:val="clear" w:color="auto" w:fill="auto"/>
            <w:tcMar>
              <w:top w:w="0" w:type="dxa"/>
              <w:left w:w="108" w:type="dxa"/>
              <w:bottom w:w="0" w:type="dxa"/>
              <w:right w:w="108" w:type="dxa"/>
            </w:tcMar>
          </w:tcPr>
          <w:p w14:paraId="4EE67DDA" w14:textId="77777777" w:rsidR="0014552C" w:rsidRDefault="0014552C" w:rsidP="003F1276">
            <w:pPr>
              <w:spacing w:before="0" w:after="0" w:line="240" w:lineRule="auto"/>
              <w:ind w:left="170" w:hanging="170"/>
              <w:rPr>
                <w:szCs w:val="22"/>
                <w:lang w:val="de-DE"/>
              </w:rPr>
            </w:pPr>
            <w:r>
              <w:rPr>
                <w:szCs w:val="22"/>
                <w:lang w:val="de-DE"/>
              </w:rPr>
              <w:t xml:space="preserve">  </w:t>
            </w:r>
            <w:proofErr w:type="spellStart"/>
            <w:r>
              <w:rPr>
                <w:szCs w:val="22"/>
                <w:lang w:val="de-DE"/>
              </w:rPr>
              <w:t>until</w:t>
            </w:r>
            <w:proofErr w:type="spellEnd"/>
            <w:r>
              <w:rPr>
                <w:szCs w:val="22"/>
                <w:lang w:val="de-DE"/>
              </w:rPr>
              <w:t xml:space="preserve"> 15000</w:t>
            </w:r>
          </w:p>
        </w:tc>
        <w:tc>
          <w:tcPr>
            <w:tcW w:w="2126" w:type="dxa"/>
            <w:shd w:val="clear" w:color="auto" w:fill="auto"/>
            <w:tcMar>
              <w:top w:w="0" w:type="dxa"/>
              <w:left w:w="108" w:type="dxa"/>
              <w:bottom w:w="0" w:type="dxa"/>
              <w:right w:w="108" w:type="dxa"/>
            </w:tcMar>
            <w:vAlign w:val="center"/>
          </w:tcPr>
          <w:p w14:paraId="7B76E9E9" w14:textId="77777777" w:rsidR="0014552C" w:rsidRDefault="0014552C" w:rsidP="003F1276">
            <w:pPr>
              <w:spacing w:before="0" w:after="0" w:line="240" w:lineRule="auto"/>
              <w:jc w:val="center"/>
              <w:rPr>
                <w:szCs w:val="22"/>
                <w:lang w:val="de-DE"/>
              </w:rPr>
            </w:pPr>
          </w:p>
        </w:tc>
        <w:tc>
          <w:tcPr>
            <w:tcW w:w="1985" w:type="dxa"/>
            <w:shd w:val="clear" w:color="auto" w:fill="auto"/>
            <w:tcMar>
              <w:top w:w="0" w:type="dxa"/>
              <w:left w:w="108" w:type="dxa"/>
              <w:bottom w:w="0" w:type="dxa"/>
              <w:right w:w="108" w:type="dxa"/>
            </w:tcMar>
            <w:vAlign w:val="center"/>
          </w:tcPr>
          <w:p w14:paraId="1BF8880F" w14:textId="77777777" w:rsidR="0014552C" w:rsidRDefault="0014552C" w:rsidP="003F1276">
            <w:pPr>
              <w:suppressAutoHyphens w:val="0"/>
              <w:spacing w:before="0" w:after="0" w:line="240" w:lineRule="auto"/>
              <w:jc w:val="center"/>
            </w:pPr>
            <w:r>
              <w:rPr>
                <w:color w:val="000000"/>
                <w:szCs w:val="22"/>
              </w:rPr>
              <w:t>0,035</w:t>
            </w:r>
          </w:p>
        </w:tc>
        <w:tc>
          <w:tcPr>
            <w:tcW w:w="1843" w:type="dxa"/>
            <w:shd w:val="clear" w:color="auto" w:fill="auto"/>
            <w:tcMar>
              <w:top w:w="0" w:type="dxa"/>
              <w:left w:w="108" w:type="dxa"/>
              <w:bottom w:w="0" w:type="dxa"/>
              <w:right w:w="108" w:type="dxa"/>
            </w:tcMar>
            <w:vAlign w:val="center"/>
          </w:tcPr>
          <w:p w14:paraId="28885708" w14:textId="77777777" w:rsidR="0014552C" w:rsidRDefault="0014552C" w:rsidP="003F1276">
            <w:pPr>
              <w:suppressAutoHyphens w:val="0"/>
              <w:spacing w:before="0" w:after="0" w:line="240" w:lineRule="auto"/>
              <w:jc w:val="center"/>
            </w:pPr>
            <w:r>
              <w:rPr>
                <w:color w:val="000000"/>
                <w:szCs w:val="22"/>
              </w:rPr>
              <w:t>(-0,180; 0,250)</w:t>
            </w:r>
          </w:p>
        </w:tc>
      </w:tr>
      <w:tr w:rsidR="0014552C" w14:paraId="03EE715D" w14:textId="77777777" w:rsidTr="003F1276">
        <w:tc>
          <w:tcPr>
            <w:tcW w:w="3544" w:type="dxa"/>
            <w:shd w:val="clear" w:color="auto" w:fill="auto"/>
            <w:tcMar>
              <w:top w:w="0" w:type="dxa"/>
              <w:left w:w="108" w:type="dxa"/>
              <w:bottom w:w="0" w:type="dxa"/>
              <w:right w:w="108" w:type="dxa"/>
            </w:tcMar>
          </w:tcPr>
          <w:p w14:paraId="658A67A4" w14:textId="77777777" w:rsidR="0014552C" w:rsidRDefault="0014552C" w:rsidP="003F1276">
            <w:pPr>
              <w:spacing w:before="0" w:after="0" w:line="240" w:lineRule="auto"/>
              <w:ind w:left="170" w:hanging="170"/>
              <w:rPr>
                <w:szCs w:val="22"/>
                <w:lang w:val="de-DE"/>
              </w:rPr>
            </w:pPr>
            <w:r>
              <w:rPr>
                <w:szCs w:val="22"/>
                <w:lang w:val="de-DE"/>
              </w:rPr>
              <w:t xml:space="preserve">  </w:t>
            </w:r>
            <w:proofErr w:type="spellStart"/>
            <w:r>
              <w:rPr>
                <w:szCs w:val="22"/>
                <w:lang w:val="de-DE"/>
              </w:rPr>
              <w:t>until</w:t>
            </w:r>
            <w:proofErr w:type="spellEnd"/>
            <w:r>
              <w:rPr>
                <w:szCs w:val="22"/>
                <w:lang w:val="de-DE"/>
              </w:rPr>
              <w:t xml:space="preserve"> 50000</w:t>
            </w:r>
          </w:p>
        </w:tc>
        <w:tc>
          <w:tcPr>
            <w:tcW w:w="2126" w:type="dxa"/>
            <w:shd w:val="clear" w:color="auto" w:fill="auto"/>
            <w:tcMar>
              <w:top w:w="0" w:type="dxa"/>
              <w:left w:w="108" w:type="dxa"/>
              <w:bottom w:w="0" w:type="dxa"/>
              <w:right w:w="108" w:type="dxa"/>
            </w:tcMar>
            <w:vAlign w:val="center"/>
          </w:tcPr>
          <w:p w14:paraId="09B6DFB0" w14:textId="77777777" w:rsidR="0014552C" w:rsidRDefault="0014552C" w:rsidP="003F1276">
            <w:pPr>
              <w:spacing w:before="0" w:after="0" w:line="240" w:lineRule="auto"/>
              <w:jc w:val="center"/>
              <w:rPr>
                <w:szCs w:val="22"/>
                <w:lang w:val="de-DE"/>
              </w:rPr>
            </w:pPr>
          </w:p>
        </w:tc>
        <w:tc>
          <w:tcPr>
            <w:tcW w:w="1985" w:type="dxa"/>
            <w:shd w:val="clear" w:color="auto" w:fill="auto"/>
            <w:tcMar>
              <w:top w:w="0" w:type="dxa"/>
              <w:left w:w="108" w:type="dxa"/>
              <w:bottom w:w="0" w:type="dxa"/>
              <w:right w:w="108" w:type="dxa"/>
            </w:tcMar>
            <w:vAlign w:val="center"/>
          </w:tcPr>
          <w:p w14:paraId="47B02600" w14:textId="77777777" w:rsidR="0014552C" w:rsidRDefault="0014552C" w:rsidP="003F1276">
            <w:pPr>
              <w:spacing w:before="0" w:after="0" w:line="240" w:lineRule="auto"/>
              <w:jc w:val="center"/>
              <w:rPr>
                <w:color w:val="000000"/>
                <w:szCs w:val="22"/>
              </w:rPr>
            </w:pPr>
            <w:r>
              <w:rPr>
                <w:color w:val="000000"/>
                <w:szCs w:val="22"/>
              </w:rPr>
              <w:t>-0,214</w:t>
            </w:r>
          </w:p>
        </w:tc>
        <w:tc>
          <w:tcPr>
            <w:tcW w:w="1843" w:type="dxa"/>
            <w:shd w:val="clear" w:color="auto" w:fill="auto"/>
            <w:tcMar>
              <w:top w:w="0" w:type="dxa"/>
              <w:left w:w="108" w:type="dxa"/>
              <w:bottom w:w="0" w:type="dxa"/>
              <w:right w:w="108" w:type="dxa"/>
            </w:tcMar>
            <w:vAlign w:val="center"/>
          </w:tcPr>
          <w:p w14:paraId="4BAE9748" w14:textId="77777777" w:rsidR="0014552C" w:rsidRDefault="0014552C" w:rsidP="003F1276">
            <w:pPr>
              <w:spacing w:before="0" w:after="0" w:line="240" w:lineRule="auto"/>
              <w:jc w:val="center"/>
              <w:rPr>
                <w:color w:val="000000"/>
                <w:szCs w:val="22"/>
              </w:rPr>
            </w:pPr>
            <w:r>
              <w:rPr>
                <w:color w:val="000000"/>
                <w:szCs w:val="22"/>
              </w:rPr>
              <w:t>(-0,435; 0,027)</w:t>
            </w:r>
          </w:p>
        </w:tc>
      </w:tr>
      <w:tr w:rsidR="0014552C" w14:paraId="2C4FA400" w14:textId="77777777" w:rsidTr="003F1276">
        <w:tc>
          <w:tcPr>
            <w:tcW w:w="3544" w:type="dxa"/>
            <w:shd w:val="clear" w:color="auto" w:fill="auto"/>
            <w:tcMar>
              <w:top w:w="0" w:type="dxa"/>
              <w:left w:w="108" w:type="dxa"/>
              <w:bottom w:w="0" w:type="dxa"/>
              <w:right w:w="108" w:type="dxa"/>
            </w:tcMar>
          </w:tcPr>
          <w:p w14:paraId="6D7FA5D8" w14:textId="77777777" w:rsidR="0014552C" w:rsidRDefault="0014552C" w:rsidP="003F1276">
            <w:pPr>
              <w:spacing w:before="0" w:after="0" w:line="240" w:lineRule="auto"/>
              <w:ind w:left="170" w:hanging="170"/>
              <w:rPr>
                <w:szCs w:val="22"/>
                <w:lang w:val="de-DE"/>
              </w:rPr>
            </w:pPr>
            <w:r>
              <w:rPr>
                <w:szCs w:val="22"/>
                <w:lang w:val="de-DE"/>
              </w:rPr>
              <w:t xml:space="preserve">  </w:t>
            </w:r>
            <w:proofErr w:type="spellStart"/>
            <w:r>
              <w:rPr>
                <w:szCs w:val="22"/>
                <w:lang w:val="de-DE"/>
              </w:rPr>
              <w:t>until</w:t>
            </w:r>
            <w:proofErr w:type="spellEnd"/>
            <w:r>
              <w:rPr>
                <w:szCs w:val="22"/>
                <w:lang w:val="de-DE"/>
              </w:rPr>
              <w:t xml:space="preserve"> 100000</w:t>
            </w:r>
          </w:p>
        </w:tc>
        <w:tc>
          <w:tcPr>
            <w:tcW w:w="2126" w:type="dxa"/>
            <w:shd w:val="clear" w:color="auto" w:fill="auto"/>
            <w:tcMar>
              <w:top w:w="0" w:type="dxa"/>
              <w:left w:w="108" w:type="dxa"/>
              <w:bottom w:w="0" w:type="dxa"/>
              <w:right w:w="108" w:type="dxa"/>
            </w:tcMar>
            <w:vAlign w:val="center"/>
          </w:tcPr>
          <w:p w14:paraId="550A3DFD" w14:textId="77777777" w:rsidR="0014552C" w:rsidRDefault="0014552C" w:rsidP="003F1276">
            <w:pPr>
              <w:spacing w:before="0" w:after="0" w:line="240" w:lineRule="auto"/>
              <w:jc w:val="center"/>
              <w:rPr>
                <w:szCs w:val="22"/>
                <w:lang w:val="de-DE"/>
              </w:rPr>
            </w:pPr>
          </w:p>
        </w:tc>
        <w:tc>
          <w:tcPr>
            <w:tcW w:w="1985" w:type="dxa"/>
            <w:shd w:val="clear" w:color="auto" w:fill="auto"/>
            <w:tcMar>
              <w:top w:w="0" w:type="dxa"/>
              <w:left w:w="108" w:type="dxa"/>
              <w:bottom w:w="0" w:type="dxa"/>
              <w:right w:w="108" w:type="dxa"/>
            </w:tcMar>
            <w:vAlign w:val="center"/>
          </w:tcPr>
          <w:p w14:paraId="04F8E9C2" w14:textId="77777777" w:rsidR="0014552C" w:rsidRDefault="0014552C" w:rsidP="003F1276">
            <w:pPr>
              <w:spacing w:before="0" w:after="0" w:line="240" w:lineRule="auto"/>
              <w:jc w:val="center"/>
              <w:rPr>
                <w:color w:val="000000"/>
                <w:szCs w:val="22"/>
              </w:rPr>
            </w:pPr>
            <w:r>
              <w:rPr>
                <w:color w:val="000000"/>
                <w:szCs w:val="22"/>
              </w:rPr>
              <w:t>-0,176</w:t>
            </w:r>
          </w:p>
        </w:tc>
        <w:tc>
          <w:tcPr>
            <w:tcW w:w="1843" w:type="dxa"/>
            <w:shd w:val="clear" w:color="auto" w:fill="auto"/>
            <w:tcMar>
              <w:top w:w="0" w:type="dxa"/>
              <w:left w:w="108" w:type="dxa"/>
              <w:bottom w:w="0" w:type="dxa"/>
              <w:right w:w="108" w:type="dxa"/>
            </w:tcMar>
            <w:vAlign w:val="center"/>
          </w:tcPr>
          <w:p w14:paraId="5C2C5898" w14:textId="77777777" w:rsidR="0014552C" w:rsidRDefault="0014552C" w:rsidP="003F1276">
            <w:pPr>
              <w:spacing w:before="0" w:after="0" w:line="240" w:lineRule="auto"/>
              <w:jc w:val="center"/>
              <w:rPr>
                <w:color w:val="000000"/>
                <w:szCs w:val="22"/>
              </w:rPr>
            </w:pPr>
            <w:r>
              <w:rPr>
                <w:color w:val="000000"/>
                <w:szCs w:val="22"/>
              </w:rPr>
              <w:t>(-0,445; 0,092)</w:t>
            </w:r>
          </w:p>
        </w:tc>
      </w:tr>
      <w:tr w:rsidR="0014552C" w14:paraId="78F7D43B" w14:textId="77777777" w:rsidTr="003F1276">
        <w:tc>
          <w:tcPr>
            <w:tcW w:w="3544" w:type="dxa"/>
            <w:shd w:val="clear" w:color="auto" w:fill="auto"/>
            <w:tcMar>
              <w:top w:w="0" w:type="dxa"/>
              <w:left w:w="108" w:type="dxa"/>
              <w:bottom w:w="0" w:type="dxa"/>
              <w:right w:w="108" w:type="dxa"/>
            </w:tcMar>
          </w:tcPr>
          <w:p w14:paraId="0653533E" w14:textId="77777777" w:rsidR="0014552C" w:rsidRDefault="0014552C" w:rsidP="003F1276">
            <w:pPr>
              <w:spacing w:before="0" w:after="0" w:line="240" w:lineRule="auto"/>
              <w:ind w:left="170" w:hanging="170"/>
              <w:rPr>
                <w:szCs w:val="22"/>
                <w:lang w:val="de-DE"/>
              </w:rPr>
            </w:pPr>
            <w:r>
              <w:rPr>
                <w:szCs w:val="22"/>
                <w:lang w:val="de-DE"/>
              </w:rPr>
              <w:t xml:space="preserve">  </w:t>
            </w:r>
            <w:proofErr w:type="spellStart"/>
            <w:r>
              <w:rPr>
                <w:szCs w:val="22"/>
                <w:lang w:val="de-DE"/>
              </w:rPr>
              <w:t>until</w:t>
            </w:r>
            <w:proofErr w:type="spellEnd"/>
            <w:r>
              <w:rPr>
                <w:szCs w:val="22"/>
                <w:lang w:val="de-DE"/>
              </w:rPr>
              <w:t xml:space="preserve"> 500000</w:t>
            </w:r>
          </w:p>
        </w:tc>
        <w:tc>
          <w:tcPr>
            <w:tcW w:w="2126" w:type="dxa"/>
            <w:shd w:val="clear" w:color="auto" w:fill="auto"/>
            <w:tcMar>
              <w:top w:w="0" w:type="dxa"/>
              <w:left w:w="108" w:type="dxa"/>
              <w:bottom w:w="0" w:type="dxa"/>
              <w:right w:w="108" w:type="dxa"/>
            </w:tcMar>
            <w:vAlign w:val="center"/>
          </w:tcPr>
          <w:p w14:paraId="45AD30B0" w14:textId="77777777" w:rsidR="0014552C" w:rsidRDefault="0014552C" w:rsidP="003F1276">
            <w:pPr>
              <w:spacing w:before="0" w:after="0" w:line="240" w:lineRule="auto"/>
              <w:jc w:val="center"/>
              <w:rPr>
                <w:szCs w:val="22"/>
                <w:lang w:val="de-DE"/>
              </w:rPr>
            </w:pPr>
          </w:p>
        </w:tc>
        <w:tc>
          <w:tcPr>
            <w:tcW w:w="1985" w:type="dxa"/>
            <w:shd w:val="clear" w:color="auto" w:fill="auto"/>
            <w:tcMar>
              <w:top w:w="0" w:type="dxa"/>
              <w:left w:w="108" w:type="dxa"/>
              <w:bottom w:w="0" w:type="dxa"/>
              <w:right w:w="108" w:type="dxa"/>
            </w:tcMar>
            <w:vAlign w:val="center"/>
          </w:tcPr>
          <w:p w14:paraId="2031AE80" w14:textId="77777777" w:rsidR="0014552C" w:rsidRDefault="0014552C" w:rsidP="003F1276">
            <w:pPr>
              <w:spacing w:before="0" w:after="0" w:line="240" w:lineRule="auto"/>
              <w:jc w:val="center"/>
              <w:rPr>
                <w:color w:val="000000"/>
                <w:szCs w:val="22"/>
              </w:rPr>
            </w:pPr>
            <w:r>
              <w:rPr>
                <w:color w:val="000000"/>
                <w:szCs w:val="22"/>
              </w:rPr>
              <w:t>-0,318*</w:t>
            </w:r>
          </w:p>
        </w:tc>
        <w:tc>
          <w:tcPr>
            <w:tcW w:w="1843" w:type="dxa"/>
            <w:shd w:val="clear" w:color="auto" w:fill="auto"/>
            <w:tcMar>
              <w:top w:w="0" w:type="dxa"/>
              <w:left w:w="108" w:type="dxa"/>
              <w:bottom w:w="0" w:type="dxa"/>
              <w:right w:w="108" w:type="dxa"/>
            </w:tcMar>
            <w:vAlign w:val="center"/>
          </w:tcPr>
          <w:p w14:paraId="2D0020D2" w14:textId="77777777" w:rsidR="0014552C" w:rsidRDefault="0014552C" w:rsidP="003F1276">
            <w:pPr>
              <w:spacing w:before="0" w:after="0" w:line="240" w:lineRule="auto"/>
              <w:jc w:val="center"/>
              <w:rPr>
                <w:color w:val="000000"/>
                <w:szCs w:val="22"/>
              </w:rPr>
            </w:pPr>
            <w:r>
              <w:rPr>
                <w:color w:val="000000"/>
                <w:szCs w:val="22"/>
              </w:rPr>
              <w:t>(-0,551; -0,085)</w:t>
            </w:r>
          </w:p>
        </w:tc>
      </w:tr>
      <w:tr w:rsidR="0014552C" w14:paraId="100F6217" w14:textId="77777777" w:rsidTr="003F1276">
        <w:tc>
          <w:tcPr>
            <w:tcW w:w="3544" w:type="dxa"/>
            <w:shd w:val="clear" w:color="auto" w:fill="auto"/>
            <w:tcMar>
              <w:top w:w="0" w:type="dxa"/>
              <w:left w:w="108" w:type="dxa"/>
              <w:bottom w:w="0" w:type="dxa"/>
              <w:right w:w="108" w:type="dxa"/>
            </w:tcMar>
          </w:tcPr>
          <w:p w14:paraId="5695C143" w14:textId="77777777" w:rsidR="0014552C" w:rsidRDefault="0014552C" w:rsidP="003F1276">
            <w:pPr>
              <w:spacing w:before="0" w:after="0" w:line="240" w:lineRule="auto"/>
              <w:ind w:left="170" w:hanging="170"/>
              <w:rPr>
                <w:szCs w:val="22"/>
                <w:lang w:val="de-DE"/>
              </w:rPr>
            </w:pPr>
            <w:r>
              <w:rPr>
                <w:szCs w:val="22"/>
                <w:lang w:val="de-DE"/>
              </w:rPr>
              <w:t xml:space="preserve">  </w:t>
            </w:r>
            <w:proofErr w:type="spellStart"/>
            <w:r>
              <w:rPr>
                <w:szCs w:val="22"/>
                <w:lang w:val="de-DE"/>
              </w:rPr>
              <w:t>more</w:t>
            </w:r>
            <w:proofErr w:type="spellEnd"/>
            <w:r>
              <w:rPr>
                <w:szCs w:val="22"/>
                <w:lang w:val="de-DE"/>
              </w:rPr>
              <w:t xml:space="preserve"> </w:t>
            </w:r>
            <w:proofErr w:type="spellStart"/>
            <w:r>
              <w:rPr>
                <w:szCs w:val="22"/>
                <w:lang w:val="de-DE"/>
              </w:rPr>
              <w:t>than</w:t>
            </w:r>
            <w:proofErr w:type="spellEnd"/>
            <w:r>
              <w:rPr>
                <w:szCs w:val="22"/>
                <w:lang w:val="de-DE"/>
              </w:rPr>
              <w:t xml:space="preserve"> 500000</w:t>
            </w:r>
          </w:p>
        </w:tc>
        <w:tc>
          <w:tcPr>
            <w:tcW w:w="2126" w:type="dxa"/>
            <w:shd w:val="clear" w:color="auto" w:fill="auto"/>
            <w:tcMar>
              <w:top w:w="0" w:type="dxa"/>
              <w:left w:w="108" w:type="dxa"/>
              <w:bottom w:w="0" w:type="dxa"/>
              <w:right w:w="108" w:type="dxa"/>
            </w:tcMar>
            <w:vAlign w:val="center"/>
          </w:tcPr>
          <w:p w14:paraId="4A23FB7C" w14:textId="77777777" w:rsidR="0014552C" w:rsidRDefault="0014552C" w:rsidP="003F1276">
            <w:pPr>
              <w:spacing w:before="0" w:after="0" w:line="240" w:lineRule="auto"/>
              <w:jc w:val="center"/>
              <w:rPr>
                <w:szCs w:val="22"/>
                <w:lang w:val="de-DE"/>
              </w:rPr>
            </w:pPr>
          </w:p>
        </w:tc>
        <w:tc>
          <w:tcPr>
            <w:tcW w:w="1985" w:type="dxa"/>
            <w:shd w:val="clear" w:color="auto" w:fill="auto"/>
            <w:tcMar>
              <w:top w:w="0" w:type="dxa"/>
              <w:left w:w="108" w:type="dxa"/>
              <w:bottom w:w="0" w:type="dxa"/>
              <w:right w:w="108" w:type="dxa"/>
            </w:tcMar>
            <w:vAlign w:val="center"/>
          </w:tcPr>
          <w:p w14:paraId="61739D36" w14:textId="77777777" w:rsidR="0014552C" w:rsidRDefault="0014552C" w:rsidP="003F1276">
            <w:pPr>
              <w:spacing w:before="0" w:after="0" w:line="240" w:lineRule="auto"/>
              <w:jc w:val="center"/>
              <w:rPr>
                <w:color w:val="000000"/>
                <w:szCs w:val="22"/>
              </w:rPr>
            </w:pPr>
            <w:r>
              <w:rPr>
                <w:color w:val="000000"/>
                <w:szCs w:val="22"/>
              </w:rPr>
              <w:t>-0,224</w:t>
            </w:r>
          </w:p>
        </w:tc>
        <w:tc>
          <w:tcPr>
            <w:tcW w:w="1843" w:type="dxa"/>
            <w:shd w:val="clear" w:color="auto" w:fill="auto"/>
            <w:tcMar>
              <w:top w:w="0" w:type="dxa"/>
              <w:left w:w="108" w:type="dxa"/>
              <w:bottom w:w="0" w:type="dxa"/>
              <w:right w:w="108" w:type="dxa"/>
            </w:tcMar>
            <w:vAlign w:val="center"/>
          </w:tcPr>
          <w:p w14:paraId="2B63004D" w14:textId="77777777" w:rsidR="0014552C" w:rsidRDefault="0014552C" w:rsidP="003F1276">
            <w:pPr>
              <w:spacing w:before="0" w:after="0" w:line="240" w:lineRule="auto"/>
              <w:jc w:val="center"/>
              <w:rPr>
                <w:color w:val="000000"/>
                <w:szCs w:val="22"/>
              </w:rPr>
            </w:pPr>
            <w:r>
              <w:rPr>
                <w:color w:val="000000"/>
                <w:szCs w:val="22"/>
              </w:rPr>
              <w:t>(-0,475; 0,027)</w:t>
            </w:r>
          </w:p>
        </w:tc>
      </w:tr>
      <w:tr w:rsidR="0014552C" w14:paraId="2F1AF997" w14:textId="77777777" w:rsidTr="003F1276">
        <w:tc>
          <w:tcPr>
            <w:tcW w:w="3544" w:type="dxa"/>
            <w:shd w:val="clear" w:color="auto" w:fill="auto"/>
            <w:tcMar>
              <w:top w:w="0" w:type="dxa"/>
              <w:left w:w="108" w:type="dxa"/>
              <w:bottom w:w="0" w:type="dxa"/>
              <w:right w:w="108" w:type="dxa"/>
            </w:tcMar>
          </w:tcPr>
          <w:p w14:paraId="3932D736" w14:textId="77777777" w:rsidR="0014552C" w:rsidRPr="001B14B3" w:rsidRDefault="0014552C" w:rsidP="003F1276">
            <w:pPr>
              <w:spacing w:before="0" w:after="0" w:line="240" w:lineRule="auto"/>
              <w:ind w:left="170" w:hanging="170"/>
              <w:rPr>
                <w:b/>
                <w:szCs w:val="22"/>
              </w:rPr>
            </w:pPr>
            <w:r w:rsidRPr="001B14B3">
              <w:rPr>
                <w:b/>
                <w:szCs w:val="22"/>
              </w:rPr>
              <w:t>School is full-time school</w:t>
            </w:r>
          </w:p>
        </w:tc>
        <w:tc>
          <w:tcPr>
            <w:tcW w:w="2126" w:type="dxa"/>
            <w:shd w:val="clear" w:color="auto" w:fill="auto"/>
            <w:tcMar>
              <w:top w:w="0" w:type="dxa"/>
              <w:left w:w="108" w:type="dxa"/>
              <w:bottom w:w="0" w:type="dxa"/>
              <w:right w:w="108" w:type="dxa"/>
            </w:tcMar>
            <w:vAlign w:val="center"/>
          </w:tcPr>
          <w:p w14:paraId="6E76F7B3" w14:textId="77777777" w:rsidR="0014552C" w:rsidRDefault="0014552C" w:rsidP="003F1276">
            <w:pPr>
              <w:spacing w:before="0" w:after="0" w:line="240" w:lineRule="auto"/>
              <w:jc w:val="center"/>
              <w:rPr>
                <w:szCs w:val="22"/>
                <w:lang w:val="de-DE"/>
              </w:rPr>
            </w:pPr>
            <w:proofErr w:type="spellStart"/>
            <w:r>
              <w:rPr>
                <w:szCs w:val="22"/>
                <w:lang w:val="de-DE"/>
              </w:rPr>
              <w:t>no</w:t>
            </w:r>
            <w:proofErr w:type="spellEnd"/>
          </w:p>
        </w:tc>
        <w:tc>
          <w:tcPr>
            <w:tcW w:w="1985" w:type="dxa"/>
            <w:shd w:val="clear" w:color="auto" w:fill="auto"/>
            <w:tcMar>
              <w:top w:w="0" w:type="dxa"/>
              <w:left w:w="108" w:type="dxa"/>
              <w:bottom w:w="0" w:type="dxa"/>
              <w:right w:w="108" w:type="dxa"/>
            </w:tcMar>
            <w:vAlign w:val="center"/>
          </w:tcPr>
          <w:p w14:paraId="650979FF" w14:textId="77777777" w:rsidR="0014552C" w:rsidRDefault="0014552C" w:rsidP="003F1276">
            <w:pPr>
              <w:spacing w:before="0" w:after="0" w:line="240" w:lineRule="auto"/>
              <w:jc w:val="center"/>
              <w:rPr>
                <w:szCs w:val="22"/>
                <w:lang w:val="de-DE"/>
              </w:rPr>
            </w:pPr>
          </w:p>
        </w:tc>
        <w:tc>
          <w:tcPr>
            <w:tcW w:w="1843" w:type="dxa"/>
            <w:shd w:val="clear" w:color="auto" w:fill="auto"/>
            <w:tcMar>
              <w:top w:w="0" w:type="dxa"/>
              <w:left w:w="108" w:type="dxa"/>
              <w:bottom w:w="0" w:type="dxa"/>
              <w:right w:w="108" w:type="dxa"/>
            </w:tcMar>
            <w:vAlign w:val="center"/>
          </w:tcPr>
          <w:p w14:paraId="379A2219" w14:textId="77777777" w:rsidR="0014552C" w:rsidRDefault="0014552C" w:rsidP="003F1276">
            <w:pPr>
              <w:spacing w:before="0" w:after="0" w:line="240" w:lineRule="auto"/>
              <w:jc w:val="center"/>
              <w:rPr>
                <w:szCs w:val="22"/>
                <w:lang w:val="de-DE"/>
              </w:rPr>
            </w:pPr>
          </w:p>
        </w:tc>
      </w:tr>
      <w:tr w:rsidR="0014552C" w14:paraId="77A96C29" w14:textId="77777777" w:rsidTr="003F1276">
        <w:tc>
          <w:tcPr>
            <w:tcW w:w="3544" w:type="dxa"/>
            <w:tcBorders>
              <w:bottom w:val="double" w:sz="4" w:space="0" w:color="000000"/>
            </w:tcBorders>
            <w:shd w:val="clear" w:color="auto" w:fill="auto"/>
            <w:tcMar>
              <w:top w:w="0" w:type="dxa"/>
              <w:left w:w="108" w:type="dxa"/>
              <w:bottom w:w="0" w:type="dxa"/>
              <w:right w:w="108" w:type="dxa"/>
            </w:tcMar>
          </w:tcPr>
          <w:p w14:paraId="38E5EDE6" w14:textId="77777777" w:rsidR="0014552C" w:rsidRDefault="0014552C" w:rsidP="003F1276">
            <w:pPr>
              <w:spacing w:before="0" w:after="0" w:line="240" w:lineRule="auto"/>
              <w:ind w:left="170" w:hanging="170"/>
              <w:rPr>
                <w:szCs w:val="22"/>
                <w:lang w:val="de-DE"/>
              </w:rPr>
            </w:pPr>
            <w:r>
              <w:rPr>
                <w:szCs w:val="22"/>
                <w:lang w:val="de-DE"/>
              </w:rPr>
              <w:t xml:space="preserve">  </w:t>
            </w:r>
            <w:proofErr w:type="spellStart"/>
            <w:r>
              <w:rPr>
                <w:szCs w:val="22"/>
                <w:lang w:val="de-DE"/>
              </w:rPr>
              <w:t>yes</w:t>
            </w:r>
            <w:proofErr w:type="spellEnd"/>
          </w:p>
        </w:tc>
        <w:tc>
          <w:tcPr>
            <w:tcW w:w="2126" w:type="dxa"/>
            <w:tcBorders>
              <w:bottom w:val="double" w:sz="4" w:space="0" w:color="000000"/>
            </w:tcBorders>
            <w:shd w:val="clear" w:color="auto" w:fill="auto"/>
            <w:tcMar>
              <w:top w:w="0" w:type="dxa"/>
              <w:left w:w="108" w:type="dxa"/>
              <w:bottom w:w="0" w:type="dxa"/>
              <w:right w:w="108" w:type="dxa"/>
            </w:tcMar>
          </w:tcPr>
          <w:p w14:paraId="67E45470" w14:textId="77777777" w:rsidR="0014552C" w:rsidRDefault="0014552C" w:rsidP="003F1276">
            <w:pPr>
              <w:spacing w:before="0" w:after="0" w:line="240" w:lineRule="auto"/>
              <w:rPr>
                <w:szCs w:val="22"/>
                <w:lang w:val="de-DE"/>
              </w:rPr>
            </w:pPr>
          </w:p>
        </w:tc>
        <w:tc>
          <w:tcPr>
            <w:tcW w:w="1985" w:type="dxa"/>
            <w:tcBorders>
              <w:bottom w:val="double" w:sz="4" w:space="0" w:color="000000"/>
            </w:tcBorders>
            <w:shd w:val="clear" w:color="auto" w:fill="auto"/>
            <w:tcMar>
              <w:top w:w="0" w:type="dxa"/>
              <w:left w:w="108" w:type="dxa"/>
              <w:bottom w:w="0" w:type="dxa"/>
              <w:right w:w="108" w:type="dxa"/>
            </w:tcMar>
            <w:vAlign w:val="center"/>
          </w:tcPr>
          <w:p w14:paraId="3D883C42" w14:textId="77777777" w:rsidR="0014552C" w:rsidRDefault="0014552C" w:rsidP="003F1276">
            <w:pPr>
              <w:suppressAutoHyphens w:val="0"/>
              <w:spacing w:before="0" w:after="0" w:line="240" w:lineRule="auto"/>
              <w:jc w:val="center"/>
            </w:pPr>
            <w:r>
              <w:rPr>
                <w:color w:val="000000"/>
                <w:szCs w:val="22"/>
              </w:rPr>
              <w:t>-0,191*</w:t>
            </w:r>
          </w:p>
        </w:tc>
        <w:tc>
          <w:tcPr>
            <w:tcW w:w="1843" w:type="dxa"/>
            <w:tcBorders>
              <w:bottom w:val="double" w:sz="4" w:space="0" w:color="000000"/>
            </w:tcBorders>
            <w:shd w:val="clear" w:color="auto" w:fill="auto"/>
            <w:tcMar>
              <w:top w:w="0" w:type="dxa"/>
              <w:left w:w="108" w:type="dxa"/>
              <w:bottom w:w="0" w:type="dxa"/>
              <w:right w:w="108" w:type="dxa"/>
            </w:tcMar>
            <w:vAlign w:val="center"/>
          </w:tcPr>
          <w:p w14:paraId="2E7C7536" w14:textId="77777777" w:rsidR="0014552C" w:rsidRDefault="0014552C" w:rsidP="003F1276">
            <w:pPr>
              <w:suppressAutoHyphens w:val="0"/>
              <w:spacing w:before="0" w:after="0" w:line="240" w:lineRule="auto"/>
              <w:jc w:val="center"/>
            </w:pPr>
            <w:r>
              <w:rPr>
                <w:color w:val="000000"/>
                <w:szCs w:val="22"/>
              </w:rPr>
              <w:t>(-0,308</w:t>
            </w:r>
            <w:r>
              <w:rPr>
                <w:color w:val="000000"/>
                <w:szCs w:val="22"/>
                <w:lang w:val="de-DE"/>
              </w:rPr>
              <w:t>; -0,075)</w:t>
            </w:r>
          </w:p>
        </w:tc>
      </w:tr>
      <w:tr w:rsidR="0014552C" w14:paraId="5AD98396" w14:textId="77777777" w:rsidTr="003F1276">
        <w:tc>
          <w:tcPr>
            <w:tcW w:w="3544" w:type="dxa"/>
            <w:tcBorders>
              <w:top w:val="double" w:sz="4" w:space="0" w:color="000000"/>
            </w:tcBorders>
            <w:shd w:val="clear" w:color="auto" w:fill="auto"/>
            <w:tcMar>
              <w:top w:w="0" w:type="dxa"/>
              <w:left w:w="108" w:type="dxa"/>
              <w:bottom w:w="0" w:type="dxa"/>
              <w:right w:w="108" w:type="dxa"/>
            </w:tcMar>
          </w:tcPr>
          <w:p w14:paraId="39A74F0A" w14:textId="77777777" w:rsidR="0014552C" w:rsidRDefault="0014552C" w:rsidP="003F1276">
            <w:pPr>
              <w:spacing w:before="0" w:after="0" w:line="240" w:lineRule="auto"/>
              <w:rPr>
                <w:szCs w:val="22"/>
                <w:lang w:val="de-DE"/>
              </w:rPr>
            </w:pPr>
            <w:r>
              <w:rPr>
                <w:szCs w:val="22"/>
                <w:lang w:val="de-DE"/>
              </w:rPr>
              <w:t xml:space="preserve">Sample </w:t>
            </w:r>
            <w:proofErr w:type="spellStart"/>
            <w:r>
              <w:rPr>
                <w:szCs w:val="22"/>
                <w:lang w:val="de-DE"/>
              </w:rPr>
              <w:t>size</w:t>
            </w:r>
            <w:proofErr w:type="spellEnd"/>
          </w:p>
        </w:tc>
        <w:tc>
          <w:tcPr>
            <w:tcW w:w="2126" w:type="dxa"/>
            <w:tcBorders>
              <w:top w:val="double" w:sz="4" w:space="0" w:color="000000"/>
            </w:tcBorders>
            <w:shd w:val="clear" w:color="auto" w:fill="auto"/>
            <w:tcMar>
              <w:top w:w="0" w:type="dxa"/>
              <w:left w:w="108" w:type="dxa"/>
              <w:bottom w:w="0" w:type="dxa"/>
              <w:right w:w="108" w:type="dxa"/>
            </w:tcMar>
          </w:tcPr>
          <w:p w14:paraId="62900D12" w14:textId="77777777" w:rsidR="0014552C" w:rsidRDefault="0014552C" w:rsidP="003F1276">
            <w:pPr>
              <w:spacing w:before="0" w:after="0" w:line="240" w:lineRule="auto"/>
              <w:rPr>
                <w:szCs w:val="22"/>
                <w:lang w:val="de-DE"/>
              </w:rPr>
            </w:pPr>
          </w:p>
        </w:tc>
        <w:tc>
          <w:tcPr>
            <w:tcW w:w="1985" w:type="dxa"/>
            <w:tcBorders>
              <w:top w:val="double" w:sz="4" w:space="0" w:color="000000"/>
            </w:tcBorders>
            <w:shd w:val="clear" w:color="auto" w:fill="auto"/>
            <w:tcMar>
              <w:top w:w="0" w:type="dxa"/>
              <w:left w:w="108" w:type="dxa"/>
              <w:bottom w:w="0" w:type="dxa"/>
              <w:right w:w="108" w:type="dxa"/>
            </w:tcMar>
          </w:tcPr>
          <w:p w14:paraId="4B524E98" w14:textId="77777777" w:rsidR="0014552C" w:rsidRDefault="0014552C" w:rsidP="003F1276">
            <w:pPr>
              <w:spacing w:before="0" w:after="0" w:line="240" w:lineRule="auto"/>
              <w:rPr>
                <w:szCs w:val="22"/>
                <w:lang w:val="de-DE"/>
              </w:rPr>
            </w:pPr>
          </w:p>
        </w:tc>
        <w:tc>
          <w:tcPr>
            <w:tcW w:w="1843" w:type="dxa"/>
            <w:tcBorders>
              <w:top w:val="double" w:sz="4" w:space="0" w:color="000000"/>
            </w:tcBorders>
            <w:shd w:val="clear" w:color="auto" w:fill="auto"/>
            <w:tcMar>
              <w:top w:w="0" w:type="dxa"/>
              <w:left w:w="108" w:type="dxa"/>
              <w:bottom w:w="0" w:type="dxa"/>
              <w:right w:w="108" w:type="dxa"/>
            </w:tcMar>
          </w:tcPr>
          <w:p w14:paraId="2F9DFC01" w14:textId="77777777" w:rsidR="0014552C" w:rsidRDefault="0014552C" w:rsidP="003F1276">
            <w:pPr>
              <w:spacing w:before="0" w:after="0" w:line="240" w:lineRule="auto"/>
              <w:rPr>
                <w:szCs w:val="22"/>
                <w:lang w:val="de-DE"/>
              </w:rPr>
            </w:pPr>
          </w:p>
        </w:tc>
      </w:tr>
      <w:tr w:rsidR="0014552C" w14:paraId="3520E2E8" w14:textId="77777777" w:rsidTr="003F1276">
        <w:tc>
          <w:tcPr>
            <w:tcW w:w="3544" w:type="dxa"/>
            <w:shd w:val="clear" w:color="auto" w:fill="auto"/>
            <w:tcMar>
              <w:top w:w="0" w:type="dxa"/>
              <w:left w:w="108" w:type="dxa"/>
              <w:bottom w:w="0" w:type="dxa"/>
              <w:right w:w="108" w:type="dxa"/>
            </w:tcMar>
          </w:tcPr>
          <w:p w14:paraId="6599E76F" w14:textId="77777777" w:rsidR="0014552C" w:rsidRDefault="0014552C" w:rsidP="003F1276">
            <w:pPr>
              <w:spacing w:before="0" w:after="0" w:line="240" w:lineRule="auto"/>
              <w:rPr>
                <w:szCs w:val="22"/>
                <w:lang w:val="de-DE"/>
              </w:rPr>
            </w:pPr>
            <w:r>
              <w:rPr>
                <w:szCs w:val="22"/>
                <w:lang w:val="de-DE"/>
              </w:rPr>
              <w:t xml:space="preserve">  Level </w:t>
            </w:r>
            <w:proofErr w:type="spellStart"/>
            <w:r>
              <w:rPr>
                <w:szCs w:val="22"/>
                <w:lang w:val="de-DE"/>
              </w:rPr>
              <w:t>of</w:t>
            </w:r>
            <w:proofErr w:type="spellEnd"/>
            <w:r>
              <w:rPr>
                <w:szCs w:val="22"/>
                <w:lang w:val="de-DE"/>
              </w:rPr>
              <w:t xml:space="preserve"> </w:t>
            </w:r>
            <w:proofErr w:type="spellStart"/>
            <w:r>
              <w:rPr>
                <w:szCs w:val="22"/>
                <w:lang w:val="de-DE"/>
              </w:rPr>
              <w:t>students</w:t>
            </w:r>
            <w:proofErr w:type="spellEnd"/>
          </w:p>
        </w:tc>
        <w:tc>
          <w:tcPr>
            <w:tcW w:w="2126" w:type="dxa"/>
            <w:shd w:val="clear" w:color="auto" w:fill="auto"/>
            <w:tcMar>
              <w:top w:w="0" w:type="dxa"/>
              <w:left w:w="108" w:type="dxa"/>
              <w:bottom w:w="0" w:type="dxa"/>
              <w:right w:w="108" w:type="dxa"/>
            </w:tcMar>
          </w:tcPr>
          <w:p w14:paraId="5C507446" w14:textId="77777777" w:rsidR="0014552C" w:rsidRDefault="0014552C" w:rsidP="003F1276">
            <w:pPr>
              <w:spacing w:before="0" w:after="0" w:line="240" w:lineRule="auto"/>
              <w:jc w:val="center"/>
              <w:rPr>
                <w:szCs w:val="22"/>
                <w:lang w:val="de-DE"/>
              </w:rPr>
            </w:pPr>
            <w:r>
              <w:rPr>
                <w:szCs w:val="22"/>
                <w:lang w:val="de-DE"/>
              </w:rPr>
              <w:t>31.594</w:t>
            </w:r>
          </w:p>
        </w:tc>
        <w:tc>
          <w:tcPr>
            <w:tcW w:w="1985" w:type="dxa"/>
            <w:shd w:val="clear" w:color="auto" w:fill="auto"/>
            <w:tcMar>
              <w:top w:w="0" w:type="dxa"/>
              <w:left w:w="108" w:type="dxa"/>
              <w:bottom w:w="0" w:type="dxa"/>
              <w:right w:w="108" w:type="dxa"/>
            </w:tcMar>
          </w:tcPr>
          <w:p w14:paraId="1589914D" w14:textId="77777777" w:rsidR="0014552C" w:rsidRDefault="0014552C" w:rsidP="003F1276">
            <w:pPr>
              <w:spacing w:before="0" w:after="0" w:line="240" w:lineRule="auto"/>
              <w:rPr>
                <w:szCs w:val="22"/>
                <w:lang w:val="de-DE"/>
              </w:rPr>
            </w:pPr>
          </w:p>
        </w:tc>
        <w:tc>
          <w:tcPr>
            <w:tcW w:w="1843" w:type="dxa"/>
            <w:shd w:val="clear" w:color="auto" w:fill="auto"/>
            <w:tcMar>
              <w:top w:w="0" w:type="dxa"/>
              <w:left w:w="108" w:type="dxa"/>
              <w:bottom w:w="0" w:type="dxa"/>
              <w:right w:w="108" w:type="dxa"/>
            </w:tcMar>
          </w:tcPr>
          <w:p w14:paraId="5997F1B7" w14:textId="77777777" w:rsidR="0014552C" w:rsidRDefault="0014552C" w:rsidP="003F1276">
            <w:pPr>
              <w:spacing w:before="0" w:after="0" w:line="240" w:lineRule="auto"/>
              <w:rPr>
                <w:szCs w:val="22"/>
                <w:lang w:val="de-DE"/>
              </w:rPr>
            </w:pPr>
          </w:p>
        </w:tc>
      </w:tr>
      <w:tr w:rsidR="0014552C" w14:paraId="6EC22C75" w14:textId="77777777" w:rsidTr="003F1276">
        <w:tc>
          <w:tcPr>
            <w:tcW w:w="3544" w:type="dxa"/>
            <w:tcBorders>
              <w:bottom w:val="single" w:sz="4" w:space="0" w:color="000000"/>
            </w:tcBorders>
            <w:shd w:val="clear" w:color="auto" w:fill="auto"/>
            <w:tcMar>
              <w:top w:w="0" w:type="dxa"/>
              <w:left w:w="108" w:type="dxa"/>
              <w:bottom w:w="0" w:type="dxa"/>
              <w:right w:w="108" w:type="dxa"/>
            </w:tcMar>
          </w:tcPr>
          <w:p w14:paraId="49ADA790" w14:textId="77777777" w:rsidR="0014552C" w:rsidRDefault="0014552C" w:rsidP="003F1276">
            <w:pPr>
              <w:spacing w:before="0" w:after="0" w:line="240" w:lineRule="auto"/>
              <w:rPr>
                <w:szCs w:val="22"/>
                <w:lang w:val="de-DE"/>
              </w:rPr>
            </w:pPr>
            <w:r>
              <w:rPr>
                <w:szCs w:val="22"/>
                <w:lang w:val="de-DE"/>
              </w:rPr>
              <w:t xml:space="preserve">  Level </w:t>
            </w:r>
            <w:proofErr w:type="spellStart"/>
            <w:r>
              <w:rPr>
                <w:szCs w:val="22"/>
                <w:lang w:val="de-DE"/>
              </w:rPr>
              <w:t>of</w:t>
            </w:r>
            <w:proofErr w:type="spellEnd"/>
            <w:r>
              <w:rPr>
                <w:szCs w:val="22"/>
                <w:lang w:val="de-DE"/>
              </w:rPr>
              <w:t xml:space="preserve"> </w:t>
            </w:r>
            <w:proofErr w:type="spellStart"/>
            <w:r>
              <w:rPr>
                <w:szCs w:val="22"/>
                <w:lang w:val="de-DE"/>
              </w:rPr>
              <w:t>class</w:t>
            </w:r>
            <w:proofErr w:type="spellEnd"/>
            <w:r>
              <w:rPr>
                <w:szCs w:val="22"/>
                <w:lang w:val="de-DE"/>
              </w:rPr>
              <w:t>/</w:t>
            </w:r>
            <w:proofErr w:type="spellStart"/>
            <w:r>
              <w:rPr>
                <w:szCs w:val="22"/>
                <w:lang w:val="de-DE"/>
              </w:rPr>
              <w:t>school</w:t>
            </w:r>
            <w:proofErr w:type="spellEnd"/>
          </w:p>
        </w:tc>
        <w:tc>
          <w:tcPr>
            <w:tcW w:w="2126" w:type="dxa"/>
            <w:tcBorders>
              <w:bottom w:val="single" w:sz="4" w:space="0" w:color="000000"/>
            </w:tcBorders>
            <w:shd w:val="clear" w:color="auto" w:fill="auto"/>
            <w:tcMar>
              <w:top w:w="0" w:type="dxa"/>
              <w:left w:w="108" w:type="dxa"/>
              <w:bottom w:w="0" w:type="dxa"/>
              <w:right w:w="108" w:type="dxa"/>
            </w:tcMar>
          </w:tcPr>
          <w:p w14:paraId="26020B84" w14:textId="77777777" w:rsidR="0014552C" w:rsidRDefault="0014552C" w:rsidP="003F1276">
            <w:pPr>
              <w:spacing w:before="0" w:after="0" w:line="240" w:lineRule="auto"/>
              <w:jc w:val="center"/>
              <w:rPr>
                <w:szCs w:val="22"/>
                <w:lang w:val="de-DE"/>
              </w:rPr>
            </w:pPr>
            <w:r>
              <w:rPr>
                <w:szCs w:val="22"/>
                <w:lang w:val="de-DE"/>
              </w:rPr>
              <w:t>1425</w:t>
            </w:r>
          </w:p>
        </w:tc>
        <w:tc>
          <w:tcPr>
            <w:tcW w:w="1985" w:type="dxa"/>
            <w:tcBorders>
              <w:bottom w:val="single" w:sz="4" w:space="0" w:color="000000"/>
            </w:tcBorders>
            <w:shd w:val="clear" w:color="auto" w:fill="auto"/>
            <w:tcMar>
              <w:top w:w="0" w:type="dxa"/>
              <w:left w:w="108" w:type="dxa"/>
              <w:bottom w:w="0" w:type="dxa"/>
              <w:right w:w="108" w:type="dxa"/>
            </w:tcMar>
          </w:tcPr>
          <w:p w14:paraId="37809661" w14:textId="77777777" w:rsidR="0014552C" w:rsidRDefault="0014552C" w:rsidP="003F1276">
            <w:pPr>
              <w:spacing w:before="0" w:after="0" w:line="240" w:lineRule="auto"/>
              <w:rPr>
                <w:szCs w:val="22"/>
                <w:lang w:val="de-DE"/>
              </w:rPr>
            </w:pPr>
          </w:p>
        </w:tc>
        <w:tc>
          <w:tcPr>
            <w:tcW w:w="1843" w:type="dxa"/>
            <w:tcBorders>
              <w:bottom w:val="single" w:sz="4" w:space="0" w:color="000000"/>
            </w:tcBorders>
            <w:shd w:val="clear" w:color="auto" w:fill="auto"/>
            <w:tcMar>
              <w:top w:w="0" w:type="dxa"/>
              <w:left w:w="108" w:type="dxa"/>
              <w:bottom w:w="0" w:type="dxa"/>
              <w:right w:w="108" w:type="dxa"/>
            </w:tcMar>
          </w:tcPr>
          <w:p w14:paraId="5B15CF65" w14:textId="77777777" w:rsidR="0014552C" w:rsidRDefault="0014552C" w:rsidP="003F1276">
            <w:pPr>
              <w:spacing w:before="0" w:after="0" w:line="240" w:lineRule="auto"/>
              <w:rPr>
                <w:szCs w:val="22"/>
                <w:lang w:val="de-DE"/>
              </w:rPr>
            </w:pPr>
          </w:p>
        </w:tc>
      </w:tr>
      <w:tr w:rsidR="0014552C" w14:paraId="43656EF3" w14:textId="77777777" w:rsidTr="003F1276">
        <w:tc>
          <w:tcPr>
            <w:tcW w:w="3544" w:type="dxa"/>
            <w:tcBorders>
              <w:top w:val="single" w:sz="4" w:space="0" w:color="000000"/>
              <w:bottom w:val="double" w:sz="4" w:space="0" w:color="000000"/>
            </w:tcBorders>
            <w:shd w:val="clear" w:color="auto" w:fill="auto"/>
            <w:tcMar>
              <w:top w:w="0" w:type="dxa"/>
              <w:left w:w="108" w:type="dxa"/>
              <w:bottom w:w="0" w:type="dxa"/>
              <w:right w:w="108" w:type="dxa"/>
            </w:tcMar>
          </w:tcPr>
          <w:p w14:paraId="2A306B62" w14:textId="77777777" w:rsidR="0014552C" w:rsidRDefault="0014552C" w:rsidP="003F1276">
            <w:pPr>
              <w:spacing w:before="0" w:after="0" w:line="240" w:lineRule="auto"/>
            </w:pPr>
            <w:r>
              <w:rPr>
                <w:rFonts w:eastAsia="Times New Roman" w:cs="Calibri"/>
                <w:color w:val="000000"/>
                <w:szCs w:val="22"/>
                <w:lang w:val="de-DE" w:eastAsia="de-DE"/>
              </w:rPr>
              <w:t>R</w:t>
            </w:r>
            <w:r>
              <w:rPr>
                <w:rFonts w:eastAsia="Times New Roman" w:cs="Calibri"/>
                <w:color w:val="000000"/>
                <w:szCs w:val="22"/>
                <w:vertAlign w:val="superscript"/>
                <w:lang w:val="de-DE" w:eastAsia="de-DE"/>
              </w:rPr>
              <w:t>2 (</w:t>
            </w:r>
            <w:proofErr w:type="spellStart"/>
            <w:r>
              <w:rPr>
                <w:rFonts w:eastAsia="Times New Roman" w:cs="Calibri"/>
                <w:color w:val="000000"/>
                <w:szCs w:val="22"/>
                <w:lang w:val="de-DE" w:eastAsia="de-DE"/>
              </w:rPr>
              <w:t>Nagelkerke</w:t>
            </w:r>
            <w:proofErr w:type="spellEnd"/>
            <w:r>
              <w:rPr>
                <w:rFonts w:eastAsia="Times New Roman" w:cs="Calibri"/>
                <w:color w:val="000000"/>
                <w:szCs w:val="22"/>
                <w:lang w:val="de-DE" w:eastAsia="de-DE"/>
              </w:rPr>
              <w:t>)</w:t>
            </w:r>
          </w:p>
        </w:tc>
        <w:tc>
          <w:tcPr>
            <w:tcW w:w="2126" w:type="dxa"/>
            <w:tcBorders>
              <w:top w:val="single" w:sz="4" w:space="0" w:color="000000"/>
              <w:bottom w:val="double" w:sz="4" w:space="0" w:color="000000"/>
            </w:tcBorders>
            <w:shd w:val="clear" w:color="auto" w:fill="auto"/>
            <w:tcMar>
              <w:top w:w="0" w:type="dxa"/>
              <w:left w:w="108" w:type="dxa"/>
              <w:bottom w:w="0" w:type="dxa"/>
              <w:right w:w="108" w:type="dxa"/>
            </w:tcMar>
          </w:tcPr>
          <w:p w14:paraId="1E945137" w14:textId="77777777" w:rsidR="0014552C" w:rsidRDefault="0014552C" w:rsidP="003F1276">
            <w:pPr>
              <w:spacing w:before="0" w:after="0" w:line="240" w:lineRule="auto"/>
              <w:jc w:val="center"/>
              <w:rPr>
                <w:szCs w:val="22"/>
                <w:lang w:val="de-DE"/>
              </w:rPr>
            </w:pPr>
            <w:r>
              <w:rPr>
                <w:szCs w:val="22"/>
                <w:lang w:val="de-DE"/>
              </w:rPr>
              <w:t>0,155</w:t>
            </w:r>
          </w:p>
        </w:tc>
        <w:tc>
          <w:tcPr>
            <w:tcW w:w="1985" w:type="dxa"/>
            <w:tcBorders>
              <w:top w:val="single" w:sz="4" w:space="0" w:color="000000"/>
              <w:bottom w:val="double" w:sz="4" w:space="0" w:color="000000"/>
            </w:tcBorders>
            <w:shd w:val="clear" w:color="auto" w:fill="auto"/>
            <w:tcMar>
              <w:top w:w="0" w:type="dxa"/>
              <w:left w:w="108" w:type="dxa"/>
              <w:bottom w:w="0" w:type="dxa"/>
              <w:right w:w="108" w:type="dxa"/>
            </w:tcMar>
          </w:tcPr>
          <w:p w14:paraId="3AFC70D0" w14:textId="77777777" w:rsidR="0014552C" w:rsidRDefault="0014552C" w:rsidP="003F1276">
            <w:pPr>
              <w:spacing w:before="0" w:after="0" w:line="240" w:lineRule="auto"/>
              <w:rPr>
                <w:szCs w:val="22"/>
                <w:lang w:val="de-DE"/>
              </w:rPr>
            </w:pPr>
          </w:p>
        </w:tc>
        <w:tc>
          <w:tcPr>
            <w:tcW w:w="1843" w:type="dxa"/>
            <w:tcBorders>
              <w:top w:val="single" w:sz="4" w:space="0" w:color="000000"/>
              <w:bottom w:val="double" w:sz="4" w:space="0" w:color="000000"/>
            </w:tcBorders>
            <w:shd w:val="clear" w:color="auto" w:fill="auto"/>
            <w:tcMar>
              <w:top w:w="0" w:type="dxa"/>
              <w:left w:w="108" w:type="dxa"/>
              <w:bottom w:w="0" w:type="dxa"/>
              <w:right w:w="108" w:type="dxa"/>
            </w:tcMar>
          </w:tcPr>
          <w:p w14:paraId="0180C07F" w14:textId="77777777" w:rsidR="0014552C" w:rsidRDefault="0014552C" w:rsidP="003F1276">
            <w:pPr>
              <w:spacing w:before="0" w:after="0" w:line="240" w:lineRule="auto"/>
              <w:rPr>
                <w:szCs w:val="22"/>
                <w:lang w:val="de-DE"/>
              </w:rPr>
            </w:pPr>
          </w:p>
        </w:tc>
      </w:tr>
    </w:tbl>
    <w:p w14:paraId="255E3D91" w14:textId="77777777" w:rsidR="0014552C" w:rsidRDefault="0014552C" w:rsidP="0014552C">
      <w:pPr>
        <w:spacing w:line="240" w:lineRule="auto"/>
        <w:rPr>
          <w:rFonts w:cs="Times New Roman"/>
          <w:szCs w:val="22"/>
        </w:rPr>
      </w:pPr>
      <w:r w:rsidRPr="001B14B3">
        <w:rPr>
          <w:rFonts w:cs="Times New Roman"/>
          <w:i/>
          <w:szCs w:val="22"/>
        </w:rPr>
        <w:t>Comment</w:t>
      </w:r>
      <w:r w:rsidRPr="001B14B3">
        <w:rPr>
          <w:rFonts w:cs="Times New Roman"/>
          <w:szCs w:val="22"/>
        </w:rPr>
        <w:t xml:space="preserve">: Estimated model: logistic regression with </w:t>
      </w:r>
      <w:proofErr w:type="spellStart"/>
      <w:r w:rsidRPr="001B14B3">
        <w:rPr>
          <w:rFonts w:cs="Times New Roman"/>
          <w:i/>
          <w:szCs w:val="22"/>
        </w:rPr>
        <w:t>glm</w:t>
      </w:r>
      <w:proofErr w:type="spellEnd"/>
      <w:r w:rsidRPr="001B14B3">
        <w:rPr>
          <w:rFonts w:cs="Times New Roman"/>
          <w:szCs w:val="22"/>
        </w:rPr>
        <w:t xml:space="preserve"> function </w:t>
      </w:r>
      <w:r>
        <w:rPr>
          <w:rFonts w:cs="Times New Roman"/>
          <w:szCs w:val="22"/>
        </w:rPr>
        <w:t>of the</w:t>
      </w:r>
      <w:r w:rsidRPr="001B14B3">
        <w:rPr>
          <w:rFonts w:cs="Times New Roman"/>
          <w:szCs w:val="22"/>
        </w:rPr>
        <w:t xml:space="preserve"> R </w:t>
      </w:r>
      <w:r>
        <w:rPr>
          <w:rFonts w:cs="Times New Roman"/>
          <w:szCs w:val="22"/>
        </w:rPr>
        <w:t>v</w:t>
      </w:r>
      <w:r w:rsidRPr="001B14B3">
        <w:rPr>
          <w:rFonts w:cs="Times New Roman"/>
          <w:szCs w:val="22"/>
        </w:rPr>
        <w:t xml:space="preserve">ersion 3.5.1. </w:t>
      </w:r>
      <w:r w:rsidRPr="0024177E">
        <w:rPr>
          <w:rFonts w:cs="Times New Roman"/>
          <w:szCs w:val="22"/>
        </w:rPr>
        <w:t xml:space="preserve">Dependent variable: 1 information from teacher / 0 no information from teacher. * </w:t>
      </w:r>
      <w:proofErr w:type="gramStart"/>
      <w:r w:rsidRPr="0024177E">
        <w:rPr>
          <w:rFonts w:cs="Times New Roman"/>
          <w:szCs w:val="22"/>
        </w:rPr>
        <w:t>significant</w:t>
      </w:r>
      <w:proofErr w:type="gramEnd"/>
      <w:r w:rsidRPr="0024177E">
        <w:rPr>
          <w:rFonts w:cs="Times New Roman"/>
          <w:szCs w:val="22"/>
        </w:rPr>
        <w:t xml:space="preserve"> on p&lt;0.05.</w:t>
      </w:r>
    </w:p>
    <w:p w14:paraId="2B6CA816" w14:textId="77777777" w:rsidR="0014552C" w:rsidRDefault="0014552C" w:rsidP="0014552C">
      <w:pPr>
        <w:spacing w:line="240" w:lineRule="auto"/>
        <w:rPr>
          <w:rFonts w:cs="Times New Roman"/>
          <w:szCs w:val="22"/>
        </w:rPr>
      </w:pPr>
    </w:p>
    <w:p w14:paraId="0279279E" w14:textId="77777777" w:rsidR="0014552C" w:rsidRPr="0024177E" w:rsidRDefault="0014552C" w:rsidP="0014552C">
      <w:pPr>
        <w:spacing w:line="240" w:lineRule="auto"/>
      </w:pPr>
    </w:p>
    <w:p w14:paraId="08A2173C" w14:textId="77777777" w:rsidR="00EE1D34" w:rsidRDefault="00EE1D34">
      <w:pPr>
        <w:suppressAutoHyphens w:val="0"/>
        <w:autoSpaceDN/>
        <w:spacing w:before="0" w:after="0" w:line="240" w:lineRule="auto"/>
        <w:jc w:val="left"/>
        <w:textAlignment w:val="auto"/>
        <w:rPr>
          <w:b/>
          <w:bCs/>
        </w:rPr>
      </w:pPr>
      <w:r>
        <w:rPr>
          <w:b/>
          <w:bCs/>
        </w:rPr>
        <w:br w:type="page"/>
      </w:r>
    </w:p>
    <w:p w14:paraId="22D81CFF" w14:textId="614AAB7F" w:rsidR="00EE1D34" w:rsidRPr="00804AE8" w:rsidRDefault="00EE1D34" w:rsidP="00EE1D34">
      <w:pPr>
        <w:rPr>
          <w:b/>
          <w:bCs/>
        </w:rPr>
      </w:pPr>
      <w:r w:rsidRPr="00804AE8">
        <w:rPr>
          <w:b/>
          <w:bCs/>
        </w:rPr>
        <w:lastRenderedPageBreak/>
        <w:t>References</w:t>
      </w:r>
    </w:p>
    <w:p w14:paraId="57DD37C1" w14:textId="77777777" w:rsidR="00EE1D34" w:rsidRDefault="00EE1D34" w:rsidP="00EE1D34">
      <w:pPr>
        <w:rPr>
          <w:lang w:val="en-GB"/>
        </w:rPr>
      </w:pPr>
      <w:r w:rsidRPr="003F1AD1">
        <w:rPr>
          <w:lang w:val="en-GB"/>
        </w:rPr>
        <w:t xml:space="preserve">Collins, L. M., Schafer, J. L., &amp; Kam, C. M. (2001). </w:t>
      </w:r>
      <w:r w:rsidRPr="00804AE8">
        <w:rPr>
          <w:lang w:val="en-GB"/>
        </w:rPr>
        <w:t>A comparison of inclusive and restrictive strategies in</w:t>
      </w:r>
      <w:r>
        <w:rPr>
          <w:lang w:val="en-GB"/>
        </w:rPr>
        <w:t xml:space="preserve"> </w:t>
      </w:r>
      <w:r w:rsidRPr="00804AE8">
        <w:rPr>
          <w:lang w:val="en-GB"/>
        </w:rPr>
        <w:t>modern missing data procedures. Psychological methods, 6(4), 330.</w:t>
      </w:r>
    </w:p>
    <w:p w14:paraId="5CB0CE23" w14:textId="77777777" w:rsidR="00EE1D34" w:rsidRDefault="00EE1D34" w:rsidP="00EE1D34">
      <w:pPr>
        <w:rPr>
          <w:lang w:val="en-GB"/>
        </w:rPr>
      </w:pPr>
      <w:r w:rsidRPr="00804AE8">
        <w:rPr>
          <w:lang w:val="en-GB"/>
        </w:rPr>
        <w:t xml:space="preserve">Drechsler, J. (2015). Multiple imputation of multilevel missing data—Rigor versus simplicity. Journal of Educational and </w:t>
      </w:r>
      <w:proofErr w:type="spellStart"/>
      <w:r w:rsidRPr="00804AE8">
        <w:rPr>
          <w:lang w:val="en-GB"/>
        </w:rPr>
        <w:t>Behavioral</w:t>
      </w:r>
      <w:proofErr w:type="spellEnd"/>
      <w:r w:rsidRPr="00804AE8">
        <w:rPr>
          <w:lang w:val="en-GB"/>
        </w:rPr>
        <w:t xml:space="preserve"> Statistics, 40(1), 69–95.</w:t>
      </w:r>
    </w:p>
    <w:p w14:paraId="05E10B8E" w14:textId="77777777" w:rsidR="00EE1D34" w:rsidRPr="00804AE8" w:rsidRDefault="00EE1D34" w:rsidP="00EE1D34">
      <w:pPr>
        <w:rPr>
          <w:lang w:val="en-GB"/>
        </w:rPr>
      </w:pPr>
      <w:r w:rsidRPr="00804AE8">
        <w:rPr>
          <w:lang w:val="en-GB"/>
        </w:rPr>
        <w:t xml:space="preserve">Little, R. J., &amp; </w:t>
      </w:r>
      <w:proofErr w:type="spellStart"/>
      <w:r w:rsidRPr="00804AE8">
        <w:rPr>
          <w:lang w:val="en-GB"/>
        </w:rPr>
        <w:t>Vartivarian</w:t>
      </w:r>
      <w:proofErr w:type="spellEnd"/>
      <w:r w:rsidRPr="00804AE8">
        <w:rPr>
          <w:lang w:val="en-GB"/>
        </w:rPr>
        <w:t>, S. (2005). Does weighting for nonresponse increase the variance of survey means? Survey Methodology, 31(2), 161–168.</w:t>
      </w:r>
    </w:p>
    <w:p w14:paraId="2584FD36" w14:textId="77777777" w:rsidR="00EE1D34" w:rsidRDefault="00EE1D34" w:rsidP="00EE1D34">
      <w:pPr>
        <w:rPr>
          <w:lang w:val="en-GB"/>
        </w:rPr>
      </w:pPr>
      <w:r w:rsidRPr="00804AE8">
        <w:rPr>
          <w:lang w:val="en-GB"/>
        </w:rPr>
        <w:t>Little, R. J., &amp; Rubin, D. B. (2019). Statistical analysis with missing data. John Wiley &amp; Sons.</w:t>
      </w:r>
    </w:p>
    <w:p w14:paraId="79F2C40D" w14:textId="77777777" w:rsidR="00EE1D34" w:rsidRDefault="00EE1D34" w:rsidP="00EE1D34">
      <w:pPr>
        <w:rPr>
          <w:lang w:val="en-GB"/>
        </w:rPr>
      </w:pPr>
      <w:proofErr w:type="spellStart"/>
      <w:r w:rsidRPr="003F1AD1">
        <w:rPr>
          <w:lang w:val="en-GB"/>
        </w:rPr>
        <w:t>Quartagno</w:t>
      </w:r>
      <w:proofErr w:type="spellEnd"/>
      <w:r w:rsidRPr="003F1AD1">
        <w:rPr>
          <w:lang w:val="en-GB"/>
        </w:rPr>
        <w:t>, M., Goldstein, H., &amp; Carpenter, J. R. (2019). Multiple Imputation with survey weights: a multilevel approach. Journal of Survey Statistics and Methodology, 8(5), 965–989.</w:t>
      </w:r>
    </w:p>
    <w:p w14:paraId="715812D7" w14:textId="77777777" w:rsidR="00EE1D34" w:rsidRPr="003F1AD1" w:rsidRDefault="00EE1D34" w:rsidP="00EE1D34">
      <w:pPr>
        <w:rPr>
          <w:lang w:val="de-DE"/>
        </w:rPr>
      </w:pPr>
      <w:proofErr w:type="spellStart"/>
      <w:r w:rsidRPr="00804AE8">
        <w:rPr>
          <w:lang w:val="en-GB"/>
        </w:rPr>
        <w:t>Robitzsch</w:t>
      </w:r>
      <w:proofErr w:type="spellEnd"/>
      <w:r w:rsidRPr="00804AE8">
        <w:rPr>
          <w:lang w:val="en-GB"/>
        </w:rPr>
        <w:t xml:space="preserve">, Alexander, </w:t>
      </w:r>
      <w:proofErr w:type="spellStart"/>
      <w:r w:rsidRPr="00804AE8">
        <w:rPr>
          <w:lang w:val="en-GB"/>
        </w:rPr>
        <w:t>Grund</w:t>
      </w:r>
      <w:proofErr w:type="spellEnd"/>
      <w:r w:rsidRPr="00804AE8">
        <w:rPr>
          <w:lang w:val="en-GB"/>
        </w:rPr>
        <w:t xml:space="preserve">, Simon, Henke, Thorsten (2019). </w:t>
      </w:r>
      <w:proofErr w:type="spellStart"/>
      <w:r w:rsidRPr="00804AE8">
        <w:rPr>
          <w:lang w:val="en-GB"/>
        </w:rPr>
        <w:t>miceadds</w:t>
      </w:r>
      <w:proofErr w:type="spellEnd"/>
      <w:r w:rsidRPr="00804AE8">
        <w:rPr>
          <w:lang w:val="en-GB"/>
        </w:rPr>
        <w:t xml:space="preserve">: Some Additional Multiple Imputation Functions, </w:t>
      </w:r>
      <w:proofErr w:type="gramStart"/>
      <w:r w:rsidRPr="00804AE8">
        <w:rPr>
          <w:lang w:val="en-GB"/>
        </w:rPr>
        <w:t>Especially</w:t>
      </w:r>
      <w:proofErr w:type="gramEnd"/>
      <w:r w:rsidRPr="00804AE8">
        <w:rPr>
          <w:lang w:val="en-GB"/>
        </w:rPr>
        <w:t xml:space="preserve"> for 'mice'. </w:t>
      </w:r>
      <w:r w:rsidRPr="003F1AD1">
        <w:rPr>
          <w:lang w:val="de-DE"/>
        </w:rPr>
        <w:t xml:space="preserve">R </w:t>
      </w:r>
      <w:proofErr w:type="spellStart"/>
      <w:r w:rsidRPr="003F1AD1">
        <w:rPr>
          <w:lang w:val="de-DE"/>
        </w:rPr>
        <w:t>package</w:t>
      </w:r>
      <w:proofErr w:type="spellEnd"/>
      <w:r w:rsidRPr="003F1AD1">
        <w:rPr>
          <w:lang w:val="de-DE"/>
        </w:rPr>
        <w:t xml:space="preserve"> </w:t>
      </w:r>
      <w:proofErr w:type="spellStart"/>
      <w:r w:rsidRPr="003F1AD1">
        <w:rPr>
          <w:lang w:val="de-DE"/>
        </w:rPr>
        <w:t>version</w:t>
      </w:r>
      <w:proofErr w:type="spellEnd"/>
      <w:r w:rsidRPr="003F1AD1">
        <w:rPr>
          <w:lang w:val="de-DE"/>
        </w:rPr>
        <w:t xml:space="preserve"> 3.5-14. </w:t>
      </w:r>
      <w:r w:rsidR="00A8615A">
        <w:fldChar w:fldCharType="begin"/>
      </w:r>
      <w:r w:rsidR="00A8615A" w:rsidRPr="007564C4">
        <w:rPr>
          <w:lang w:val="de-DE"/>
        </w:rPr>
        <w:instrText xml:space="preserve"> HYPERLINK "https://CRAN.R-project.org/package=miceadds" </w:instrText>
      </w:r>
      <w:r w:rsidR="00A8615A">
        <w:fldChar w:fldCharType="separate"/>
      </w:r>
      <w:r w:rsidRPr="003F1AD1">
        <w:rPr>
          <w:rStyle w:val="Hyperlink"/>
          <w:lang w:val="de-DE"/>
        </w:rPr>
        <w:t>https://CRAN.R-project.org/package=miceadds</w:t>
      </w:r>
      <w:r w:rsidR="00A8615A">
        <w:rPr>
          <w:rStyle w:val="Hyperlink"/>
          <w:lang w:val="de-DE"/>
        </w:rPr>
        <w:fldChar w:fldCharType="end"/>
      </w:r>
      <w:r w:rsidRPr="003F1AD1">
        <w:rPr>
          <w:lang w:val="de-DE"/>
        </w:rPr>
        <w:t>.</w:t>
      </w:r>
    </w:p>
    <w:p w14:paraId="5AD7C681" w14:textId="77777777" w:rsidR="00EE1D34" w:rsidRDefault="00EE1D34" w:rsidP="00EE1D34">
      <w:r w:rsidRPr="003F1AD1">
        <w:rPr>
          <w:lang w:val="de-DE"/>
        </w:rPr>
        <w:t xml:space="preserve">Rosenbaum, P. R., &amp; Rubin, D. B. (1983). </w:t>
      </w:r>
      <w:r w:rsidRPr="00804AE8">
        <w:rPr>
          <w:lang w:val="en-GB"/>
        </w:rPr>
        <w:t xml:space="preserve">The central role of the propensity score in observational studies for causal effects. </w:t>
      </w:r>
      <w:proofErr w:type="spellStart"/>
      <w:r w:rsidRPr="00804AE8">
        <w:t>Biometrika</w:t>
      </w:r>
      <w:proofErr w:type="spellEnd"/>
      <w:r w:rsidRPr="00804AE8">
        <w:t>, 70(1), 41–55.</w:t>
      </w:r>
    </w:p>
    <w:p w14:paraId="22E71B35" w14:textId="77777777" w:rsidR="00EE1D34" w:rsidRPr="003F1AD1" w:rsidRDefault="00EE1D34" w:rsidP="00EE1D34">
      <w:pPr>
        <w:rPr>
          <w:lang w:val="en-GB"/>
        </w:rPr>
      </w:pPr>
      <w:r w:rsidRPr="00804AE8">
        <w:rPr>
          <w:lang w:val="en-GB"/>
        </w:rPr>
        <w:t xml:space="preserve">Rubin, D. B. (1987). Multiple imputation for nonresponse in surveys. </w:t>
      </w:r>
      <w:r w:rsidRPr="00804AE8">
        <w:t>Hoboken: John Wiley &amp; Sons.</w:t>
      </w:r>
    </w:p>
    <w:p w14:paraId="170B79A7" w14:textId="77777777" w:rsidR="00EE1D34" w:rsidRDefault="00EE1D34" w:rsidP="00EE1D34">
      <w:r w:rsidRPr="003F1AD1">
        <w:rPr>
          <w:rFonts w:hint="eastAsia"/>
        </w:rPr>
        <w:t xml:space="preserve">Seaman, S. R., White, I. R., </w:t>
      </w:r>
      <w:proofErr w:type="spellStart"/>
      <w:r w:rsidRPr="003F1AD1">
        <w:rPr>
          <w:rFonts w:hint="eastAsia"/>
        </w:rPr>
        <w:t>Copas</w:t>
      </w:r>
      <w:proofErr w:type="spellEnd"/>
      <w:r w:rsidRPr="003F1AD1">
        <w:rPr>
          <w:rFonts w:hint="eastAsia"/>
        </w:rPr>
        <w:t>, A. J., &amp; Li, L. (2012). Combining multiple imputation and inverse</w:t>
      </w:r>
      <w:r w:rsidRPr="003F1AD1">
        <w:rPr>
          <w:rFonts w:hint="eastAsia"/>
        </w:rPr>
        <w:t>‐</w:t>
      </w:r>
      <w:r w:rsidRPr="003F1AD1">
        <w:rPr>
          <w:rFonts w:hint="eastAsia"/>
        </w:rPr>
        <w:t>probability weighting. Biometrics, 68(1), 129</w:t>
      </w:r>
      <w:r w:rsidRPr="003F1AD1">
        <w:rPr>
          <w:rFonts w:hint="eastAsia"/>
        </w:rPr>
        <w:t>–</w:t>
      </w:r>
      <w:r w:rsidRPr="003F1AD1">
        <w:rPr>
          <w:rFonts w:hint="eastAsia"/>
        </w:rPr>
        <w:t>137.</w:t>
      </w:r>
    </w:p>
    <w:p w14:paraId="2E46B464" w14:textId="77777777" w:rsidR="00EE1D34" w:rsidRDefault="00EE1D34" w:rsidP="00EE1D34">
      <w:r w:rsidRPr="00804AE8">
        <w:t xml:space="preserve">van </w:t>
      </w:r>
      <w:proofErr w:type="spellStart"/>
      <w:r w:rsidRPr="00804AE8">
        <w:t>Buuren</w:t>
      </w:r>
      <w:proofErr w:type="spellEnd"/>
      <w:r w:rsidRPr="00804AE8">
        <w:t xml:space="preserve">, S., &amp; </w:t>
      </w:r>
      <w:proofErr w:type="spellStart"/>
      <w:r w:rsidRPr="00804AE8">
        <w:t>Groothuis-Oudshoorn</w:t>
      </w:r>
      <w:proofErr w:type="spellEnd"/>
      <w:r w:rsidRPr="00804AE8">
        <w:t>, K. (2011) mice: multivariate imputation by chained equations in R. Journal of Statistical Software, 45(3), 1–67. https:// doi.org/10.18637/</w:t>
      </w:r>
      <w:proofErr w:type="gramStart"/>
      <w:r w:rsidRPr="00804AE8">
        <w:t>jss.v045.i</w:t>
      </w:r>
      <w:proofErr w:type="gramEnd"/>
      <w:r w:rsidRPr="00804AE8">
        <w:t>03</w:t>
      </w:r>
    </w:p>
    <w:p w14:paraId="6983270F" w14:textId="29652E89" w:rsidR="00EE1D34" w:rsidRPr="003F1AD1" w:rsidRDefault="00B017D5" w:rsidP="00EE1D34">
      <w:pPr>
        <w:tabs>
          <w:tab w:val="left" w:pos="1260"/>
        </w:tabs>
        <w:spacing w:line="276" w:lineRule="auto"/>
        <w:rPr>
          <w:bCs/>
        </w:rPr>
      </w:pPr>
      <w:r>
        <w:rPr>
          <w:bCs/>
        </w:rPr>
        <w:t>v</w:t>
      </w:r>
      <w:r w:rsidR="00EE1D34" w:rsidRPr="003F1AD1">
        <w:rPr>
          <w:bCs/>
        </w:rPr>
        <w:t>on Hippel, P. T. (2009). 8. How to impute interactions, squares, and other transformed variables. Sociological methodology, 39(1), 265–291.</w:t>
      </w:r>
    </w:p>
    <w:p w14:paraId="673F2C8F" w14:textId="19BF1A33" w:rsidR="0014552C" w:rsidRPr="00914CD2" w:rsidRDefault="0014552C"/>
    <w:sectPr w:rsidR="0014552C" w:rsidRPr="00914CD2" w:rsidSect="00A05ADD">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A3053" w14:textId="77777777" w:rsidR="00A8615A" w:rsidRDefault="00A8615A">
      <w:pPr>
        <w:spacing w:before="0" w:after="0" w:line="240" w:lineRule="auto"/>
      </w:pPr>
      <w:r>
        <w:separator/>
      </w:r>
    </w:p>
  </w:endnote>
  <w:endnote w:type="continuationSeparator" w:id="0">
    <w:p w14:paraId="45D45F6D" w14:textId="77777777" w:rsidR="00A8615A" w:rsidRDefault="00A8615A">
      <w:pPr>
        <w:spacing w:before="0" w:after="0" w:line="240" w:lineRule="auto"/>
      </w:pPr>
      <w:r>
        <w:continuationSeparator/>
      </w:r>
    </w:p>
  </w:endnote>
  <w:endnote w:id="1">
    <w:p w14:paraId="5BDA9E16" w14:textId="77777777" w:rsidR="003F1AD1" w:rsidRPr="001C4A8A" w:rsidRDefault="003F1AD1" w:rsidP="003F1AD1">
      <w:pPr>
        <w:pStyle w:val="Endnotentext"/>
        <w:spacing w:line="480" w:lineRule="auto"/>
      </w:pPr>
      <w:r>
        <w:rPr>
          <w:rStyle w:val="Endnotenzeichen"/>
        </w:rPr>
        <w:endnoteRef/>
      </w:r>
      <w:r>
        <w:t xml:space="preserve"> </w:t>
      </w:r>
      <w:r w:rsidRPr="001C4A8A">
        <w:t xml:space="preserve">Specifically, </w:t>
      </w:r>
      <w:r>
        <w:t xml:space="preserve">we used </w:t>
      </w:r>
      <w:r w:rsidRPr="001C4A8A">
        <w:t xml:space="preserve">the </w:t>
      </w:r>
      <w:r>
        <w:t xml:space="preserve">following </w:t>
      </w:r>
      <w:r w:rsidRPr="001C4A8A">
        <w:t xml:space="preserve">variables at school or class level </w:t>
      </w:r>
      <w:r>
        <w:t>in the imputation models: the</w:t>
      </w:r>
      <w:r w:rsidRPr="001C4A8A">
        <w:t xml:space="preserve"> </w:t>
      </w:r>
      <w:r w:rsidRPr="009E6A79">
        <w:t>population of the school location</w:t>
      </w:r>
      <w:r w:rsidRPr="001C4A8A">
        <w:t xml:space="preserve">, </w:t>
      </w:r>
      <w:r w:rsidRPr="009E6A79">
        <w:t>the proportion of students at the school with German as their native language</w:t>
      </w:r>
      <w:r w:rsidRPr="001C4A8A">
        <w:t xml:space="preserve">, </w:t>
      </w:r>
      <w:r w:rsidRPr="009E6A79">
        <w:t>the total number of ninth-grade students in the school</w:t>
      </w:r>
      <w:r w:rsidRPr="001C4A8A">
        <w:t xml:space="preserve">, </w:t>
      </w:r>
      <w:r w:rsidRPr="009E6A79">
        <w:t>whether the school provided all-day schooling in the school year 2014/15</w:t>
      </w:r>
      <w:r w:rsidRPr="001C4A8A">
        <w:t>, t</w:t>
      </w:r>
      <w:r w:rsidRPr="009E6A79">
        <w:t>he proportion of students with special educational needs at the school</w:t>
      </w:r>
      <w:r w:rsidRPr="001C4A8A">
        <w:t xml:space="preserve">, </w:t>
      </w:r>
      <w:r w:rsidRPr="009E6A79">
        <w:t>the education system of the federal state</w:t>
      </w:r>
      <w:r w:rsidRPr="001C4A8A">
        <w:t xml:space="preserve"> in the form of the education system categories constructed beforehand, </w:t>
      </w:r>
      <w:r w:rsidRPr="009E6A79">
        <w:t>the mean competency of the class in the two competency domains studied</w:t>
      </w:r>
      <w:r w:rsidRPr="001C4A8A">
        <w:t xml:space="preserve"> and </w:t>
      </w:r>
      <w:r w:rsidRPr="009E6A79">
        <w:t>the mean general cognitive abilities of the class</w:t>
      </w:r>
      <w:r w:rsidRPr="001C4A8A">
        <w:t>. At the student level</w:t>
      </w:r>
      <w:r>
        <w:t xml:space="preserve"> we used:</w:t>
      </w:r>
      <w:r w:rsidRPr="001C4A8A">
        <w:t xml:space="preserve"> the half-year grade in German, the educational level of the mother and the father, </w:t>
      </w:r>
      <w:r>
        <w:t>the student’s</w:t>
      </w:r>
      <w:r w:rsidRPr="001C4A8A">
        <w:t xml:space="preserve"> migration background, </w:t>
      </w:r>
      <w:r>
        <w:t xml:space="preserve">the </w:t>
      </w:r>
      <w:r w:rsidRPr="001C4A8A">
        <w:t>special needs diagnosis</w:t>
      </w:r>
      <w:r>
        <w:t xml:space="preserve"> (if any existed)</w:t>
      </w:r>
      <w:r w:rsidRPr="001C4A8A">
        <w:t xml:space="preserve">, </w:t>
      </w:r>
      <w:r>
        <w:t xml:space="preserve">the </w:t>
      </w:r>
      <w:r w:rsidRPr="001C4A8A">
        <w:t>score for the general cognitive abilities, the various competency scores</w:t>
      </w:r>
      <w:r>
        <w:t xml:space="preserve"> available in the 2015 IQB Trends data</w:t>
      </w:r>
      <w:r w:rsidRPr="001C4A8A">
        <w:t xml:space="preserve">, the four items on intellectual curiosity </w:t>
      </w:r>
      <w:r>
        <w:t xml:space="preserve">(that </w:t>
      </w:r>
      <w:r w:rsidRPr="001C4A8A">
        <w:t xml:space="preserve">we used to construct the </w:t>
      </w:r>
      <w:r>
        <w:t xml:space="preserve">factor for a student’s </w:t>
      </w:r>
      <w:r w:rsidRPr="001C4A8A">
        <w:t>effort level</w:t>
      </w:r>
      <w:r>
        <w:t>)</w:t>
      </w:r>
      <w:r w:rsidRPr="001C4A8A">
        <w:t>,</w:t>
      </w:r>
      <w:r>
        <w:t xml:space="preserve"> and</w:t>
      </w:r>
      <w:r w:rsidRPr="001C4A8A">
        <w:t xml:space="preserve"> age</w:t>
      </w:r>
      <w:r>
        <w:t>.</w:t>
      </w:r>
      <w:r w:rsidRPr="001C4A8A">
        <w:t xml:space="preserve"> </w:t>
      </w:r>
      <w:r>
        <w:t>Apart from that, we used a</w:t>
      </w:r>
      <w:r w:rsidRPr="001C4A8A">
        <w:t>ll analysis variables</w:t>
      </w:r>
      <w:r>
        <w:t xml:space="preserve"> of the analysis model</w:t>
      </w:r>
      <w:r w:rsidRPr="001C4A8A">
        <w:t xml:space="preserve"> </w:t>
      </w:r>
      <w:r>
        <w:t xml:space="preserve">and their </w:t>
      </w:r>
      <w:r w:rsidRPr="001C4A8A">
        <w:t>aggregate</w:t>
      </w:r>
      <w:r>
        <w:t>s</w:t>
      </w:r>
      <w:r w:rsidRPr="001C4A8A">
        <w:t xml:space="preserve"> at </w:t>
      </w:r>
      <w:r>
        <w:t xml:space="preserve">the </w:t>
      </w:r>
      <w:r w:rsidRPr="001C4A8A">
        <w:t>class level</w:t>
      </w:r>
      <w:r>
        <w:t xml:space="preserve"> for imputing missing values as well</w:t>
      </w:r>
      <w:r w:rsidRPr="001C4A8A">
        <w:t>.</w:t>
      </w:r>
    </w:p>
  </w:endnote>
  <w:endnote w:id="2">
    <w:p w14:paraId="16C35497" w14:textId="77777777" w:rsidR="003F1AD1" w:rsidRDefault="003F1AD1" w:rsidP="003F1AD1">
      <w:pPr>
        <w:pStyle w:val="Endnotentext"/>
        <w:spacing w:line="480" w:lineRule="auto"/>
      </w:pPr>
      <w:r>
        <w:rPr>
          <w:rStyle w:val="Endnotenzeichen"/>
        </w:rPr>
        <w:endnoteRef/>
      </w:r>
      <w:r>
        <w:t xml:space="preserve"> </w:t>
      </w:r>
      <w:r w:rsidRPr="00436ABE">
        <w:t>As an alternative to this kind of modeling, the variables showing significant and strong effects could theoretically also be integrated into the analysis model (a model-based approach) to avoid bias in estimating the model. However, the model we are looking at contains many analysis variables at multiple levels. Adding further (control) variables would lead to convergence issues in estimating the model due to low cell counts. To avoid this problem, we have instead opted to use the design-based approach described above to compensate for missing teacher information.</w:t>
      </w:r>
    </w:p>
    <w:p w14:paraId="5E90D5A2" w14:textId="77777777" w:rsidR="003F1AD1" w:rsidRPr="00436ABE" w:rsidRDefault="003F1AD1" w:rsidP="003F1AD1">
      <w:pPr>
        <w:pStyle w:val="Endnotentext"/>
        <w:spacing w:line="48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skerville">
    <w:altName w:val="Baskerville Old Face"/>
    <w:panose1 w:val="02020502070401020303"/>
    <w:charset w:val="00"/>
    <w:family w:val="roman"/>
    <w:pitch w:val="variable"/>
    <w:sig w:usb0="80000067" w:usb1="02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8718E" w14:textId="77777777" w:rsidR="0057273B" w:rsidRDefault="001430CF">
    <w:pPr>
      <w:pStyle w:val="Fuzeile"/>
      <w:ind w:right="360"/>
    </w:pPr>
    <w:r>
      <w:fldChar w:fldCharType="begin"/>
    </w:r>
    <w:r>
      <w:instrText xml:space="preserve"> PAGE </w:instrText>
    </w:r>
    <w:r>
      <w:fldChar w:fldCharType="separate"/>
    </w:r>
    <w:r>
      <w:t>34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F77D" w14:textId="77777777" w:rsidR="0057273B" w:rsidRDefault="00A8615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2FB54" w14:textId="77777777" w:rsidR="00A8615A" w:rsidRDefault="00A8615A">
      <w:pPr>
        <w:spacing w:before="0" w:after="0" w:line="240" w:lineRule="auto"/>
      </w:pPr>
      <w:r>
        <w:separator/>
      </w:r>
    </w:p>
  </w:footnote>
  <w:footnote w:type="continuationSeparator" w:id="0">
    <w:p w14:paraId="2FF4F662" w14:textId="77777777" w:rsidR="00A8615A" w:rsidRDefault="00A8615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20882"/>
    <w:multiLevelType w:val="multilevel"/>
    <w:tmpl w:val="686466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338436C"/>
    <w:multiLevelType w:val="hybridMultilevel"/>
    <w:tmpl w:val="DB6C6770"/>
    <w:lvl w:ilvl="0" w:tplc="3BB6FDD8">
      <w:start w:val="1"/>
      <w:numFmt w:val="bullet"/>
      <w:pStyle w:val="Listenabsatz"/>
      <w:lvlText w:val=""/>
      <w:lvlJc w:val="left"/>
      <w:pPr>
        <w:ind w:left="340" w:hanging="34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CF"/>
    <w:rsid w:val="000351A3"/>
    <w:rsid w:val="00036E88"/>
    <w:rsid w:val="000709A0"/>
    <w:rsid w:val="001063D0"/>
    <w:rsid w:val="001430CF"/>
    <w:rsid w:val="0014552C"/>
    <w:rsid w:val="001845AA"/>
    <w:rsid w:val="00196252"/>
    <w:rsid w:val="001D1244"/>
    <w:rsid w:val="001E34E0"/>
    <w:rsid w:val="00206C55"/>
    <w:rsid w:val="002509D2"/>
    <w:rsid w:val="002D4706"/>
    <w:rsid w:val="003F1AD1"/>
    <w:rsid w:val="004051CB"/>
    <w:rsid w:val="00443F81"/>
    <w:rsid w:val="00455FE3"/>
    <w:rsid w:val="004A342D"/>
    <w:rsid w:val="0051774E"/>
    <w:rsid w:val="005C23B2"/>
    <w:rsid w:val="006470B1"/>
    <w:rsid w:val="00722A61"/>
    <w:rsid w:val="007564C4"/>
    <w:rsid w:val="00893802"/>
    <w:rsid w:val="008D201B"/>
    <w:rsid w:val="00914CD2"/>
    <w:rsid w:val="0097799C"/>
    <w:rsid w:val="00A05ADD"/>
    <w:rsid w:val="00A16828"/>
    <w:rsid w:val="00A8615A"/>
    <w:rsid w:val="00B017D5"/>
    <w:rsid w:val="00B05990"/>
    <w:rsid w:val="00B2077F"/>
    <w:rsid w:val="00BC1010"/>
    <w:rsid w:val="00CD190D"/>
    <w:rsid w:val="00CF00E5"/>
    <w:rsid w:val="00DB08AC"/>
    <w:rsid w:val="00E624F5"/>
    <w:rsid w:val="00E96E44"/>
    <w:rsid w:val="00EE1D34"/>
    <w:rsid w:val="00F11076"/>
    <w:rsid w:val="00F86CD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44A394"/>
  <w14:defaultImageDpi w14:val="300"/>
  <w15:chartTrackingRefBased/>
  <w15:docId w15:val="{0D21BEA1-BEF1-6543-9F04-014C685C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4051CB"/>
    <w:pPr>
      <w:suppressAutoHyphens/>
      <w:autoSpaceDN w:val="0"/>
      <w:spacing w:before="120" w:after="120" w:line="360" w:lineRule="auto"/>
      <w:jc w:val="both"/>
      <w:textAlignment w:val="baseline"/>
    </w:pPr>
    <w:rPr>
      <w:rFonts w:ascii="Garamond" w:eastAsia="SimSun" w:hAnsi="Garamond" w:cs="F"/>
      <w:kern w:val="3"/>
      <w:sz w:val="22"/>
      <w:szCs w:val="20"/>
      <w:lang w:val="en-US"/>
    </w:rPr>
  </w:style>
  <w:style w:type="paragraph" w:styleId="berschrift1">
    <w:name w:val="heading 1"/>
    <w:basedOn w:val="Standard"/>
    <w:next w:val="Standard"/>
    <w:link w:val="berschrift1Zchn"/>
    <w:autoRedefine/>
    <w:uiPriority w:val="9"/>
    <w:qFormat/>
    <w:rsid w:val="00B2077F"/>
    <w:pPr>
      <w:suppressAutoHyphens w:val="0"/>
      <w:autoSpaceDN/>
      <w:spacing w:before="540" w:line="360" w:lineRule="exact"/>
      <w:jc w:val="left"/>
      <w:textAlignment w:val="auto"/>
      <w:outlineLvl w:val="0"/>
    </w:pPr>
    <w:rPr>
      <w:rFonts w:asciiTheme="majorHAnsi" w:eastAsiaTheme="majorEastAsia" w:hAnsiTheme="majorHAnsi" w:cstheme="majorBidi"/>
      <w:b/>
      <w:bCs/>
      <w:kern w:val="36"/>
      <w:sz w:val="32"/>
      <w:szCs w:val="36"/>
      <w:lang w:val="de-DE"/>
    </w:rPr>
  </w:style>
  <w:style w:type="paragraph" w:styleId="berschrift2">
    <w:name w:val="heading 2"/>
    <w:basedOn w:val="Standard"/>
    <w:next w:val="Standard"/>
    <w:link w:val="berschrift2Zchn"/>
    <w:autoRedefine/>
    <w:uiPriority w:val="9"/>
    <w:qFormat/>
    <w:rsid w:val="00B2077F"/>
    <w:pPr>
      <w:suppressAutoHyphens w:val="0"/>
      <w:autoSpaceDN/>
      <w:spacing w:before="300" w:after="300" w:line="360" w:lineRule="exact"/>
      <w:jc w:val="left"/>
      <w:textAlignment w:val="auto"/>
      <w:outlineLvl w:val="1"/>
    </w:pPr>
    <w:rPr>
      <w:rFonts w:asciiTheme="majorHAnsi" w:eastAsiaTheme="majorEastAsia" w:hAnsiTheme="majorHAnsi" w:cstheme="majorBidi"/>
      <w:b/>
      <w:bCs/>
      <w:kern w:val="0"/>
      <w:sz w:val="28"/>
      <w:szCs w:val="32"/>
      <w:lang w:val="de-DE"/>
    </w:rPr>
  </w:style>
  <w:style w:type="paragraph" w:styleId="berschrift3">
    <w:name w:val="heading 3"/>
    <w:link w:val="berschrift3Zchn"/>
    <w:autoRedefine/>
    <w:qFormat/>
    <w:rsid w:val="00CD190D"/>
    <w:pPr>
      <w:pBdr>
        <w:top w:val="nil"/>
        <w:left w:val="nil"/>
        <w:bottom w:val="nil"/>
        <w:right w:val="nil"/>
        <w:between w:val="nil"/>
        <w:bar w:val="nil"/>
      </w:pBdr>
      <w:spacing w:before="240" w:after="160" w:line="336" w:lineRule="auto"/>
      <w:outlineLvl w:val="2"/>
    </w:pPr>
    <w:rPr>
      <w:rFonts w:ascii="Baskerville" w:eastAsia="Arial Unicode MS" w:hAnsi="Baskerville" w:cs="Arial Unicode MS"/>
      <w:bCs/>
      <w:color w:val="000000"/>
      <w:sz w:val="32"/>
      <w:szCs w:val="28"/>
      <w:bdr w:val="ni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077F"/>
    <w:rPr>
      <w:rFonts w:asciiTheme="majorHAnsi" w:eastAsiaTheme="majorEastAsia" w:hAnsiTheme="majorHAnsi" w:cstheme="majorBidi"/>
      <w:b/>
      <w:bCs/>
      <w:kern w:val="36"/>
      <w:sz w:val="32"/>
      <w:szCs w:val="36"/>
    </w:rPr>
  </w:style>
  <w:style w:type="character" w:customStyle="1" w:styleId="berschrift2Zchn">
    <w:name w:val="Überschrift 2 Zchn"/>
    <w:basedOn w:val="Absatz-Standardschriftart"/>
    <w:link w:val="berschrift2"/>
    <w:uiPriority w:val="9"/>
    <w:rsid w:val="00B2077F"/>
    <w:rPr>
      <w:rFonts w:asciiTheme="majorHAnsi" w:eastAsiaTheme="majorEastAsia" w:hAnsiTheme="majorHAnsi" w:cstheme="majorBidi"/>
      <w:b/>
      <w:bCs/>
      <w:sz w:val="28"/>
      <w:szCs w:val="32"/>
    </w:rPr>
  </w:style>
  <w:style w:type="paragraph" w:styleId="Listenabsatz">
    <w:name w:val="List Paragraph"/>
    <w:basedOn w:val="Standard"/>
    <w:autoRedefine/>
    <w:uiPriority w:val="1"/>
    <w:qFormat/>
    <w:rsid w:val="001063D0"/>
    <w:pPr>
      <w:widowControl w:val="0"/>
      <w:numPr>
        <w:numId w:val="1"/>
      </w:numPr>
      <w:suppressAutoHyphens w:val="0"/>
      <w:autoSpaceDN/>
      <w:spacing w:before="0" w:after="0" w:line="240" w:lineRule="auto"/>
      <w:jc w:val="left"/>
      <w:textAlignment w:val="auto"/>
    </w:pPr>
    <w:rPr>
      <w:rFonts w:asciiTheme="minorHAnsi" w:eastAsiaTheme="minorHAnsi" w:hAnsiTheme="minorHAnsi" w:cstheme="minorBidi"/>
      <w:iCs/>
      <w:noProof/>
      <w:color w:val="000000" w:themeColor="text1"/>
      <w:kern w:val="0"/>
      <w:lang w:val="de-DE"/>
    </w:rPr>
  </w:style>
  <w:style w:type="paragraph" w:customStyle="1" w:styleId="Formatvorlage1">
    <w:name w:val="Formatvorlage1"/>
    <w:basedOn w:val="Standard"/>
    <w:qFormat/>
    <w:rsid w:val="00CD190D"/>
    <w:pPr>
      <w:pBdr>
        <w:top w:val="nil"/>
        <w:left w:val="nil"/>
        <w:bottom w:val="nil"/>
        <w:right w:val="nil"/>
        <w:between w:val="nil"/>
        <w:bar w:val="nil"/>
      </w:pBdr>
      <w:suppressAutoHyphens w:val="0"/>
      <w:autoSpaceDN/>
      <w:spacing w:before="0" w:after="0" w:line="288" w:lineRule="auto"/>
      <w:textAlignment w:val="auto"/>
    </w:pPr>
    <w:rPr>
      <w:rFonts w:ascii="Baskerville" w:eastAsia="Arial Unicode MS" w:hAnsi="Baskerville" w:cs="Arial Unicode MS"/>
      <w:color w:val="222222"/>
      <w:kern w:val="0"/>
      <w:sz w:val="32"/>
      <w:szCs w:val="28"/>
      <w:bdr w:val="nil"/>
      <w:lang w:val="de-DE" w:eastAsia="de-DE"/>
    </w:rPr>
  </w:style>
  <w:style w:type="character" w:customStyle="1" w:styleId="berschrift3Zchn">
    <w:name w:val="Überschrift 3 Zchn"/>
    <w:basedOn w:val="Absatz-Standardschriftart"/>
    <w:link w:val="berschrift3"/>
    <w:rsid w:val="00CD190D"/>
    <w:rPr>
      <w:rFonts w:ascii="Baskerville" w:eastAsia="Arial Unicode MS" w:hAnsi="Baskerville" w:cs="Arial Unicode MS"/>
      <w:bCs/>
      <w:color w:val="000000"/>
      <w:sz w:val="32"/>
      <w:szCs w:val="28"/>
      <w:bdr w:val="nil"/>
      <w:lang w:eastAsia="de-DE"/>
    </w:rPr>
  </w:style>
  <w:style w:type="paragraph" w:customStyle="1" w:styleId="Literatur">
    <w:name w:val="Literatur"/>
    <w:basedOn w:val="Standard"/>
    <w:next w:val="Standard"/>
    <w:qFormat/>
    <w:rsid w:val="00206C55"/>
    <w:pPr>
      <w:suppressAutoHyphens w:val="0"/>
      <w:autoSpaceDE w:val="0"/>
      <w:adjustRightInd w:val="0"/>
      <w:spacing w:after="60" w:line="240" w:lineRule="auto"/>
      <w:ind w:left="284" w:hanging="284"/>
      <w:textAlignment w:val="auto"/>
    </w:pPr>
    <w:rPr>
      <w:rFonts w:asciiTheme="minorHAnsi" w:eastAsia="Times New Roman" w:hAnsiTheme="minorHAnsi" w:cs="Times New Roman"/>
      <w:kern w:val="0"/>
      <w:sz w:val="20"/>
      <w:szCs w:val="24"/>
    </w:rPr>
  </w:style>
  <w:style w:type="paragraph" w:styleId="Fuzeile">
    <w:name w:val="footer"/>
    <w:basedOn w:val="Standard"/>
    <w:link w:val="FuzeileZchn"/>
    <w:rsid w:val="001430CF"/>
    <w:pPr>
      <w:tabs>
        <w:tab w:val="center" w:pos="4536"/>
        <w:tab w:val="right" w:pos="9072"/>
      </w:tabs>
      <w:spacing w:before="0" w:after="0" w:line="240" w:lineRule="auto"/>
    </w:pPr>
  </w:style>
  <w:style w:type="character" w:customStyle="1" w:styleId="FuzeileZchn">
    <w:name w:val="Fußzeile Zchn"/>
    <w:basedOn w:val="Absatz-Standardschriftart"/>
    <w:link w:val="Fuzeile"/>
    <w:rsid w:val="001430CF"/>
    <w:rPr>
      <w:rFonts w:ascii="Garamond" w:eastAsia="SimSun" w:hAnsi="Garamond" w:cs="F"/>
      <w:kern w:val="3"/>
      <w:sz w:val="22"/>
      <w:szCs w:val="20"/>
      <w:lang w:val="en-US"/>
    </w:rPr>
  </w:style>
  <w:style w:type="character" w:styleId="Kommentarzeichen">
    <w:name w:val="annotation reference"/>
    <w:basedOn w:val="Absatz-Standardschriftart"/>
    <w:uiPriority w:val="99"/>
    <w:semiHidden/>
    <w:unhideWhenUsed/>
    <w:rsid w:val="002D4706"/>
    <w:rPr>
      <w:sz w:val="16"/>
      <w:szCs w:val="16"/>
    </w:rPr>
  </w:style>
  <w:style w:type="paragraph" w:styleId="Kommentartext">
    <w:name w:val="annotation text"/>
    <w:basedOn w:val="Standard"/>
    <w:link w:val="KommentartextZchn"/>
    <w:uiPriority w:val="99"/>
    <w:semiHidden/>
    <w:unhideWhenUsed/>
    <w:rsid w:val="002D4706"/>
    <w:pPr>
      <w:spacing w:line="240" w:lineRule="auto"/>
    </w:pPr>
    <w:rPr>
      <w:sz w:val="20"/>
    </w:rPr>
  </w:style>
  <w:style w:type="character" w:customStyle="1" w:styleId="KommentartextZchn">
    <w:name w:val="Kommentartext Zchn"/>
    <w:basedOn w:val="Absatz-Standardschriftart"/>
    <w:link w:val="Kommentartext"/>
    <w:uiPriority w:val="99"/>
    <w:semiHidden/>
    <w:rsid w:val="002D4706"/>
    <w:rPr>
      <w:rFonts w:ascii="Garamond" w:eastAsia="SimSun" w:hAnsi="Garamond" w:cs="F"/>
      <w:kern w:val="3"/>
      <w:sz w:val="20"/>
      <w:szCs w:val="20"/>
      <w:lang w:val="en-US"/>
    </w:rPr>
  </w:style>
  <w:style w:type="paragraph" w:styleId="Kommentarthema">
    <w:name w:val="annotation subject"/>
    <w:basedOn w:val="Kommentartext"/>
    <w:next w:val="Kommentartext"/>
    <w:link w:val="KommentarthemaZchn"/>
    <w:uiPriority w:val="99"/>
    <w:semiHidden/>
    <w:unhideWhenUsed/>
    <w:rsid w:val="002D4706"/>
    <w:rPr>
      <w:b/>
      <w:bCs/>
    </w:rPr>
  </w:style>
  <w:style w:type="character" w:customStyle="1" w:styleId="KommentarthemaZchn">
    <w:name w:val="Kommentarthema Zchn"/>
    <w:basedOn w:val="KommentartextZchn"/>
    <w:link w:val="Kommentarthema"/>
    <w:uiPriority w:val="99"/>
    <w:semiHidden/>
    <w:rsid w:val="002D4706"/>
    <w:rPr>
      <w:rFonts w:ascii="Garamond" w:eastAsia="SimSun" w:hAnsi="Garamond" w:cs="F"/>
      <w:b/>
      <w:bCs/>
      <w:kern w:val="3"/>
      <w:sz w:val="20"/>
      <w:szCs w:val="20"/>
      <w:lang w:val="en-US"/>
    </w:rPr>
  </w:style>
  <w:style w:type="paragraph" w:styleId="Sprechblasentext">
    <w:name w:val="Balloon Text"/>
    <w:basedOn w:val="Standard"/>
    <w:link w:val="SprechblasentextZchn"/>
    <w:uiPriority w:val="99"/>
    <w:semiHidden/>
    <w:unhideWhenUsed/>
    <w:rsid w:val="00036E88"/>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36E88"/>
    <w:rPr>
      <w:rFonts w:ascii="Segoe UI" w:eastAsia="SimSun" w:hAnsi="Segoe UI" w:cs="Segoe UI"/>
      <w:kern w:val="3"/>
      <w:sz w:val="18"/>
      <w:szCs w:val="18"/>
      <w:lang w:val="en-US"/>
    </w:rPr>
  </w:style>
  <w:style w:type="paragraph" w:styleId="Kopfzeile">
    <w:name w:val="header"/>
    <w:basedOn w:val="Standard"/>
    <w:link w:val="KopfzeileZchn"/>
    <w:uiPriority w:val="99"/>
    <w:unhideWhenUsed/>
    <w:rsid w:val="0014552C"/>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14552C"/>
    <w:rPr>
      <w:rFonts w:ascii="Garamond" w:eastAsia="SimSun" w:hAnsi="Garamond" w:cs="F"/>
      <w:kern w:val="3"/>
      <w:sz w:val="22"/>
      <w:szCs w:val="20"/>
      <w:lang w:val="en-US"/>
    </w:rPr>
  </w:style>
  <w:style w:type="paragraph" w:styleId="Titel">
    <w:name w:val="Title"/>
    <w:basedOn w:val="Standard"/>
    <w:next w:val="Standard"/>
    <w:link w:val="TitelZchn"/>
    <w:autoRedefine/>
    <w:uiPriority w:val="10"/>
    <w:qFormat/>
    <w:rsid w:val="0014552C"/>
    <w:pPr>
      <w:spacing w:before="0" w:after="0" w:line="240" w:lineRule="auto"/>
      <w:contextualSpacing/>
      <w:jc w:val="left"/>
    </w:pPr>
    <w:rPr>
      <w:rFonts w:eastAsiaTheme="majorEastAsia" w:cstheme="majorBidi"/>
      <w:spacing w:val="-10"/>
      <w:kern w:val="28"/>
      <w:sz w:val="32"/>
      <w:szCs w:val="56"/>
    </w:rPr>
  </w:style>
  <w:style w:type="character" w:customStyle="1" w:styleId="TitelZchn">
    <w:name w:val="Titel Zchn"/>
    <w:basedOn w:val="Absatz-Standardschriftart"/>
    <w:link w:val="Titel"/>
    <w:uiPriority w:val="10"/>
    <w:rsid w:val="0014552C"/>
    <w:rPr>
      <w:rFonts w:ascii="Garamond" w:eastAsiaTheme="majorEastAsia" w:hAnsi="Garamond" w:cstheme="majorBidi"/>
      <w:spacing w:val="-10"/>
      <w:kern w:val="28"/>
      <w:sz w:val="32"/>
      <w:szCs w:val="56"/>
      <w:lang w:val="en-US"/>
    </w:rPr>
  </w:style>
  <w:style w:type="character" w:customStyle="1" w:styleId="citation">
    <w:name w:val="citation"/>
    <w:basedOn w:val="Absatz-Standardschriftart"/>
    <w:rsid w:val="003F1AD1"/>
  </w:style>
  <w:style w:type="character" w:styleId="Hyperlink">
    <w:name w:val="Hyperlink"/>
    <w:basedOn w:val="Absatz-Standardschriftart"/>
    <w:rsid w:val="003F1AD1"/>
    <w:rPr>
      <w:color w:val="0000FF"/>
      <w:u w:val="single"/>
    </w:rPr>
  </w:style>
  <w:style w:type="paragraph" w:styleId="Endnotentext">
    <w:name w:val="endnote text"/>
    <w:basedOn w:val="Standard"/>
    <w:link w:val="EndnotentextZchn"/>
    <w:uiPriority w:val="99"/>
    <w:semiHidden/>
    <w:unhideWhenUsed/>
    <w:rsid w:val="003F1AD1"/>
    <w:pPr>
      <w:spacing w:before="0" w:after="0" w:line="240" w:lineRule="auto"/>
    </w:pPr>
    <w:rPr>
      <w:sz w:val="20"/>
      <w:lang w:val="en-GB"/>
    </w:rPr>
  </w:style>
  <w:style w:type="character" w:customStyle="1" w:styleId="EndnotentextZchn">
    <w:name w:val="Endnotentext Zchn"/>
    <w:basedOn w:val="Absatz-Standardschriftart"/>
    <w:link w:val="Endnotentext"/>
    <w:uiPriority w:val="99"/>
    <w:semiHidden/>
    <w:rsid w:val="003F1AD1"/>
    <w:rPr>
      <w:rFonts w:ascii="Garamond" w:eastAsia="SimSun" w:hAnsi="Garamond" w:cs="F"/>
      <w:kern w:val="3"/>
      <w:sz w:val="20"/>
      <w:szCs w:val="20"/>
      <w:lang w:val="en-GB"/>
    </w:rPr>
  </w:style>
  <w:style w:type="character" w:styleId="Endnotenzeichen">
    <w:name w:val="endnote reference"/>
    <w:basedOn w:val="Absatz-Standardschriftart"/>
    <w:uiPriority w:val="99"/>
    <w:semiHidden/>
    <w:unhideWhenUsed/>
    <w:rsid w:val="003F1A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1967</Words>
  <Characters>12394</Characters>
  <Application>Microsoft Office Word</Application>
  <DocSecurity>0</DocSecurity>
  <Lines>103</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Bayer</dc:creator>
  <cp:keywords/>
  <dc:description/>
  <cp:lastModifiedBy>Michael Bayer</cp:lastModifiedBy>
  <cp:revision>2</cp:revision>
  <dcterms:created xsi:type="dcterms:W3CDTF">2021-11-14T14:05:00Z</dcterms:created>
  <dcterms:modified xsi:type="dcterms:W3CDTF">2021-11-14T14:05:00Z</dcterms:modified>
</cp:coreProperties>
</file>