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995199" w14:textId="6C168F39" w:rsidR="00AD331F" w:rsidRPr="00ED1FF1" w:rsidRDefault="007F1CAA" w:rsidP="00FE6C4B">
      <w:pPr>
        <w:pStyle w:val="berschrift1"/>
        <w:jc w:val="both"/>
        <w:rPr>
          <w:rFonts w:cs="Times New Roman"/>
          <w:sz w:val="22"/>
          <w:szCs w:val="22"/>
        </w:rPr>
      </w:pPr>
      <w:r w:rsidRPr="00ED1FF1">
        <w:rPr>
          <w:rFonts w:cs="Times New Roman"/>
          <w:sz w:val="22"/>
          <w:szCs w:val="22"/>
        </w:rPr>
        <w:t>Supplementary materials</w:t>
      </w:r>
    </w:p>
    <w:p w14:paraId="3DF8D6F8" w14:textId="77777777" w:rsidR="00AD331F" w:rsidRPr="00FE6C4B" w:rsidRDefault="00AD331F" w:rsidP="00FE6C4B">
      <w:pPr>
        <w:pStyle w:val="berschrift1"/>
        <w:jc w:val="both"/>
        <w:rPr>
          <w:rFonts w:cs="Times New Roman"/>
          <w:sz w:val="22"/>
          <w:szCs w:val="22"/>
        </w:rPr>
      </w:pPr>
      <w:r w:rsidRPr="00FE6C4B">
        <w:rPr>
          <w:rFonts w:cs="Times New Roman"/>
          <w:b w:val="0"/>
          <w:sz w:val="22"/>
          <w:szCs w:val="22"/>
        </w:rPr>
        <w:t>Climatic means and weather extremes exert large impacts on wheat yields in a major global breadbasket</w:t>
      </w:r>
    </w:p>
    <w:p w14:paraId="78E3617A" w14:textId="591B67C3" w:rsidR="00FE6F02" w:rsidRPr="00ED1FF1" w:rsidRDefault="00FE6F02">
      <w:pPr>
        <w:rPr>
          <w:rFonts w:ascii="Times New Roman" w:hAnsi="Times New Roman" w:cs="Times New Roman"/>
        </w:rPr>
      </w:pPr>
    </w:p>
    <w:p w14:paraId="7072746B" w14:textId="28527AF8" w:rsidR="00B752CB" w:rsidRPr="00ED1FF1" w:rsidRDefault="00B752CB" w:rsidP="00FE6F02">
      <w:pPr>
        <w:spacing w:line="480" w:lineRule="auto"/>
        <w:jc w:val="both"/>
        <w:rPr>
          <w:rFonts w:ascii="Times New Roman" w:hAnsi="Times New Roman" w:cs="Times New Roman"/>
        </w:rPr>
      </w:pPr>
    </w:p>
    <w:p w14:paraId="197E8322" w14:textId="3CA3E6B3" w:rsidR="00B752CB" w:rsidRPr="00ED1FF1" w:rsidRDefault="00B752CB" w:rsidP="00FE6F02">
      <w:pPr>
        <w:spacing w:line="480" w:lineRule="auto"/>
        <w:jc w:val="both"/>
        <w:rPr>
          <w:rFonts w:ascii="Times New Roman" w:hAnsi="Times New Roman" w:cs="Times New Roman"/>
        </w:rPr>
      </w:pPr>
      <w:r w:rsidRPr="00FE6C4B">
        <w:rPr>
          <w:rFonts w:ascii="Times New Roman" w:hAnsi="Times New Roman" w:cs="Times New Roman"/>
          <w:b/>
        </w:rPr>
        <w:t>Table S1</w:t>
      </w:r>
      <w:r w:rsidR="000A5747" w:rsidRPr="00ED1FF1">
        <w:rPr>
          <w:rFonts w:ascii="Times New Roman" w:hAnsi="Times New Roman" w:cs="Times New Roman"/>
        </w:rPr>
        <w:t xml:space="preserve"> </w:t>
      </w:r>
      <w:r w:rsidR="007F3481" w:rsidRPr="00ED1FF1">
        <w:rPr>
          <w:rFonts w:ascii="Times New Roman" w:hAnsi="Times New Roman" w:cs="Times New Roman"/>
        </w:rPr>
        <w:t>Developmental stages of winter wheat in the Northwest and Southeast of Ukraine</w:t>
      </w:r>
    </w:p>
    <w:tbl>
      <w:tblPr>
        <w:tblW w:w="8359" w:type="dxa"/>
        <w:tblLook w:val="04A0" w:firstRow="1" w:lastRow="0" w:firstColumn="1" w:lastColumn="0" w:noHBand="0" w:noVBand="1"/>
      </w:tblPr>
      <w:tblGrid>
        <w:gridCol w:w="1167"/>
        <w:gridCol w:w="2656"/>
        <w:gridCol w:w="2409"/>
        <w:gridCol w:w="2127"/>
      </w:tblGrid>
      <w:tr w:rsidR="00B752CB" w:rsidRPr="00ED1FF1" w14:paraId="7DF4C89E" w14:textId="77777777" w:rsidTr="00B752CB">
        <w:trPr>
          <w:trHeight w:val="300"/>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09EA9" w14:textId="77777777" w:rsidR="00B752CB" w:rsidRPr="00ED1FF1" w:rsidRDefault="00B752CB" w:rsidP="00B752CB">
            <w:pPr>
              <w:spacing w:after="0" w:line="240" w:lineRule="auto"/>
              <w:rPr>
                <w:rFonts w:ascii="Times New Roman" w:eastAsia="Times New Roman" w:hAnsi="Times New Roman" w:cs="Times New Roman"/>
                <w:b/>
                <w:bCs/>
                <w:color w:val="000000"/>
              </w:rPr>
            </w:pPr>
            <w:r w:rsidRPr="00ED1FF1">
              <w:rPr>
                <w:rFonts w:ascii="Times New Roman" w:eastAsia="Times New Roman" w:hAnsi="Times New Roman" w:cs="Times New Roman"/>
                <w:b/>
                <w:bCs/>
                <w:color w:val="000000"/>
              </w:rPr>
              <w:t>Region</w:t>
            </w:r>
          </w:p>
        </w:tc>
        <w:tc>
          <w:tcPr>
            <w:tcW w:w="2656" w:type="dxa"/>
            <w:tcBorders>
              <w:top w:val="single" w:sz="4" w:space="0" w:color="auto"/>
              <w:left w:val="nil"/>
              <w:bottom w:val="single" w:sz="4" w:space="0" w:color="auto"/>
              <w:right w:val="single" w:sz="4" w:space="0" w:color="auto"/>
            </w:tcBorders>
            <w:shd w:val="clear" w:color="auto" w:fill="auto"/>
            <w:noWrap/>
            <w:vAlign w:val="bottom"/>
            <w:hideMark/>
          </w:tcPr>
          <w:p w14:paraId="33036E98" w14:textId="16FD5FCA" w:rsidR="00B752CB" w:rsidRPr="00ED1FF1" w:rsidRDefault="00B752CB" w:rsidP="00B752CB">
            <w:pPr>
              <w:spacing w:after="0" w:line="240" w:lineRule="auto"/>
              <w:rPr>
                <w:rFonts w:ascii="Times New Roman" w:eastAsia="Times New Roman" w:hAnsi="Times New Roman" w:cs="Times New Roman"/>
                <w:b/>
                <w:bCs/>
                <w:color w:val="000000"/>
              </w:rPr>
            </w:pPr>
            <w:r w:rsidRPr="00ED1FF1">
              <w:rPr>
                <w:rFonts w:ascii="Times New Roman" w:eastAsia="Times New Roman" w:hAnsi="Times New Roman" w:cs="Times New Roman"/>
                <w:b/>
                <w:bCs/>
                <w:color w:val="000000"/>
              </w:rPr>
              <w:t xml:space="preserve">Vegetative </w:t>
            </w:r>
            <w:r w:rsidR="00C702FC" w:rsidRPr="00ED1FF1">
              <w:rPr>
                <w:rFonts w:ascii="Times New Roman" w:eastAsia="Times New Roman" w:hAnsi="Times New Roman" w:cs="Times New Roman"/>
                <w:b/>
                <w:bCs/>
                <w:color w:val="000000"/>
              </w:rPr>
              <w:t xml:space="preserve">phase </w:t>
            </w:r>
            <w:r w:rsidRPr="00ED1FF1">
              <w:rPr>
                <w:rFonts w:ascii="Times New Roman" w:eastAsia="Times New Roman" w:hAnsi="Times New Roman" w:cs="Times New Roman"/>
                <w:b/>
                <w:bCs/>
                <w:color w:val="000000"/>
              </w:rPr>
              <w:t>I</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14:paraId="25B695B6" w14:textId="11508E38" w:rsidR="00B752CB" w:rsidRPr="00ED1FF1" w:rsidRDefault="00B752CB" w:rsidP="00B752CB">
            <w:pPr>
              <w:spacing w:after="0" w:line="240" w:lineRule="auto"/>
              <w:rPr>
                <w:rFonts w:ascii="Times New Roman" w:eastAsia="Times New Roman" w:hAnsi="Times New Roman" w:cs="Times New Roman"/>
                <w:b/>
                <w:bCs/>
                <w:color w:val="000000"/>
              </w:rPr>
            </w:pPr>
            <w:r w:rsidRPr="00ED1FF1">
              <w:rPr>
                <w:rFonts w:ascii="Times New Roman" w:eastAsia="Times New Roman" w:hAnsi="Times New Roman" w:cs="Times New Roman"/>
                <w:b/>
                <w:bCs/>
                <w:color w:val="000000"/>
              </w:rPr>
              <w:t xml:space="preserve">Winter </w:t>
            </w:r>
            <w:r w:rsidR="00C702FC" w:rsidRPr="00ED1FF1">
              <w:rPr>
                <w:rFonts w:ascii="Times New Roman" w:eastAsia="Times New Roman" w:hAnsi="Times New Roman" w:cs="Times New Roman"/>
                <w:b/>
                <w:bCs/>
                <w:color w:val="000000"/>
              </w:rPr>
              <w:t>dormancy</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689A2E72" w14:textId="5A6CB8E8" w:rsidR="00B752CB" w:rsidRPr="00ED1FF1" w:rsidRDefault="00B752CB" w:rsidP="00B752CB">
            <w:pPr>
              <w:spacing w:after="0" w:line="240" w:lineRule="auto"/>
              <w:rPr>
                <w:rFonts w:ascii="Times New Roman" w:eastAsia="Times New Roman" w:hAnsi="Times New Roman" w:cs="Times New Roman"/>
                <w:b/>
                <w:bCs/>
                <w:color w:val="000000"/>
              </w:rPr>
            </w:pPr>
            <w:r w:rsidRPr="00ED1FF1">
              <w:rPr>
                <w:rFonts w:ascii="Times New Roman" w:eastAsia="Times New Roman" w:hAnsi="Times New Roman" w:cs="Times New Roman"/>
                <w:b/>
                <w:bCs/>
                <w:color w:val="000000"/>
              </w:rPr>
              <w:t xml:space="preserve">Vegetative </w:t>
            </w:r>
            <w:r w:rsidR="00C702FC" w:rsidRPr="00ED1FF1">
              <w:rPr>
                <w:rFonts w:ascii="Times New Roman" w:eastAsia="Times New Roman" w:hAnsi="Times New Roman" w:cs="Times New Roman"/>
                <w:b/>
                <w:bCs/>
                <w:color w:val="000000"/>
              </w:rPr>
              <w:t xml:space="preserve">phase </w:t>
            </w:r>
            <w:r w:rsidRPr="00ED1FF1">
              <w:rPr>
                <w:rFonts w:ascii="Times New Roman" w:eastAsia="Times New Roman" w:hAnsi="Times New Roman" w:cs="Times New Roman"/>
                <w:b/>
                <w:bCs/>
                <w:color w:val="000000"/>
              </w:rPr>
              <w:t>II</w:t>
            </w:r>
          </w:p>
        </w:tc>
      </w:tr>
      <w:tr w:rsidR="00B752CB" w:rsidRPr="00ED1FF1" w14:paraId="7886AA6C" w14:textId="77777777" w:rsidTr="00B752CB">
        <w:trPr>
          <w:trHeight w:val="300"/>
        </w:trPr>
        <w:tc>
          <w:tcPr>
            <w:tcW w:w="1167" w:type="dxa"/>
            <w:tcBorders>
              <w:top w:val="nil"/>
              <w:left w:val="single" w:sz="4" w:space="0" w:color="auto"/>
              <w:bottom w:val="nil"/>
              <w:right w:val="single" w:sz="4" w:space="0" w:color="auto"/>
            </w:tcBorders>
            <w:shd w:val="clear" w:color="auto" w:fill="auto"/>
            <w:noWrap/>
            <w:vAlign w:val="bottom"/>
            <w:hideMark/>
          </w:tcPr>
          <w:p w14:paraId="32C1433F" w14:textId="77777777" w:rsidR="00B752CB" w:rsidRPr="00ED1FF1" w:rsidRDefault="00B752CB" w:rsidP="00B752CB">
            <w:pPr>
              <w:spacing w:after="0" w:line="240" w:lineRule="auto"/>
              <w:rPr>
                <w:rFonts w:ascii="Times New Roman" w:eastAsia="Times New Roman" w:hAnsi="Times New Roman" w:cs="Times New Roman"/>
                <w:color w:val="000000"/>
              </w:rPr>
            </w:pPr>
            <w:r w:rsidRPr="00ED1FF1">
              <w:rPr>
                <w:rFonts w:ascii="Times New Roman" w:eastAsia="Times New Roman" w:hAnsi="Times New Roman" w:cs="Times New Roman"/>
                <w:color w:val="000000"/>
              </w:rPr>
              <w:t>Northwest</w:t>
            </w:r>
          </w:p>
        </w:tc>
        <w:tc>
          <w:tcPr>
            <w:tcW w:w="2656" w:type="dxa"/>
            <w:tcBorders>
              <w:top w:val="nil"/>
              <w:left w:val="nil"/>
              <w:bottom w:val="nil"/>
              <w:right w:val="single" w:sz="4" w:space="0" w:color="auto"/>
            </w:tcBorders>
            <w:shd w:val="clear" w:color="auto" w:fill="auto"/>
            <w:noWrap/>
            <w:vAlign w:val="bottom"/>
            <w:hideMark/>
          </w:tcPr>
          <w:p w14:paraId="3B3D8674" w14:textId="77777777" w:rsidR="00B752CB" w:rsidRPr="00ED1FF1" w:rsidRDefault="00B752CB" w:rsidP="00B752CB">
            <w:pPr>
              <w:spacing w:after="0" w:line="240" w:lineRule="auto"/>
              <w:rPr>
                <w:rFonts w:ascii="Times New Roman" w:eastAsia="Times New Roman" w:hAnsi="Times New Roman" w:cs="Times New Roman"/>
                <w:color w:val="000000"/>
              </w:rPr>
            </w:pPr>
            <w:r w:rsidRPr="00ED1FF1">
              <w:rPr>
                <w:rFonts w:ascii="Times New Roman" w:eastAsia="Times New Roman" w:hAnsi="Times New Roman" w:cs="Times New Roman"/>
                <w:color w:val="000000"/>
              </w:rPr>
              <w:t>1 September - 31 October</w:t>
            </w:r>
          </w:p>
        </w:tc>
        <w:tc>
          <w:tcPr>
            <w:tcW w:w="2409" w:type="dxa"/>
            <w:tcBorders>
              <w:top w:val="nil"/>
              <w:left w:val="nil"/>
              <w:bottom w:val="nil"/>
              <w:right w:val="single" w:sz="4" w:space="0" w:color="auto"/>
            </w:tcBorders>
            <w:shd w:val="clear" w:color="auto" w:fill="auto"/>
            <w:noWrap/>
            <w:vAlign w:val="bottom"/>
            <w:hideMark/>
          </w:tcPr>
          <w:p w14:paraId="425BDD51" w14:textId="77777777" w:rsidR="00B752CB" w:rsidRPr="00ED1FF1" w:rsidRDefault="00B752CB" w:rsidP="00B752CB">
            <w:pPr>
              <w:spacing w:after="0" w:line="240" w:lineRule="auto"/>
              <w:rPr>
                <w:rFonts w:ascii="Times New Roman" w:eastAsia="Times New Roman" w:hAnsi="Times New Roman" w:cs="Times New Roman"/>
                <w:color w:val="000000"/>
              </w:rPr>
            </w:pPr>
            <w:r w:rsidRPr="00ED1FF1">
              <w:rPr>
                <w:rFonts w:ascii="Times New Roman" w:eastAsia="Times New Roman" w:hAnsi="Times New Roman" w:cs="Times New Roman"/>
                <w:color w:val="000000"/>
              </w:rPr>
              <w:t>1 November - 10 March</w:t>
            </w:r>
          </w:p>
        </w:tc>
        <w:tc>
          <w:tcPr>
            <w:tcW w:w="2127" w:type="dxa"/>
            <w:tcBorders>
              <w:top w:val="nil"/>
              <w:left w:val="nil"/>
              <w:bottom w:val="nil"/>
              <w:right w:val="single" w:sz="4" w:space="0" w:color="auto"/>
            </w:tcBorders>
            <w:shd w:val="clear" w:color="auto" w:fill="auto"/>
            <w:noWrap/>
            <w:vAlign w:val="bottom"/>
            <w:hideMark/>
          </w:tcPr>
          <w:p w14:paraId="594649B6" w14:textId="77777777" w:rsidR="00B752CB" w:rsidRPr="00ED1FF1" w:rsidRDefault="00B752CB" w:rsidP="00B752CB">
            <w:pPr>
              <w:spacing w:after="0" w:line="240" w:lineRule="auto"/>
              <w:rPr>
                <w:rFonts w:ascii="Times New Roman" w:eastAsia="Times New Roman" w:hAnsi="Times New Roman" w:cs="Times New Roman"/>
                <w:color w:val="000000"/>
              </w:rPr>
            </w:pPr>
            <w:r w:rsidRPr="00ED1FF1">
              <w:rPr>
                <w:rFonts w:ascii="Times New Roman" w:eastAsia="Times New Roman" w:hAnsi="Times New Roman" w:cs="Times New Roman"/>
                <w:color w:val="000000"/>
              </w:rPr>
              <w:t>11 March - 30 April</w:t>
            </w:r>
          </w:p>
        </w:tc>
      </w:tr>
      <w:tr w:rsidR="00B752CB" w:rsidRPr="00ED1FF1" w14:paraId="4F21FC32" w14:textId="77777777" w:rsidTr="00B752CB">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6144F33C" w14:textId="77777777" w:rsidR="00B752CB" w:rsidRPr="00ED1FF1" w:rsidRDefault="00B752CB" w:rsidP="00B752CB">
            <w:pPr>
              <w:spacing w:after="0" w:line="240" w:lineRule="auto"/>
              <w:rPr>
                <w:rFonts w:ascii="Times New Roman" w:eastAsia="Times New Roman" w:hAnsi="Times New Roman" w:cs="Times New Roman"/>
                <w:color w:val="000000"/>
              </w:rPr>
            </w:pPr>
            <w:r w:rsidRPr="00ED1FF1">
              <w:rPr>
                <w:rFonts w:ascii="Times New Roman" w:eastAsia="Times New Roman" w:hAnsi="Times New Roman" w:cs="Times New Roman"/>
                <w:color w:val="000000"/>
              </w:rPr>
              <w:t>Southeast</w:t>
            </w:r>
          </w:p>
        </w:tc>
        <w:tc>
          <w:tcPr>
            <w:tcW w:w="2656" w:type="dxa"/>
            <w:tcBorders>
              <w:top w:val="nil"/>
              <w:left w:val="nil"/>
              <w:bottom w:val="single" w:sz="4" w:space="0" w:color="auto"/>
              <w:right w:val="single" w:sz="4" w:space="0" w:color="auto"/>
            </w:tcBorders>
            <w:shd w:val="clear" w:color="auto" w:fill="auto"/>
            <w:noWrap/>
            <w:vAlign w:val="bottom"/>
            <w:hideMark/>
          </w:tcPr>
          <w:p w14:paraId="2D342455" w14:textId="77777777" w:rsidR="00B752CB" w:rsidRPr="00ED1FF1" w:rsidRDefault="00B752CB" w:rsidP="00B752CB">
            <w:pPr>
              <w:spacing w:after="0" w:line="240" w:lineRule="auto"/>
              <w:rPr>
                <w:rFonts w:ascii="Times New Roman" w:eastAsia="Times New Roman" w:hAnsi="Times New Roman" w:cs="Times New Roman"/>
                <w:color w:val="000000"/>
              </w:rPr>
            </w:pPr>
            <w:r w:rsidRPr="00ED1FF1">
              <w:rPr>
                <w:rFonts w:ascii="Times New Roman" w:eastAsia="Times New Roman" w:hAnsi="Times New Roman" w:cs="Times New Roman"/>
                <w:color w:val="000000"/>
              </w:rPr>
              <w:t>20 August - 31 October</w:t>
            </w:r>
          </w:p>
        </w:tc>
        <w:tc>
          <w:tcPr>
            <w:tcW w:w="2409" w:type="dxa"/>
            <w:tcBorders>
              <w:top w:val="nil"/>
              <w:left w:val="nil"/>
              <w:bottom w:val="single" w:sz="4" w:space="0" w:color="auto"/>
              <w:right w:val="single" w:sz="4" w:space="0" w:color="auto"/>
            </w:tcBorders>
            <w:shd w:val="clear" w:color="auto" w:fill="auto"/>
            <w:noWrap/>
            <w:vAlign w:val="bottom"/>
            <w:hideMark/>
          </w:tcPr>
          <w:p w14:paraId="44629B0F" w14:textId="77777777" w:rsidR="00B752CB" w:rsidRPr="00ED1FF1" w:rsidRDefault="00B752CB" w:rsidP="00B752CB">
            <w:pPr>
              <w:spacing w:after="0" w:line="240" w:lineRule="auto"/>
              <w:rPr>
                <w:rFonts w:ascii="Times New Roman" w:eastAsia="Times New Roman" w:hAnsi="Times New Roman" w:cs="Times New Roman"/>
                <w:color w:val="000000"/>
              </w:rPr>
            </w:pPr>
            <w:r w:rsidRPr="00ED1FF1">
              <w:rPr>
                <w:rFonts w:ascii="Times New Roman" w:eastAsia="Times New Roman" w:hAnsi="Times New Roman" w:cs="Times New Roman"/>
                <w:color w:val="000000"/>
              </w:rPr>
              <w:t>1 November - 10 March</w:t>
            </w:r>
          </w:p>
        </w:tc>
        <w:tc>
          <w:tcPr>
            <w:tcW w:w="2127" w:type="dxa"/>
            <w:tcBorders>
              <w:top w:val="nil"/>
              <w:left w:val="nil"/>
              <w:bottom w:val="single" w:sz="4" w:space="0" w:color="auto"/>
              <w:right w:val="single" w:sz="4" w:space="0" w:color="auto"/>
            </w:tcBorders>
            <w:shd w:val="clear" w:color="auto" w:fill="auto"/>
            <w:noWrap/>
            <w:vAlign w:val="bottom"/>
            <w:hideMark/>
          </w:tcPr>
          <w:p w14:paraId="15E3618C" w14:textId="77777777" w:rsidR="00B752CB" w:rsidRPr="00ED1FF1" w:rsidRDefault="00B752CB" w:rsidP="00B752CB">
            <w:pPr>
              <w:spacing w:after="0" w:line="240" w:lineRule="auto"/>
              <w:rPr>
                <w:rFonts w:ascii="Times New Roman" w:eastAsia="Times New Roman" w:hAnsi="Times New Roman" w:cs="Times New Roman"/>
                <w:color w:val="000000"/>
              </w:rPr>
            </w:pPr>
            <w:r w:rsidRPr="00ED1FF1">
              <w:rPr>
                <w:rFonts w:ascii="Times New Roman" w:eastAsia="Times New Roman" w:hAnsi="Times New Roman" w:cs="Times New Roman"/>
                <w:color w:val="000000"/>
              </w:rPr>
              <w:t>11 March - 25 April</w:t>
            </w:r>
          </w:p>
        </w:tc>
      </w:tr>
      <w:tr w:rsidR="00B752CB" w:rsidRPr="00ED1FF1" w14:paraId="74EAC991" w14:textId="77777777" w:rsidTr="00B752CB">
        <w:trPr>
          <w:trHeight w:val="150"/>
        </w:trPr>
        <w:tc>
          <w:tcPr>
            <w:tcW w:w="1167" w:type="dxa"/>
            <w:tcBorders>
              <w:top w:val="nil"/>
              <w:left w:val="nil"/>
              <w:bottom w:val="nil"/>
              <w:right w:val="nil"/>
            </w:tcBorders>
            <w:shd w:val="clear" w:color="auto" w:fill="auto"/>
            <w:noWrap/>
            <w:vAlign w:val="bottom"/>
            <w:hideMark/>
          </w:tcPr>
          <w:p w14:paraId="65D4D6D0" w14:textId="77777777" w:rsidR="00B752CB" w:rsidRPr="00ED1FF1" w:rsidRDefault="00B752CB" w:rsidP="00B752CB">
            <w:pPr>
              <w:spacing w:after="0" w:line="240" w:lineRule="auto"/>
              <w:rPr>
                <w:rFonts w:ascii="Times New Roman" w:eastAsia="Times New Roman" w:hAnsi="Times New Roman" w:cs="Times New Roman"/>
                <w:color w:val="000000"/>
              </w:rPr>
            </w:pPr>
          </w:p>
        </w:tc>
        <w:tc>
          <w:tcPr>
            <w:tcW w:w="2656" w:type="dxa"/>
            <w:tcBorders>
              <w:top w:val="nil"/>
              <w:left w:val="nil"/>
              <w:bottom w:val="nil"/>
              <w:right w:val="nil"/>
            </w:tcBorders>
            <w:shd w:val="clear" w:color="auto" w:fill="auto"/>
            <w:noWrap/>
            <w:vAlign w:val="bottom"/>
            <w:hideMark/>
          </w:tcPr>
          <w:p w14:paraId="3141E2CC" w14:textId="77777777" w:rsidR="00B752CB" w:rsidRPr="00ED1FF1" w:rsidRDefault="00B752CB" w:rsidP="00B752CB">
            <w:pPr>
              <w:spacing w:after="0" w:line="240" w:lineRule="auto"/>
              <w:rPr>
                <w:rFonts w:ascii="Times New Roman" w:eastAsia="Times New Roman" w:hAnsi="Times New Roman" w:cs="Times New Roman"/>
              </w:rPr>
            </w:pPr>
          </w:p>
        </w:tc>
        <w:tc>
          <w:tcPr>
            <w:tcW w:w="2409" w:type="dxa"/>
            <w:tcBorders>
              <w:top w:val="nil"/>
              <w:left w:val="nil"/>
              <w:bottom w:val="nil"/>
              <w:right w:val="nil"/>
            </w:tcBorders>
            <w:shd w:val="clear" w:color="auto" w:fill="auto"/>
            <w:noWrap/>
            <w:vAlign w:val="bottom"/>
            <w:hideMark/>
          </w:tcPr>
          <w:p w14:paraId="47A681E7" w14:textId="77777777" w:rsidR="00B752CB" w:rsidRPr="00ED1FF1" w:rsidRDefault="00B752CB" w:rsidP="00B752CB">
            <w:pPr>
              <w:spacing w:after="0" w:line="240" w:lineRule="auto"/>
              <w:rPr>
                <w:rFonts w:ascii="Times New Roman" w:eastAsia="Times New Roman" w:hAnsi="Times New Roman" w:cs="Times New Roman"/>
              </w:rPr>
            </w:pPr>
          </w:p>
        </w:tc>
        <w:tc>
          <w:tcPr>
            <w:tcW w:w="2127" w:type="dxa"/>
            <w:tcBorders>
              <w:top w:val="nil"/>
              <w:left w:val="nil"/>
              <w:bottom w:val="nil"/>
              <w:right w:val="nil"/>
            </w:tcBorders>
            <w:shd w:val="clear" w:color="auto" w:fill="auto"/>
            <w:noWrap/>
            <w:vAlign w:val="bottom"/>
            <w:hideMark/>
          </w:tcPr>
          <w:p w14:paraId="59D253EE" w14:textId="77777777" w:rsidR="00B752CB" w:rsidRPr="00ED1FF1" w:rsidRDefault="00B752CB" w:rsidP="00B752CB">
            <w:pPr>
              <w:spacing w:after="0" w:line="240" w:lineRule="auto"/>
              <w:jc w:val="center"/>
              <w:rPr>
                <w:rFonts w:ascii="Times New Roman" w:eastAsia="Times New Roman" w:hAnsi="Times New Roman" w:cs="Times New Roman"/>
              </w:rPr>
            </w:pPr>
          </w:p>
        </w:tc>
      </w:tr>
      <w:tr w:rsidR="00B752CB" w:rsidRPr="00ED1FF1" w14:paraId="21FFB7F1" w14:textId="77777777" w:rsidTr="00B752CB">
        <w:trPr>
          <w:trHeight w:val="300"/>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3C665" w14:textId="77777777" w:rsidR="00B752CB" w:rsidRPr="00ED1FF1" w:rsidRDefault="00B752CB" w:rsidP="00B752CB">
            <w:pPr>
              <w:spacing w:after="0" w:line="240" w:lineRule="auto"/>
              <w:rPr>
                <w:rFonts w:ascii="Times New Roman" w:eastAsia="Times New Roman" w:hAnsi="Times New Roman" w:cs="Times New Roman"/>
                <w:b/>
                <w:bCs/>
                <w:color w:val="000000"/>
              </w:rPr>
            </w:pPr>
            <w:r w:rsidRPr="00ED1FF1">
              <w:rPr>
                <w:rFonts w:ascii="Times New Roman" w:eastAsia="Times New Roman" w:hAnsi="Times New Roman" w:cs="Times New Roman"/>
                <w:b/>
                <w:bCs/>
                <w:color w:val="000000"/>
              </w:rPr>
              <w:t>Region</w:t>
            </w:r>
          </w:p>
        </w:tc>
        <w:tc>
          <w:tcPr>
            <w:tcW w:w="2656" w:type="dxa"/>
            <w:tcBorders>
              <w:top w:val="single" w:sz="4" w:space="0" w:color="auto"/>
              <w:left w:val="nil"/>
              <w:bottom w:val="single" w:sz="4" w:space="0" w:color="auto"/>
              <w:right w:val="single" w:sz="4" w:space="0" w:color="auto"/>
            </w:tcBorders>
            <w:shd w:val="clear" w:color="auto" w:fill="auto"/>
            <w:noWrap/>
            <w:vAlign w:val="bottom"/>
            <w:hideMark/>
          </w:tcPr>
          <w:p w14:paraId="391F014F" w14:textId="17FE8FD3" w:rsidR="00B752CB" w:rsidRPr="00ED1FF1" w:rsidRDefault="00B752CB" w:rsidP="00B752CB">
            <w:pPr>
              <w:spacing w:after="0" w:line="240" w:lineRule="auto"/>
              <w:rPr>
                <w:rFonts w:ascii="Times New Roman" w:eastAsia="Times New Roman" w:hAnsi="Times New Roman" w:cs="Times New Roman"/>
                <w:b/>
                <w:bCs/>
                <w:color w:val="000000"/>
              </w:rPr>
            </w:pPr>
            <w:r w:rsidRPr="00ED1FF1">
              <w:rPr>
                <w:rFonts w:ascii="Times New Roman" w:eastAsia="Times New Roman" w:hAnsi="Times New Roman" w:cs="Times New Roman"/>
                <w:b/>
                <w:bCs/>
                <w:color w:val="000000"/>
              </w:rPr>
              <w:t xml:space="preserve">Reproductive </w:t>
            </w:r>
            <w:r w:rsidR="00C702FC" w:rsidRPr="00ED1FF1">
              <w:rPr>
                <w:rFonts w:ascii="Times New Roman" w:eastAsia="Times New Roman" w:hAnsi="Times New Roman" w:cs="Times New Roman"/>
                <w:b/>
                <w:bCs/>
                <w:color w:val="000000"/>
              </w:rPr>
              <w:t>phase</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14:paraId="75820DD6" w14:textId="1BE04894" w:rsidR="00B752CB" w:rsidRPr="00ED1FF1" w:rsidRDefault="00B752CB" w:rsidP="00B752CB">
            <w:pPr>
              <w:spacing w:after="0" w:line="240" w:lineRule="auto"/>
              <w:rPr>
                <w:rFonts w:ascii="Times New Roman" w:eastAsia="Times New Roman" w:hAnsi="Times New Roman" w:cs="Times New Roman"/>
                <w:b/>
                <w:bCs/>
                <w:color w:val="000000"/>
              </w:rPr>
            </w:pPr>
            <w:r w:rsidRPr="00ED1FF1">
              <w:rPr>
                <w:rFonts w:ascii="Times New Roman" w:eastAsia="Times New Roman" w:hAnsi="Times New Roman" w:cs="Times New Roman"/>
                <w:b/>
                <w:bCs/>
                <w:color w:val="000000"/>
              </w:rPr>
              <w:t xml:space="preserve">Grain </w:t>
            </w:r>
            <w:r w:rsidR="00C702FC" w:rsidRPr="00ED1FF1">
              <w:rPr>
                <w:rFonts w:ascii="Times New Roman" w:eastAsia="Times New Roman" w:hAnsi="Times New Roman" w:cs="Times New Roman"/>
                <w:b/>
                <w:bCs/>
                <w:color w:val="000000"/>
              </w:rPr>
              <w:t>filling</w:t>
            </w:r>
          </w:p>
        </w:tc>
        <w:tc>
          <w:tcPr>
            <w:tcW w:w="2127" w:type="dxa"/>
            <w:tcBorders>
              <w:top w:val="nil"/>
              <w:left w:val="nil"/>
              <w:bottom w:val="nil"/>
              <w:right w:val="nil"/>
            </w:tcBorders>
            <w:shd w:val="clear" w:color="auto" w:fill="auto"/>
            <w:noWrap/>
            <w:vAlign w:val="bottom"/>
            <w:hideMark/>
          </w:tcPr>
          <w:p w14:paraId="1959B84A" w14:textId="77777777" w:rsidR="00B752CB" w:rsidRPr="00ED1FF1" w:rsidRDefault="00B752CB" w:rsidP="00B752CB">
            <w:pPr>
              <w:spacing w:after="0" w:line="240" w:lineRule="auto"/>
              <w:jc w:val="center"/>
              <w:rPr>
                <w:rFonts w:ascii="Times New Roman" w:eastAsia="Times New Roman" w:hAnsi="Times New Roman" w:cs="Times New Roman"/>
                <w:b/>
                <w:bCs/>
                <w:color w:val="000000"/>
              </w:rPr>
            </w:pPr>
          </w:p>
        </w:tc>
      </w:tr>
      <w:tr w:rsidR="00B752CB" w:rsidRPr="00ED1FF1" w14:paraId="3BD4193B" w14:textId="77777777" w:rsidTr="00B752CB">
        <w:trPr>
          <w:trHeight w:val="300"/>
        </w:trPr>
        <w:tc>
          <w:tcPr>
            <w:tcW w:w="1167" w:type="dxa"/>
            <w:tcBorders>
              <w:top w:val="nil"/>
              <w:left w:val="single" w:sz="4" w:space="0" w:color="auto"/>
              <w:bottom w:val="nil"/>
              <w:right w:val="single" w:sz="4" w:space="0" w:color="auto"/>
            </w:tcBorders>
            <w:shd w:val="clear" w:color="auto" w:fill="auto"/>
            <w:noWrap/>
            <w:vAlign w:val="bottom"/>
            <w:hideMark/>
          </w:tcPr>
          <w:p w14:paraId="6A404FD8" w14:textId="77777777" w:rsidR="00B752CB" w:rsidRPr="00ED1FF1" w:rsidRDefault="00B752CB" w:rsidP="00B752CB">
            <w:pPr>
              <w:spacing w:after="0" w:line="240" w:lineRule="auto"/>
              <w:rPr>
                <w:rFonts w:ascii="Times New Roman" w:eastAsia="Times New Roman" w:hAnsi="Times New Roman" w:cs="Times New Roman"/>
                <w:color w:val="000000"/>
              </w:rPr>
            </w:pPr>
            <w:r w:rsidRPr="00ED1FF1">
              <w:rPr>
                <w:rFonts w:ascii="Times New Roman" w:eastAsia="Times New Roman" w:hAnsi="Times New Roman" w:cs="Times New Roman"/>
                <w:color w:val="000000"/>
              </w:rPr>
              <w:t>Northwest</w:t>
            </w:r>
          </w:p>
        </w:tc>
        <w:tc>
          <w:tcPr>
            <w:tcW w:w="2656" w:type="dxa"/>
            <w:tcBorders>
              <w:top w:val="nil"/>
              <w:left w:val="nil"/>
              <w:bottom w:val="nil"/>
              <w:right w:val="single" w:sz="4" w:space="0" w:color="auto"/>
            </w:tcBorders>
            <w:shd w:val="clear" w:color="auto" w:fill="auto"/>
            <w:noWrap/>
            <w:vAlign w:val="bottom"/>
            <w:hideMark/>
          </w:tcPr>
          <w:p w14:paraId="4044139F" w14:textId="77777777" w:rsidR="00B752CB" w:rsidRPr="00ED1FF1" w:rsidRDefault="00B752CB" w:rsidP="00B752CB">
            <w:pPr>
              <w:spacing w:after="0" w:line="240" w:lineRule="auto"/>
              <w:rPr>
                <w:rFonts w:ascii="Times New Roman" w:eastAsia="Times New Roman" w:hAnsi="Times New Roman" w:cs="Times New Roman"/>
                <w:color w:val="000000"/>
              </w:rPr>
            </w:pPr>
            <w:r w:rsidRPr="00ED1FF1">
              <w:rPr>
                <w:rFonts w:ascii="Times New Roman" w:eastAsia="Times New Roman" w:hAnsi="Times New Roman" w:cs="Times New Roman"/>
                <w:color w:val="000000"/>
              </w:rPr>
              <w:t>1 May - 10 June</w:t>
            </w:r>
          </w:p>
        </w:tc>
        <w:tc>
          <w:tcPr>
            <w:tcW w:w="2409" w:type="dxa"/>
            <w:tcBorders>
              <w:top w:val="nil"/>
              <w:left w:val="nil"/>
              <w:bottom w:val="nil"/>
              <w:right w:val="single" w:sz="4" w:space="0" w:color="auto"/>
            </w:tcBorders>
            <w:shd w:val="clear" w:color="auto" w:fill="auto"/>
            <w:noWrap/>
            <w:vAlign w:val="bottom"/>
            <w:hideMark/>
          </w:tcPr>
          <w:p w14:paraId="0EB181CC" w14:textId="77777777" w:rsidR="00B752CB" w:rsidRPr="00ED1FF1" w:rsidRDefault="00B752CB" w:rsidP="00B752CB">
            <w:pPr>
              <w:spacing w:after="0" w:line="240" w:lineRule="auto"/>
              <w:rPr>
                <w:rFonts w:ascii="Times New Roman" w:eastAsia="Times New Roman" w:hAnsi="Times New Roman" w:cs="Times New Roman"/>
                <w:color w:val="000000"/>
              </w:rPr>
            </w:pPr>
            <w:r w:rsidRPr="00ED1FF1">
              <w:rPr>
                <w:rFonts w:ascii="Times New Roman" w:eastAsia="Times New Roman" w:hAnsi="Times New Roman" w:cs="Times New Roman"/>
                <w:color w:val="000000"/>
              </w:rPr>
              <w:t>11 June - 25 July</w:t>
            </w:r>
          </w:p>
        </w:tc>
        <w:tc>
          <w:tcPr>
            <w:tcW w:w="2127" w:type="dxa"/>
            <w:tcBorders>
              <w:top w:val="nil"/>
              <w:left w:val="nil"/>
              <w:bottom w:val="nil"/>
              <w:right w:val="nil"/>
            </w:tcBorders>
            <w:shd w:val="clear" w:color="auto" w:fill="auto"/>
            <w:noWrap/>
            <w:vAlign w:val="bottom"/>
            <w:hideMark/>
          </w:tcPr>
          <w:p w14:paraId="4ACD2A14" w14:textId="77777777" w:rsidR="00B752CB" w:rsidRPr="00ED1FF1" w:rsidRDefault="00B752CB" w:rsidP="00B752CB">
            <w:pPr>
              <w:spacing w:after="0" w:line="240" w:lineRule="auto"/>
              <w:jc w:val="center"/>
              <w:rPr>
                <w:rFonts w:ascii="Times New Roman" w:eastAsia="Times New Roman" w:hAnsi="Times New Roman" w:cs="Times New Roman"/>
                <w:color w:val="000000"/>
              </w:rPr>
            </w:pPr>
          </w:p>
        </w:tc>
      </w:tr>
      <w:tr w:rsidR="00B752CB" w:rsidRPr="00ED1FF1" w14:paraId="39FE587E" w14:textId="77777777" w:rsidTr="00B752CB">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52D8CFB6" w14:textId="77777777" w:rsidR="00B752CB" w:rsidRPr="00ED1FF1" w:rsidRDefault="00B752CB" w:rsidP="00B752CB">
            <w:pPr>
              <w:spacing w:after="0" w:line="240" w:lineRule="auto"/>
              <w:rPr>
                <w:rFonts w:ascii="Times New Roman" w:eastAsia="Times New Roman" w:hAnsi="Times New Roman" w:cs="Times New Roman"/>
                <w:color w:val="000000"/>
              </w:rPr>
            </w:pPr>
            <w:r w:rsidRPr="00ED1FF1">
              <w:rPr>
                <w:rFonts w:ascii="Times New Roman" w:eastAsia="Times New Roman" w:hAnsi="Times New Roman" w:cs="Times New Roman"/>
                <w:color w:val="000000"/>
              </w:rPr>
              <w:t>Southeast</w:t>
            </w:r>
          </w:p>
        </w:tc>
        <w:tc>
          <w:tcPr>
            <w:tcW w:w="2656" w:type="dxa"/>
            <w:tcBorders>
              <w:top w:val="nil"/>
              <w:left w:val="nil"/>
              <w:bottom w:val="single" w:sz="4" w:space="0" w:color="auto"/>
              <w:right w:val="single" w:sz="4" w:space="0" w:color="auto"/>
            </w:tcBorders>
            <w:shd w:val="clear" w:color="auto" w:fill="auto"/>
            <w:noWrap/>
            <w:vAlign w:val="bottom"/>
            <w:hideMark/>
          </w:tcPr>
          <w:p w14:paraId="62A56CCE" w14:textId="064D0EB7" w:rsidR="00B752CB" w:rsidRPr="00ED1FF1" w:rsidRDefault="00C702FC" w:rsidP="00B752CB">
            <w:pPr>
              <w:spacing w:after="0" w:line="240" w:lineRule="auto"/>
              <w:rPr>
                <w:rFonts w:ascii="Times New Roman" w:eastAsia="Times New Roman" w:hAnsi="Times New Roman" w:cs="Times New Roman"/>
                <w:color w:val="000000"/>
              </w:rPr>
            </w:pPr>
            <w:r w:rsidRPr="00ED1FF1">
              <w:rPr>
                <w:rFonts w:ascii="Times New Roman" w:eastAsia="Times New Roman" w:hAnsi="Times New Roman" w:cs="Times New Roman"/>
                <w:color w:val="000000"/>
              </w:rPr>
              <w:t>26</w:t>
            </w:r>
            <w:r w:rsidR="00B752CB" w:rsidRPr="00ED1FF1">
              <w:rPr>
                <w:rFonts w:ascii="Times New Roman" w:eastAsia="Times New Roman" w:hAnsi="Times New Roman" w:cs="Times New Roman"/>
                <w:color w:val="000000"/>
              </w:rPr>
              <w:t>April - 31 May</w:t>
            </w:r>
          </w:p>
        </w:tc>
        <w:tc>
          <w:tcPr>
            <w:tcW w:w="2409" w:type="dxa"/>
            <w:tcBorders>
              <w:top w:val="nil"/>
              <w:left w:val="nil"/>
              <w:bottom w:val="single" w:sz="4" w:space="0" w:color="auto"/>
              <w:right w:val="single" w:sz="4" w:space="0" w:color="auto"/>
            </w:tcBorders>
            <w:shd w:val="clear" w:color="auto" w:fill="auto"/>
            <w:noWrap/>
            <w:vAlign w:val="bottom"/>
            <w:hideMark/>
          </w:tcPr>
          <w:p w14:paraId="7F4C060E" w14:textId="77777777" w:rsidR="00B752CB" w:rsidRPr="00ED1FF1" w:rsidRDefault="00B752CB" w:rsidP="00B752CB">
            <w:pPr>
              <w:spacing w:after="0" w:line="240" w:lineRule="auto"/>
              <w:rPr>
                <w:rFonts w:ascii="Times New Roman" w:eastAsia="Times New Roman" w:hAnsi="Times New Roman" w:cs="Times New Roman"/>
                <w:color w:val="000000"/>
              </w:rPr>
            </w:pPr>
            <w:r w:rsidRPr="00ED1FF1">
              <w:rPr>
                <w:rFonts w:ascii="Times New Roman" w:eastAsia="Times New Roman" w:hAnsi="Times New Roman" w:cs="Times New Roman"/>
                <w:color w:val="000000"/>
              </w:rPr>
              <w:t>1 June - 15 July</w:t>
            </w:r>
          </w:p>
        </w:tc>
        <w:tc>
          <w:tcPr>
            <w:tcW w:w="2127" w:type="dxa"/>
            <w:tcBorders>
              <w:top w:val="nil"/>
              <w:left w:val="nil"/>
              <w:bottom w:val="nil"/>
              <w:right w:val="nil"/>
            </w:tcBorders>
            <w:shd w:val="clear" w:color="auto" w:fill="auto"/>
            <w:noWrap/>
            <w:vAlign w:val="bottom"/>
            <w:hideMark/>
          </w:tcPr>
          <w:p w14:paraId="22914485" w14:textId="77777777" w:rsidR="00B752CB" w:rsidRPr="00ED1FF1" w:rsidRDefault="00B752CB" w:rsidP="00B752CB">
            <w:pPr>
              <w:spacing w:after="0" w:line="240" w:lineRule="auto"/>
              <w:jc w:val="center"/>
              <w:rPr>
                <w:rFonts w:ascii="Times New Roman" w:eastAsia="Times New Roman" w:hAnsi="Times New Roman" w:cs="Times New Roman"/>
                <w:color w:val="000000"/>
              </w:rPr>
            </w:pPr>
          </w:p>
        </w:tc>
      </w:tr>
    </w:tbl>
    <w:p w14:paraId="25797F4D" w14:textId="77777777" w:rsidR="00B752CB" w:rsidRPr="00ED1FF1" w:rsidRDefault="00B752CB" w:rsidP="00FE6F02">
      <w:pPr>
        <w:spacing w:line="480" w:lineRule="auto"/>
        <w:jc w:val="both"/>
        <w:rPr>
          <w:rFonts w:ascii="Times New Roman" w:hAnsi="Times New Roman" w:cs="Times New Roman"/>
        </w:rPr>
      </w:pPr>
    </w:p>
    <w:p w14:paraId="19F79808" w14:textId="3B0C43F1" w:rsidR="007F3481" w:rsidRPr="00ED1FF1" w:rsidRDefault="007F3481" w:rsidP="00FE6F02">
      <w:pPr>
        <w:spacing w:line="480" w:lineRule="auto"/>
        <w:jc w:val="both"/>
        <w:rPr>
          <w:rFonts w:ascii="Times New Roman" w:hAnsi="Times New Roman" w:cs="Times New Roman"/>
        </w:rPr>
      </w:pPr>
      <w:r w:rsidRPr="00ED1FF1">
        <w:rPr>
          <w:rFonts w:ascii="Times New Roman" w:hAnsi="Times New Roman" w:cs="Times New Roman"/>
        </w:rPr>
        <w:t xml:space="preserve">Sources: </w:t>
      </w:r>
      <w:r w:rsidRPr="00ED1FF1">
        <w:rPr>
          <w:rFonts w:ascii="Times New Roman" w:hAnsi="Times New Roman" w:cs="Times New Roman"/>
        </w:rPr>
        <w:fldChar w:fldCharType="begin">
          <w:fldData xml:space="preserve">PEVuZE5vdGU+PENpdGU+PEF1dGhvcj5VU0RBPC9BdXRob3I+PFllYXI+MjAyMTwvWWVhcj48UmVj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</w:fldData>
        </w:fldChar>
      </w:r>
      <w:r w:rsidRPr="00ED1FF1">
        <w:rPr>
          <w:rFonts w:ascii="Times New Roman" w:hAnsi="Times New Roman" w:cs="Times New Roman"/>
        </w:rPr>
        <w:instrText xml:space="preserve"> ADDIN EN.CITE </w:instrText>
      </w:r>
      <w:r w:rsidRPr="00FE6C4B">
        <w:rPr>
          <w:rFonts w:ascii="Times New Roman" w:hAnsi="Times New Roman" w:cs="Times New Roman"/>
        </w:rPr>
        <w:fldChar w:fldCharType="begin">
          <w:fldData xml:space="preserve">PEVuZE5vdGU+PENpdGU+PEF1dGhvcj5VU0RBPC9BdXRob3I+PFllYXI+MjAyMTwvWWVhcj48UmVj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</w:fldData>
        </w:fldChar>
      </w:r>
      <w:r w:rsidRPr="00ED1FF1">
        <w:rPr>
          <w:rFonts w:ascii="Times New Roman" w:hAnsi="Times New Roman" w:cs="Times New Roman"/>
        </w:rPr>
        <w:instrText xml:space="preserve"> ADDIN EN.CITE.DATA </w:instrText>
      </w:r>
      <w:r w:rsidRPr="00FE6C4B">
        <w:rPr>
          <w:rFonts w:ascii="Times New Roman" w:hAnsi="Times New Roman" w:cs="Times New Roman"/>
        </w:rPr>
      </w:r>
      <w:r w:rsidRPr="00FE6C4B">
        <w:rPr>
          <w:rFonts w:ascii="Times New Roman" w:hAnsi="Times New Roman" w:cs="Times New Roman"/>
        </w:rPr>
        <w:fldChar w:fldCharType="end"/>
      </w:r>
      <w:r w:rsidRPr="00FE6C4B">
        <w:rPr>
          <w:rFonts w:ascii="Times New Roman" w:hAnsi="Times New Roman" w:cs="Times New Roman"/>
        </w:rPr>
      </w:r>
      <w:r w:rsidRPr="00FE6C4B">
        <w:rPr>
          <w:rFonts w:ascii="Times New Roman" w:hAnsi="Times New Roman" w:cs="Times New Roman"/>
        </w:rPr>
        <w:fldChar w:fldCharType="separate"/>
      </w:r>
      <w:r w:rsidRPr="00ED1FF1">
        <w:rPr>
          <w:rFonts w:ascii="Times New Roman" w:hAnsi="Times New Roman" w:cs="Times New Roman"/>
          <w:noProof/>
        </w:rPr>
        <w:t>(Frederiks et al., 2015; Morgun et al., 2018; USDA, 2021)</w:t>
      </w:r>
      <w:r w:rsidRPr="00ED1FF1">
        <w:rPr>
          <w:rFonts w:ascii="Times New Roman" w:hAnsi="Times New Roman" w:cs="Times New Roman"/>
        </w:rPr>
        <w:fldChar w:fldCharType="end"/>
      </w:r>
    </w:p>
    <w:p w14:paraId="1F0F022D" w14:textId="67D3A757" w:rsidR="007C1101" w:rsidRPr="00ED1FF1" w:rsidRDefault="007C1101">
      <w:pPr>
        <w:rPr>
          <w:rFonts w:ascii="Times New Roman" w:hAnsi="Times New Roman" w:cs="Times New Roman"/>
        </w:rPr>
      </w:pPr>
      <w:r w:rsidRPr="00ED1FF1">
        <w:rPr>
          <w:rFonts w:ascii="Times New Roman" w:hAnsi="Times New Roman" w:cs="Times New Roman"/>
        </w:rPr>
        <w:br w:type="page"/>
      </w:r>
    </w:p>
    <w:p w14:paraId="4D895E2E" w14:textId="2BCA6C06" w:rsidR="007C1101" w:rsidRPr="00ED1FF1" w:rsidRDefault="007C1101" w:rsidP="007C1101">
      <w:pPr>
        <w:pStyle w:val="Beschriftung"/>
        <w:keepNext/>
        <w:jc w:val="both"/>
        <w:rPr>
          <w:rFonts w:ascii="Times New Roman" w:hAnsi="Times New Roman" w:cs="Times New Roman"/>
          <w:i w:val="0"/>
          <w:color w:val="auto"/>
          <w:sz w:val="22"/>
          <w:szCs w:val="22"/>
        </w:rPr>
      </w:pPr>
      <w:bookmarkStart w:id="0" w:name="_Ref72926048"/>
      <w:r w:rsidRPr="00FE6C4B">
        <w:rPr>
          <w:rFonts w:ascii="Times New Roman" w:hAnsi="Times New Roman" w:cs="Times New Roman"/>
          <w:b/>
          <w:i w:val="0"/>
          <w:color w:val="auto"/>
          <w:sz w:val="22"/>
          <w:szCs w:val="22"/>
        </w:rPr>
        <w:lastRenderedPageBreak/>
        <w:t>Table S</w:t>
      </w:r>
      <w:bookmarkEnd w:id="0"/>
      <w:r w:rsidR="00975B4D" w:rsidRPr="00FE6C4B">
        <w:rPr>
          <w:rFonts w:ascii="Times New Roman" w:hAnsi="Times New Roman" w:cs="Times New Roman"/>
          <w:b/>
          <w:i w:val="0"/>
          <w:color w:val="auto"/>
          <w:sz w:val="22"/>
          <w:szCs w:val="22"/>
        </w:rPr>
        <w:t>2</w:t>
      </w:r>
      <w:r w:rsidRPr="00ED1FF1">
        <w:rPr>
          <w:rFonts w:ascii="Times New Roman" w:hAnsi="Times New Roman" w:cs="Times New Roman"/>
          <w:i w:val="0"/>
          <w:color w:val="auto"/>
          <w:sz w:val="22"/>
          <w:szCs w:val="22"/>
        </w:rPr>
        <w:t xml:space="preserve"> Description of climatic mean and weather extreme variables. For each </w:t>
      </w:r>
      <w:r w:rsidR="00EF40F0" w:rsidRPr="00ED1FF1">
        <w:rPr>
          <w:rFonts w:ascii="Times New Roman" w:hAnsi="Times New Roman" w:cs="Times New Roman"/>
          <w:i w:val="0"/>
          <w:color w:val="auto"/>
          <w:sz w:val="22"/>
          <w:szCs w:val="22"/>
        </w:rPr>
        <w:t xml:space="preserve">province </w:t>
      </w:r>
      <w:r w:rsidR="00F90988" w:rsidRPr="00ED1FF1">
        <w:rPr>
          <w:rFonts w:ascii="Times New Roman" w:hAnsi="Times New Roman" w:cs="Times New Roman"/>
          <w:i w:val="0"/>
          <w:color w:val="auto"/>
          <w:sz w:val="22"/>
          <w:szCs w:val="22"/>
        </w:rPr>
        <w:t>and each day</w:t>
      </w:r>
      <w:r w:rsidRPr="00ED1FF1">
        <w:rPr>
          <w:rFonts w:ascii="Times New Roman" w:hAnsi="Times New Roman" w:cs="Times New Roman"/>
          <w:i w:val="0"/>
          <w:color w:val="auto"/>
          <w:sz w:val="22"/>
          <w:szCs w:val="22"/>
        </w:rPr>
        <w:t xml:space="preserve">, we calculated </w:t>
      </w:r>
      <w:r w:rsidR="00F90988" w:rsidRPr="00ED1FF1">
        <w:rPr>
          <w:rFonts w:ascii="Times New Roman" w:hAnsi="Times New Roman" w:cs="Times New Roman"/>
          <w:i w:val="0"/>
          <w:color w:val="auto"/>
          <w:sz w:val="22"/>
          <w:szCs w:val="22"/>
        </w:rPr>
        <w:t xml:space="preserve">all variables for which </w:t>
      </w:r>
      <w:r w:rsidRPr="00ED1FF1">
        <w:rPr>
          <w:rFonts w:ascii="Times New Roman" w:hAnsi="Times New Roman" w:cs="Times New Roman"/>
          <w:i w:val="0"/>
          <w:color w:val="auto"/>
          <w:sz w:val="22"/>
          <w:szCs w:val="22"/>
        </w:rPr>
        <w:t xml:space="preserve">the </w:t>
      </w:r>
      <w:r w:rsidR="00F90988" w:rsidRPr="00ED1FF1">
        <w:rPr>
          <w:rFonts w:ascii="Times New Roman" w:hAnsi="Times New Roman" w:cs="Times New Roman"/>
          <w:i w:val="0"/>
          <w:color w:val="auto"/>
          <w:sz w:val="22"/>
          <w:szCs w:val="22"/>
        </w:rPr>
        <w:t xml:space="preserve">respective </w:t>
      </w:r>
      <w:r w:rsidRPr="00ED1FF1">
        <w:rPr>
          <w:rFonts w:ascii="Times New Roman" w:hAnsi="Times New Roman" w:cs="Times New Roman"/>
          <w:i w:val="0"/>
          <w:color w:val="auto"/>
          <w:sz w:val="22"/>
          <w:szCs w:val="22"/>
        </w:rPr>
        <w:t xml:space="preserve">conditions </w:t>
      </w:r>
      <w:r w:rsidR="00F90988" w:rsidRPr="00ED1FF1">
        <w:rPr>
          <w:rFonts w:ascii="Times New Roman" w:hAnsi="Times New Roman" w:cs="Times New Roman"/>
          <w:i w:val="0"/>
          <w:color w:val="auto"/>
          <w:sz w:val="22"/>
          <w:szCs w:val="22"/>
        </w:rPr>
        <w:t xml:space="preserve">were </w:t>
      </w:r>
      <w:r w:rsidRPr="00ED1FF1">
        <w:rPr>
          <w:rFonts w:ascii="Times New Roman" w:hAnsi="Times New Roman" w:cs="Times New Roman"/>
          <w:i w:val="0"/>
          <w:color w:val="auto"/>
          <w:sz w:val="22"/>
          <w:szCs w:val="22"/>
        </w:rPr>
        <w:t xml:space="preserve">met on </w:t>
      </w:r>
      <w:r w:rsidR="00F90988" w:rsidRPr="00ED1FF1">
        <w:rPr>
          <w:rFonts w:ascii="Times New Roman" w:hAnsi="Times New Roman" w:cs="Times New Roman"/>
          <w:i w:val="0"/>
          <w:color w:val="auto"/>
          <w:sz w:val="22"/>
          <w:szCs w:val="22"/>
        </w:rPr>
        <w:t xml:space="preserve">that day. </w:t>
      </w:r>
      <w:r w:rsidR="00EF40F0" w:rsidRPr="00ED1FF1">
        <w:rPr>
          <w:rFonts w:ascii="Times New Roman" w:hAnsi="Times New Roman" w:cs="Times New Roman"/>
          <w:i w:val="0"/>
          <w:color w:val="auto"/>
          <w:sz w:val="22"/>
          <w:szCs w:val="22"/>
        </w:rPr>
        <w:t>The variable value was then either equal to a measurement (T</w:t>
      </w:r>
      <w:r w:rsidR="00EF40F0" w:rsidRPr="00FE6C4B">
        <w:rPr>
          <w:rFonts w:ascii="Times New Roman" w:hAnsi="Times New Roman" w:cs="Times New Roman"/>
          <w:i w:val="0"/>
          <w:color w:val="auto"/>
          <w:sz w:val="22"/>
          <w:szCs w:val="22"/>
          <w:vertAlign w:val="subscript"/>
        </w:rPr>
        <w:t>MIN</w:t>
      </w:r>
      <w:r w:rsidR="00EF40F0" w:rsidRPr="00ED1FF1">
        <w:rPr>
          <w:rFonts w:ascii="Times New Roman" w:eastAsia="Calibri" w:hAnsi="Times New Roman" w:cs="Times New Roman"/>
          <w:i w:val="0"/>
          <w:color w:val="auto"/>
          <w:sz w:val="22"/>
          <w:szCs w:val="22"/>
        </w:rPr>
        <w:t xml:space="preserve">, </w:t>
      </w:r>
      <w:r w:rsidR="00EF40F0" w:rsidRPr="00FE6C4B">
        <w:rPr>
          <w:rFonts w:ascii="Times New Roman" w:hAnsi="Times New Roman" w:cs="Times New Roman"/>
          <w:i w:val="0"/>
          <w:color w:val="auto"/>
          <w:sz w:val="22"/>
          <w:szCs w:val="22"/>
        </w:rPr>
        <w:t>T</w:t>
      </w:r>
      <w:r w:rsidR="00EF40F0" w:rsidRPr="00FE6C4B">
        <w:rPr>
          <w:rFonts w:ascii="Times New Roman" w:hAnsi="Times New Roman" w:cs="Times New Roman"/>
          <w:i w:val="0"/>
          <w:color w:val="auto"/>
          <w:sz w:val="22"/>
          <w:szCs w:val="22"/>
          <w:vertAlign w:val="subscript"/>
        </w:rPr>
        <w:t>MAX</w:t>
      </w:r>
      <w:r w:rsidR="00EF40F0" w:rsidRPr="00ED1FF1">
        <w:rPr>
          <w:rFonts w:ascii="Times New Roman" w:eastAsia="Calibri" w:hAnsi="Times New Roman" w:cs="Times New Roman"/>
          <w:i w:val="0"/>
          <w:color w:val="auto"/>
          <w:sz w:val="22"/>
          <w:szCs w:val="22"/>
        </w:rPr>
        <w:t xml:space="preserve">, </w:t>
      </w:r>
      <w:r w:rsidR="00EF40F0" w:rsidRPr="00FE6C4B">
        <w:rPr>
          <w:rFonts w:ascii="Times New Roman" w:hAnsi="Times New Roman" w:cs="Times New Roman"/>
          <w:i w:val="0"/>
          <w:color w:val="auto"/>
          <w:sz w:val="22"/>
          <w:szCs w:val="22"/>
        </w:rPr>
        <w:t>T</w:t>
      </w:r>
      <w:r w:rsidR="00EF40F0" w:rsidRPr="00FE6C4B">
        <w:rPr>
          <w:rFonts w:ascii="Times New Roman" w:hAnsi="Times New Roman" w:cs="Times New Roman"/>
          <w:i w:val="0"/>
          <w:color w:val="auto"/>
          <w:sz w:val="22"/>
          <w:szCs w:val="22"/>
          <w:vertAlign w:val="subscript"/>
        </w:rPr>
        <w:t>AVG</w:t>
      </w:r>
      <w:r w:rsidR="00EF40F0" w:rsidRPr="00ED1FF1">
        <w:rPr>
          <w:rFonts w:ascii="Times New Roman" w:eastAsia="Calibri" w:hAnsi="Times New Roman" w:cs="Times New Roman"/>
          <w:i w:val="0"/>
          <w:color w:val="auto"/>
          <w:sz w:val="22"/>
          <w:szCs w:val="22"/>
        </w:rPr>
        <w:t xml:space="preserve">, P, SPEI, GDD, HP), or was </w:t>
      </w:r>
      <w:r w:rsidR="0001162C" w:rsidRPr="00ED1FF1">
        <w:rPr>
          <w:rFonts w:ascii="Times New Roman" w:eastAsia="Calibri" w:hAnsi="Times New Roman" w:cs="Times New Roman"/>
          <w:i w:val="0"/>
          <w:color w:val="auto"/>
          <w:sz w:val="22"/>
          <w:szCs w:val="22"/>
        </w:rPr>
        <w:t>calculated</w:t>
      </w:r>
      <w:r w:rsidR="00EF40F0" w:rsidRPr="00ED1FF1">
        <w:rPr>
          <w:rFonts w:ascii="Times New Roman" w:eastAsia="Calibri" w:hAnsi="Times New Roman" w:cs="Times New Roman"/>
          <w:i w:val="0"/>
          <w:color w:val="auto"/>
          <w:sz w:val="22"/>
          <w:szCs w:val="22"/>
        </w:rPr>
        <w:t xml:space="preserve"> by approximating the within-day temperature change (EDD, </w:t>
      </w:r>
      <w:r w:rsidR="00EF40F0" w:rsidRPr="00FE6C4B">
        <w:rPr>
          <w:rFonts w:ascii="Times New Roman" w:hAnsi="Times New Roman" w:cs="Times New Roman"/>
          <w:i w:val="0"/>
          <w:color w:val="auto"/>
          <w:sz w:val="22"/>
          <w:szCs w:val="22"/>
        </w:rPr>
        <w:t>HW</w:t>
      </w:r>
      <w:r w:rsidR="00EF40F0" w:rsidRPr="00FE6C4B">
        <w:rPr>
          <w:rFonts w:ascii="Times New Roman" w:hAnsi="Times New Roman" w:cs="Times New Roman"/>
          <w:i w:val="0"/>
          <w:color w:val="auto"/>
          <w:sz w:val="22"/>
          <w:szCs w:val="22"/>
          <w:vertAlign w:val="subscript"/>
        </w:rPr>
        <w:t>withP</w:t>
      </w:r>
      <w:r w:rsidR="00EF40F0" w:rsidRPr="00ED1FF1">
        <w:rPr>
          <w:rFonts w:ascii="Times New Roman" w:eastAsia="Calibri" w:hAnsi="Times New Roman" w:cs="Times New Roman"/>
          <w:i w:val="0"/>
          <w:color w:val="auto"/>
          <w:sz w:val="22"/>
          <w:szCs w:val="22"/>
        </w:rPr>
        <w:t xml:space="preserve">, </w:t>
      </w:r>
      <w:r w:rsidR="00EF40F0" w:rsidRPr="00FE6C4B">
        <w:rPr>
          <w:rFonts w:ascii="Times New Roman" w:hAnsi="Times New Roman" w:cs="Times New Roman"/>
          <w:i w:val="0"/>
          <w:color w:val="auto"/>
          <w:sz w:val="22"/>
          <w:szCs w:val="22"/>
        </w:rPr>
        <w:t>HW</w:t>
      </w:r>
      <w:r w:rsidR="00EF40F0" w:rsidRPr="00FE6C4B">
        <w:rPr>
          <w:rFonts w:ascii="Times New Roman" w:hAnsi="Times New Roman" w:cs="Times New Roman"/>
          <w:i w:val="0"/>
          <w:color w:val="auto"/>
          <w:sz w:val="22"/>
          <w:szCs w:val="22"/>
          <w:vertAlign w:val="subscript"/>
        </w:rPr>
        <w:t>noP</w:t>
      </w:r>
      <w:r w:rsidR="00EF40F0" w:rsidRPr="00ED1FF1">
        <w:rPr>
          <w:rFonts w:ascii="Times New Roman" w:eastAsia="Calibri" w:hAnsi="Times New Roman" w:cs="Times New Roman"/>
          <w:i w:val="0"/>
          <w:color w:val="auto"/>
          <w:sz w:val="22"/>
          <w:szCs w:val="22"/>
        </w:rPr>
        <w:t xml:space="preserve">), or </w:t>
      </w:r>
      <w:r w:rsidR="0001162C" w:rsidRPr="00ED1FF1">
        <w:rPr>
          <w:rFonts w:ascii="Times New Roman" w:eastAsia="Calibri" w:hAnsi="Times New Roman" w:cs="Times New Roman"/>
          <w:i w:val="0"/>
          <w:color w:val="auto"/>
          <w:sz w:val="22"/>
          <w:szCs w:val="22"/>
        </w:rPr>
        <w:t xml:space="preserve">was </w:t>
      </w:r>
      <w:r w:rsidR="00EF40F0" w:rsidRPr="00ED1FF1">
        <w:rPr>
          <w:rFonts w:ascii="Times New Roman" w:eastAsia="Calibri" w:hAnsi="Times New Roman" w:cs="Times New Roman"/>
          <w:i w:val="0"/>
          <w:color w:val="auto"/>
          <w:sz w:val="22"/>
          <w:szCs w:val="22"/>
        </w:rPr>
        <w:t>calculat</w:t>
      </w:r>
      <w:r w:rsidR="0001162C" w:rsidRPr="00ED1FF1">
        <w:rPr>
          <w:rFonts w:ascii="Times New Roman" w:eastAsia="Calibri" w:hAnsi="Times New Roman" w:cs="Times New Roman"/>
          <w:i w:val="0"/>
          <w:color w:val="auto"/>
          <w:sz w:val="22"/>
          <w:szCs w:val="22"/>
        </w:rPr>
        <w:t>ed</w:t>
      </w:r>
      <w:r w:rsidR="00EF40F0" w:rsidRPr="00ED1FF1">
        <w:rPr>
          <w:rFonts w:ascii="Times New Roman" w:eastAsia="Calibri" w:hAnsi="Times New Roman" w:cs="Times New Roman"/>
          <w:i w:val="0"/>
          <w:color w:val="auto"/>
          <w:sz w:val="22"/>
          <w:szCs w:val="22"/>
        </w:rPr>
        <w:t xml:space="preserve"> </w:t>
      </w:r>
      <w:r w:rsidR="0001162C" w:rsidRPr="00ED1FF1">
        <w:rPr>
          <w:rFonts w:ascii="Times New Roman" w:eastAsia="Calibri" w:hAnsi="Times New Roman" w:cs="Times New Roman"/>
          <w:i w:val="0"/>
          <w:color w:val="auto"/>
          <w:sz w:val="22"/>
          <w:szCs w:val="22"/>
        </w:rPr>
        <w:t xml:space="preserve">as </w:t>
      </w:r>
      <w:r w:rsidR="00EF40F0" w:rsidRPr="00ED1FF1">
        <w:rPr>
          <w:rFonts w:ascii="Times New Roman" w:eastAsia="Calibri" w:hAnsi="Times New Roman" w:cs="Times New Roman"/>
          <w:i w:val="0"/>
          <w:color w:val="auto"/>
          <w:sz w:val="22"/>
          <w:szCs w:val="22"/>
        </w:rPr>
        <w:t xml:space="preserve">the difference between a temperature measurement and a temperature threshold (TNW, </w:t>
      </w:r>
      <w:r w:rsidR="00EF40F0" w:rsidRPr="00FE6C4B">
        <w:rPr>
          <w:rFonts w:ascii="Times New Roman" w:hAnsi="Times New Roman" w:cs="Times New Roman"/>
          <w:i w:val="0"/>
          <w:color w:val="auto"/>
          <w:sz w:val="22"/>
          <w:szCs w:val="22"/>
        </w:rPr>
        <w:t>F</w:t>
      </w:r>
      <w:r w:rsidR="00EF40F0" w:rsidRPr="00FE6C4B">
        <w:rPr>
          <w:rFonts w:ascii="Times New Roman" w:hAnsi="Times New Roman" w:cs="Times New Roman"/>
          <w:i w:val="0"/>
          <w:color w:val="auto"/>
          <w:sz w:val="22"/>
          <w:szCs w:val="22"/>
          <w:vertAlign w:val="subscript"/>
        </w:rPr>
        <w:t>withSC</w:t>
      </w:r>
      <w:r w:rsidR="00EF40F0" w:rsidRPr="00ED1FF1">
        <w:rPr>
          <w:rFonts w:ascii="Times New Roman" w:eastAsia="Calibri" w:hAnsi="Times New Roman" w:cs="Times New Roman"/>
          <w:i w:val="0"/>
          <w:color w:val="auto"/>
          <w:sz w:val="22"/>
          <w:szCs w:val="22"/>
        </w:rPr>
        <w:t xml:space="preserve">, </w:t>
      </w:r>
      <w:r w:rsidR="00EF40F0" w:rsidRPr="00FE6C4B">
        <w:rPr>
          <w:rFonts w:ascii="Times New Roman" w:hAnsi="Times New Roman" w:cs="Times New Roman"/>
          <w:i w:val="0"/>
          <w:color w:val="auto"/>
          <w:sz w:val="22"/>
          <w:szCs w:val="22"/>
        </w:rPr>
        <w:t>F</w:t>
      </w:r>
      <w:r w:rsidR="00EF40F0" w:rsidRPr="00FE6C4B">
        <w:rPr>
          <w:rFonts w:ascii="Times New Roman" w:hAnsi="Times New Roman" w:cs="Times New Roman"/>
          <w:i w:val="0"/>
          <w:color w:val="auto"/>
          <w:sz w:val="22"/>
          <w:szCs w:val="22"/>
          <w:vertAlign w:val="subscript"/>
        </w:rPr>
        <w:t>noSC</w:t>
      </w:r>
      <w:r w:rsidR="00EF40F0" w:rsidRPr="00ED1FF1">
        <w:rPr>
          <w:rFonts w:ascii="Times New Roman" w:eastAsia="Calibri" w:hAnsi="Times New Roman" w:cs="Times New Roman"/>
          <w:i w:val="0"/>
          <w:color w:val="auto"/>
          <w:sz w:val="22"/>
          <w:szCs w:val="22"/>
        </w:rPr>
        <w:t>, LF)</w:t>
      </w:r>
    </w:p>
    <w:tbl>
      <w:tblPr>
        <w:tblStyle w:val="Tabellenraster"/>
        <w:tblW w:w="0" w:type="auto"/>
        <w:tblLayout w:type="fixed"/>
        <w:tblLook w:val="00A0" w:firstRow="1" w:lastRow="0" w:firstColumn="1" w:lastColumn="0" w:noHBand="0" w:noVBand="0"/>
      </w:tblPr>
      <w:tblGrid>
        <w:gridCol w:w="2689"/>
        <w:gridCol w:w="992"/>
        <w:gridCol w:w="2410"/>
        <w:gridCol w:w="3260"/>
      </w:tblGrid>
      <w:tr w:rsidR="00C702FC" w:rsidRPr="00ED1FF1" w14:paraId="1693513D" w14:textId="77777777" w:rsidTr="00FE6C4B">
        <w:tc>
          <w:tcPr>
            <w:tcW w:w="2689" w:type="dxa"/>
            <w:vAlign w:val="center"/>
          </w:tcPr>
          <w:p w14:paraId="29EEEAFF" w14:textId="77777777" w:rsidR="00C702FC" w:rsidRPr="00ED1FF1" w:rsidRDefault="00C702FC" w:rsidP="00996032">
            <w:pPr>
              <w:jc w:val="center"/>
              <w:rPr>
                <w:rFonts w:ascii="Times New Roman" w:hAnsi="Times New Roman" w:cs="Times New Roman"/>
                <w:b/>
              </w:rPr>
            </w:pPr>
            <w:r w:rsidRPr="00ED1FF1">
              <w:rPr>
                <w:rFonts w:ascii="Times New Roman" w:hAnsi="Times New Roman" w:cs="Times New Roman"/>
                <w:b/>
              </w:rPr>
              <w:t>Name</w:t>
            </w:r>
          </w:p>
        </w:tc>
        <w:tc>
          <w:tcPr>
            <w:tcW w:w="992" w:type="dxa"/>
            <w:vAlign w:val="center"/>
          </w:tcPr>
          <w:p w14:paraId="4DB9FBC6" w14:textId="77777777" w:rsidR="00C702FC" w:rsidRPr="00ED1FF1" w:rsidRDefault="00C702FC" w:rsidP="00996032">
            <w:pPr>
              <w:jc w:val="center"/>
              <w:rPr>
                <w:rFonts w:ascii="Times New Roman" w:hAnsi="Times New Roman" w:cs="Times New Roman"/>
                <w:b/>
              </w:rPr>
            </w:pPr>
            <w:r w:rsidRPr="00ED1FF1">
              <w:rPr>
                <w:rFonts w:ascii="Times New Roman" w:hAnsi="Times New Roman" w:cs="Times New Roman"/>
                <w:b/>
              </w:rPr>
              <w:t>Abbr.</w:t>
            </w:r>
          </w:p>
        </w:tc>
        <w:tc>
          <w:tcPr>
            <w:tcW w:w="2410" w:type="dxa"/>
            <w:vAlign w:val="center"/>
          </w:tcPr>
          <w:p w14:paraId="72FCAB2D" w14:textId="77777777" w:rsidR="00C702FC" w:rsidRPr="00ED1FF1" w:rsidRDefault="00C702FC" w:rsidP="00996032">
            <w:pPr>
              <w:jc w:val="center"/>
              <w:rPr>
                <w:rFonts w:ascii="Times New Roman" w:hAnsi="Times New Roman" w:cs="Times New Roman"/>
                <w:b/>
              </w:rPr>
            </w:pPr>
            <w:r w:rsidRPr="00ED1FF1">
              <w:rPr>
                <w:rFonts w:ascii="Times New Roman" w:hAnsi="Times New Roman" w:cs="Times New Roman"/>
                <w:b/>
              </w:rPr>
              <w:t>Conditions</w:t>
            </w:r>
          </w:p>
        </w:tc>
        <w:tc>
          <w:tcPr>
            <w:tcW w:w="3260" w:type="dxa"/>
            <w:vAlign w:val="center"/>
          </w:tcPr>
          <w:p w14:paraId="623FCBCA" w14:textId="77777777" w:rsidR="00C702FC" w:rsidRPr="00ED1FF1" w:rsidRDefault="00C702FC" w:rsidP="00996032">
            <w:pPr>
              <w:jc w:val="center"/>
              <w:rPr>
                <w:rFonts w:ascii="Times New Roman" w:hAnsi="Times New Roman" w:cs="Times New Roman"/>
                <w:b/>
              </w:rPr>
            </w:pPr>
            <w:r w:rsidRPr="00ED1FF1">
              <w:rPr>
                <w:rFonts w:ascii="Times New Roman" w:hAnsi="Times New Roman" w:cs="Times New Roman"/>
                <w:b/>
              </w:rPr>
              <w:t>Calculation</w:t>
            </w:r>
          </w:p>
        </w:tc>
      </w:tr>
      <w:tr w:rsidR="007C1101" w:rsidRPr="00ED1FF1" w14:paraId="1C6D27C4" w14:textId="77777777" w:rsidTr="00FE6C4B">
        <w:tc>
          <w:tcPr>
            <w:tcW w:w="9351" w:type="dxa"/>
            <w:gridSpan w:val="4"/>
          </w:tcPr>
          <w:p w14:paraId="5DCEC614" w14:textId="77777777" w:rsidR="00F90988" w:rsidRPr="00ED1FF1" w:rsidRDefault="00F90988" w:rsidP="00996032">
            <w:pPr>
              <w:jc w:val="center"/>
              <w:rPr>
                <w:rFonts w:ascii="Times New Roman" w:hAnsi="Times New Roman" w:cs="Times New Roman"/>
                <w:i/>
                <w:iCs/>
              </w:rPr>
            </w:pPr>
          </w:p>
          <w:p w14:paraId="55A6D06D" w14:textId="77777777" w:rsidR="007C1101" w:rsidRPr="00ED1FF1" w:rsidRDefault="007C1101" w:rsidP="00996032">
            <w:pPr>
              <w:jc w:val="center"/>
              <w:rPr>
                <w:rFonts w:ascii="Times New Roman" w:hAnsi="Times New Roman" w:cs="Times New Roman"/>
                <w:i/>
                <w:iCs/>
              </w:rPr>
            </w:pPr>
            <w:r w:rsidRPr="00ED1FF1">
              <w:rPr>
                <w:rFonts w:ascii="Times New Roman" w:hAnsi="Times New Roman" w:cs="Times New Roman"/>
                <w:i/>
                <w:iCs/>
              </w:rPr>
              <w:t>Climatic means</w:t>
            </w:r>
          </w:p>
          <w:p w14:paraId="2CA04B15" w14:textId="6091D50A" w:rsidR="00F90988" w:rsidRPr="00ED1FF1" w:rsidRDefault="00F90988" w:rsidP="00996032">
            <w:pPr>
              <w:jc w:val="center"/>
              <w:rPr>
                <w:rFonts w:ascii="Times New Roman" w:hAnsi="Times New Roman" w:cs="Times New Roman"/>
                <w:i/>
                <w:iCs/>
              </w:rPr>
            </w:pPr>
          </w:p>
        </w:tc>
      </w:tr>
      <w:tr w:rsidR="00C702FC" w:rsidRPr="00ED1FF1" w14:paraId="1C08332B" w14:textId="77777777" w:rsidTr="00FE6C4B">
        <w:tc>
          <w:tcPr>
            <w:tcW w:w="2689" w:type="dxa"/>
          </w:tcPr>
          <w:p w14:paraId="229B5A74"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Minimum temperature</w:t>
            </w:r>
          </w:p>
        </w:tc>
        <w:tc>
          <w:tcPr>
            <w:tcW w:w="992" w:type="dxa"/>
          </w:tcPr>
          <w:p w14:paraId="3CE9DC39"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T</w:t>
            </w:r>
            <w:r w:rsidRPr="00ED1FF1">
              <w:rPr>
                <w:rFonts w:ascii="Times New Roman" w:hAnsi="Times New Roman" w:cs="Times New Roman"/>
                <w:vertAlign w:val="subscript"/>
              </w:rPr>
              <w:t>MIN</w:t>
            </w:r>
          </w:p>
        </w:tc>
        <w:tc>
          <w:tcPr>
            <w:tcW w:w="2410" w:type="dxa"/>
          </w:tcPr>
          <w:p w14:paraId="72B24681"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None</w:t>
            </w:r>
          </w:p>
        </w:tc>
        <w:tc>
          <w:tcPr>
            <w:tcW w:w="3260" w:type="dxa"/>
          </w:tcPr>
          <w:p w14:paraId="3C47ADDD" w14:textId="0F9EF5A7" w:rsidR="002222F6" w:rsidRPr="00ED1FF1" w:rsidRDefault="00F90988" w:rsidP="00996032">
            <w:pPr>
              <w:rPr>
                <w:rFonts w:ascii="Times New Roman" w:hAnsi="Times New Roman" w:cs="Times New Roman"/>
              </w:rPr>
            </w:pPr>
            <w:r w:rsidRPr="00ED1FF1">
              <w:rPr>
                <w:rFonts w:ascii="Times New Roman" w:hAnsi="Times New Roman" w:cs="Times New Roman"/>
              </w:rPr>
              <w:t>T</w:t>
            </w:r>
            <w:r w:rsidRPr="00ED1FF1">
              <w:rPr>
                <w:rFonts w:ascii="Times New Roman" w:hAnsi="Times New Roman" w:cs="Times New Roman"/>
                <w:vertAlign w:val="subscript"/>
              </w:rPr>
              <w:t>MIN</w:t>
            </w:r>
            <w:r w:rsidRPr="00ED1FF1" w:rsidDel="002222F6">
              <w:rPr>
                <w:rFonts w:ascii="Times New Roman" w:hAnsi="Times New Roman" w:cs="Times New Roman"/>
              </w:rPr>
              <w:t xml:space="preserve"> </w:t>
            </w:r>
          </w:p>
        </w:tc>
      </w:tr>
      <w:tr w:rsidR="00C702FC" w:rsidRPr="00ED1FF1" w14:paraId="3D0F0A9A" w14:textId="77777777" w:rsidTr="00FE6C4B">
        <w:tc>
          <w:tcPr>
            <w:tcW w:w="2689" w:type="dxa"/>
          </w:tcPr>
          <w:p w14:paraId="019FA98E"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Maximum temperature</w:t>
            </w:r>
          </w:p>
        </w:tc>
        <w:tc>
          <w:tcPr>
            <w:tcW w:w="992" w:type="dxa"/>
          </w:tcPr>
          <w:p w14:paraId="65385126"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T</w:t>
            </w:r>
            <w:r w:rsidRPr="00ED1FF1">
              <w:rPr>
                <w:rFonts w:ascii="Times New Roman" w:hAnsi="Times New Roman" w:cs="Times New Roman"/>
                <w:vertAlign w:val="subscript"/>
              </w:rPr>
              <w:t>MAX</w:t>
            </w:r>
          </w:p>
        </w:tc>
        <w:tc>
          <w:tcPr>
            <w:tcW w:w="2410" w:type="dxa"/>
          </w:tcPr>
          <w:p w14:paraId="3C8E1139"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None</w:t>
            </w:r>
          </w:p>
        </w:tc>
        <w:tc>
          <w:tcPr>
            <w:tcW w:w="3260" w:type="dxa"/>
          </w:tcPr>
          <w:p w14:paraId="313784A9" w14:textId="6042C87B" w:rsidR="00C702FC" w:rsidRPr="00ED1FF1" w:rsidRDefault="00F90988" w:rsidP="00996032">
            <w:pPr>
              <w:rPr>
                <w:rFonts w:ascii="Times New Roman" w:hAnsi="Times New Roman" w:cs="Times New Roman"/>
              </w:rPr>
            </w:pPr>
            <w:r w:rsidRPr="00ED1FF1">
              <w:rPr>
                <w:rFonts w:ascii="Times New Roman" w:hAnsi="Times New Roman" w:cs="Times New Roman"/>
              </w:rPr>
              <w:t>T</w:t>
            </w:r>
            <w:r w:rsidRPr="00ED1FF1">
              <w:rPr>
                <w:rFonts w:ascii="Times New Roman" w:hAnsi="Times New Roman" w:cs="Times New Roman"/>
                <w:vertAlign w:val="subscript"/>
              </w:rPr>
              <w:t>MAX</w:t>
            </w:r>
            <w:r w:rsidRPr="00ED1FF1" w:rsidDel="002222F6">
              <w:rPr>
                <w:rFonts w:ascii="Times New Roman" w:hAnsi="Times New Roman" w:cs="Times New Roman"/>
              </w:rPr>
              <w:t xml:space="preserve"> </w:t>
            </w:r>
          </w:p>
        </w:tc>
      </w:tr>
      <w:tr w:rsidR="00C702FC" w:rsidRPr="00ED1FF1" w14:paraId="740D083E" w14:textId="77777777" w:rsidTr="00FE6C4B">
        <w:tc>
          <w:tcPr>
            <w:tcW w:w="2689" w:type="dxa"/>
          </w:tcPr>
          <w:p w14:paraId="05169076"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Average temperature</w:t>
            </w:r>
          </w:p>
        </w:tc>
        <w:tc>
          <w:tcPr>
            <w:tcW w:w="992" w:type="dxa"/>
          </w:tcPr>
          <w:p w14:paraId="4DB0C287"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T</w:t>
            </w:r>
            <w:r w:rsidRPr="00ED1FF1">
              <w:rPr>
                <w:rFonts w:ascii="Times New Roman" w:hAnsi="Times New Roman" w:cs="Times New Roman"/>
                <w:vertAlign w:val="subscript"/>
              </w:rPr>
              <w:t>AVG</w:t>
            </w:r>
          </w:p>
        </w:tc>
        <w:tc>
          <w:tcPr>
            <w:tcW w:w="2410" w:type="dxa"/>
          </w:tcPr>
          <w:p w14:paraId="11238FB6"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None</w:t>
            </w:r>
          </w:p>
        </w:tc>
        <w:tc>
          <w:tcPr>
            <w:tcW w:w="3260" w:type="dxa"/>
          </w:tcPr>
          <w:p w14:paraId="1C4CE45A" w14:textId="7D11F517" w:rsidR="00C702FC" w:rsidRPr="00ED1FF1" w:rsidRDefault="00F90988" w:rsidP="00996032">
            <w:pPr>
              <w:rPr>
                <w:rFonts w:ascii="Times New Roman" w:hAnsi="Times New Roman" w:cs="Times New Roman"/>
              </w:rPr>
            </w:pPr>
            <w:r w:rsidRPr="00ED1FF1">
              <w:rPr>
                <w:rFonts w:ascii="Times New Roman" w:hAnsi="Times New Roman" w:cs="Times New Roman"/>
              </w:rPr>
              <w:t>T</w:t>
            </w:r>
            <w:r w:rsidRPr="00ED1FF1">
              <w:rPr>
                <w:rFonts w:ascii="Times New Roman" w:hAnsi="Times New Roman" w:cs="Times New Roman"/>
                <w:vertAlign w:val="subscript"/>
              </w:rPr>
              <w:t>AVG</w:t>
            </w:r>
            <w:r w:rsidRPr="00ED1FF1" w:rsidDel="002222F6">
              <w:rPr>
                <w:rFonts w:ascii="Times New Roman" w:hAnsi="Times New Roman" w:cs="Times New Roman"/>
              </w:rPr>
              <w:t xml:space="preserve"> </w:t>
            </w:r>
          </w:p>
        </w:tc>
      </w:tr>
      <w:tr w:rsidR="00C702FC" w:rsidRPr="00ED1FF1" w14:paraId="3CC794ED" w14:textId="77777777" w:rsidTr="00FE6C4B">
        <w:tc>
          <w:tcPr>
            <w:tcW w:w="2689" w:type="dxa"/>
          </w:tcPr>
          <w:p w14:paraId="33022444"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Precipitation</w:t>
            </w:r>
          </w:p>
        </w:tc>
        <w:tc>
          <w:tcPr>
            <w:tcW w:w="992" w:type="dxa"/>
          </w:tcPr>
          <w:p w14:paraId="74361459"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P</w:t>
            </w:r>
          </w:p>
        </w:tc>
        <w:tc>
          <w:tcPr>
            <w:tcW w:w="2410" w:type="dxa"/>
          </w:tcPr>
          <w:p w14:paraId="59B79DC1"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None</w:t>
            </w:r>
          </w:p>
        </w:tc>
        <w:tc>
          <w:tcPr>
            <w:tcW w:w="3260" w:type="dxa"/>
          </w:tcPr>
          <w:p w14:paraId="742BE607" w14:textId="34F46E77" w:rsidR="00C702FC" w:rsidRPr="00ED1FF1" w:rsidRDefault="00F90988" w:rsidP="00996032">
            <w:pPr>
              <w:rPr>
                <w:rFonts w:ascii="Times New Roman" w:hAnsi="Times New Roman" w:cs="Times New Roman"/>
              </w:rPr>
            </w:pPr>
            <w:r w:rsidRPr="00ED1FF1">
              <w:rPr>
                <w:rFonts w:ascii="Times New Roman" w:hAnsi="Times New Roman" w:cs="Times New Roman"/>
              </w:rPr>
              <w:t>P</w:t>
            </w:r>
          </w:p>
        </w:tc>
      </w:tr>
      <w:tr w:rsidR="00C702FC" w:rsidRPr="00ED1FF1" w14:paraId="38F7C5EB" w14:textId="77777777" w:rsidTr="00FE6C4B">
        <w:tc>
          <w:tcPr>
            <w:tcW w:w="2689" w:type="dxa"/>
            <w:tcBorders>
              <w:bottom w:val="single" w:sz="4" w:space="0" w:color="auto"/>
            </w:tcBorders>
          </w:tcPr>
          <w:p w14:paraId="4FA9248F"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Standardized precipitation evapotranspiration index</w:t>
            </w:r>
          </w:p>
        </w:tc>
        <w:tc>
          <w:tcPr>
            <w:tcW w:w="992" w:type="dxa"/>
            <w:tcBorders>
              <w:bottom w:val="single" w:sz="4" w:space="0" w:color="auto"/>
            </w:tcBorders>
          </w:tcPr>
          <w:p w14:paraId="26EC6156"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SPEI</w:t>
            </w:r>
          </w:p>
        </w:tc>
        <w:tc>
          <w:tcPr>
            <w:tcW w:w="2410" w:type="dxa"/>
            <w:tcBorders>
              <w:bottom w:val="single" w:sz="4" w:space="0" w:color="auto"/>
            </w:tcBorders>
          </w:tcPr>
          <w:p w14:paraId="555EDC7C"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None</w:t>
            </w:r>
          </w:p>
        </w:tc>
        <w:tc>
          <w:tcPr>
            <w:tcW w:w="3260" w:type="dxa"/>
            <w:tcBorders>
              <w:bottom w:val="single" w:sz="4" w:space="0" w:color="auto"/>
            </w:tcBorders>
          </w:tcPr>
          <w:p w14:paraId="333D5C63" w14:textId="203E8F7E" w:rsidR="00C702FC" w:rsidRPr="00ED1FF1" w:rsidRDefault="00F90988" w:rsidP="00996032">
            <w:pPr>
              <w:rPr>
                <w:rFonts w:ascii="Times New Roman" w:hAnsi="Times New Roman" w:cs="Times New Roman"/>
              </w:rPr>
            </w:pPr>
            <w:r w:rsidRPr="00ED1FF1">
              <w:rPr>
                <w:rFonts w:ascii="Times New Roman" w:hAnsi="Times New Roman" w:cs="Times New Roman"/>
              </w:rPr>
              <w:t>SPEI</w:t>
            </w:r>
          </w:p>
        </w:tc>
      </w:tr>
      <w:tr w:rsidR="00C702FC" w:rsidRPr="00ED1FF1" w14:paraId="69804903" w14:textId="77777777" w:rsidTr="00FE6C4B">
        <w:tc>
          <w:tcPr>
            <w:tcW w:w="2689" w:type="dxa"/>
          </w:tcPr>
          <w:p w14:paraId="14709E18"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Growing degree days</w:t>
            </w:r>
          </w:p>
        </w:tc>
        <w:tc>
          <w:tcPr>
            <w:tcW w:w="992" w:type="dxa"/>
          </w:tcPr>
          <w:p w14:paraId="3F6DAA67"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GDD</w:t>
            </w:r>
          </w:p>
        </w:tc>
        <w:tc>
          <w:tcPr>
            <w:tcW w:w="2410" w:type="dxa"/>
          </w:tcPr>
          <w:p w14:paraId="6D2F0749" w14:textId="5A19517F" w:rsidR="00C702FC" w:rsidRPr="00ED1FF1" w:rsidRDefault="00C702FC" w:rsidP="00996032">
            <w:pPr>
              <w:rPr>
                <w:rFonts w:ascii="Times New Roman" w:hAnsi="Times New Roman" w:cs="Times New Roman"/>
                <w:lang w:val="en-US"/>
              </w:rPr>
            </w:pPr>
            <w:r w:rsidRPr="00FE6C4B">
              <w:rPr>
                <w:rFonts w:ascii="Times New Roman" w:hAnsi="Times New Roman" w:cs="Times New Roman"/>
                <w:lang w:val="en-US"/>
              </w:rPr>
              <w:t>T</w:t>
            </w:r>
            <w:r w:rsidRPr="00FE6C4B">
              <w:rPr>
                <w:rFonts w:ascii="Times New Roman" w:hAnsi="Times New Roman" w:cs="Times New Roman"/>
                <w:vertAlign w:val="subscript"/>
                <w:lang w:val="en-US"/>
              </w:rPr>
              <w:t>AVG</w:t>
            </w:r>
            <w:r w:rsidRPr="00FE6C4B">
              <w:rPr>
                <w:rFonts w:ascii="Times New Roman" w:hAnsi="Times New Roman" w:cs="Times New Roman"/>
                <w:lang w:val="en-US"/>
              </w:rPr>
              <w:t xml:space="preserve"> </w:t>
            </w:r>
            <w:r w:rsidR="00EF40F0" w:rsidRPr="00FE6C4B">
              <w:rPr>
                <w:rFonts w:ascii="Times New Roman" w:hAnsi="Times New Roman" w:cs="Times New Roman"/>
                <w:lang w:val="en-US"/>
              </w:rPr>
              <w:t>is above</w:t>
            </w:r>
            <w:r w:rsidRPr="00FE6C4B">
              <w:rPr>
                <w:rFonts w:ascii="Times New Roman" w:hAnsi="Times New Roman" w:cs="Times New Roman"/>
                <w:lang w:val="en-US"/>
              </w:rPr>
              <w:t xml:space="preserve"> 0°C</w:t>
            </w:r>
            <w:r w:rsidR="00EF40F0" w:rsidRPr="00FE6C4B">
              <w:rPr>
                <w:rFonts w:ascii="Times New Roman" w:hAnsi="Times New Roman" w:cs="Times New Roman"/>
                <w:lang w:val="en-US"/>
              </w:rPr>
              <w:t xml:space="preserve"> and</w:t>
            </w:r>
            <w:r w:rsidRPr="00FE6C4B">
              <w:rPr>
                <w:rFonts w:ascii="Times New Roman" w:hAnsi="Times New Roman" w:cs="Times New Roman"/>
                <w:lang w:val="en-US"/>
              </w:rPr>
              <w:t xml:space="preserve"> T</w:t>
            </w:r>
            <w:r w:rsidRPr="00FE6C4B">
              <w:rPr>
                <w:rFonts w:ascii="Times New Roman" w:hAnsi="Times New Roman" w:cs="Times New Roman"/>
                <w:vertAlign w:val="subscript"/>
                <w:lang w:val="en-US"/>
              </w:rPr>
              <w:t>MAX</w:t>
            </w:r>
            <w:r w:rsidRPr="00FE6C4B">
              <w:rPr>
                <w:rFonts w:ascii="Times New Roman" w:hAnsi="Times New Roman" w:cs="Times New Roman"/>
                <w:lang w:val="en-US"/>
              </w:rPr>
              <w:t xml:space="preserve"> </w:t>
            </w:r>
            <w:r w:rsidR="00F90988" w:rsidRPr="00FE6C4B">
              <w:rPr>
                <w:rFonts w:ascii="Times New Roman" w:hAnsi="Times New Roman" w:cs="Times New Roman"/>
                <w:lang w:val="en-US"/>
              </w:rPr>
              <w:t xml:space="preserve">is </w:t>
            </w:r>
            <w:r w:rsidRPr="00FE6C4B">
              <w:rPr>
                <w:rFonts w:ascii="Times New Roman" w:hAnsi="Times New Roman" w:cs="Times New Roman"/>
                <w:lang w:val="en-US"/>
              </w:rPr>
              <w:t>below the heat threshold</w:t>
            </w:r>
            <w:r w:rsidR="00FE67A5" w:rsidRPr="00FE6C4B">
              <w:rPr>
                <w:rFonts w:ascii="Times New Roman" w:hAnsi="Times New Roman" w:cs="Times New Roman"/>
                <w:lang w:val="en-US"/>
              </w:rPr>
              <w:t>.</w:t>
            </w:r>
          </w:p>
        </w:tc>
        <w:tc>
          <w:tcPr>
            <w:tcW w:w="3260" w:type="dxa"/>
          </w:tcPr>
          <w:p w14:paraId="40375B81"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T</w:t>
            </w:r>
            <w:r w:rsidRPr="00ED1FF1">
              <w:rPr>
                <w:rFonts w:ascii="Times New Roman" w:hAnsi="Times New Roman" w:cs="Times New Roman"/>
                <w:vertAlign w:val="subscript"/>
              </w:rPr>
              <w:t>AVG</w:t>
            </w:r>
          </w:p>
        </w:tc>
      </w:tr>
      <w:tr w:rsidR="007C1101" w:rsidRPr="00ED1FF1" w14:paraId="6D2A4F44" w14:textId="77777777" w:rsidTr="00FE6C4B">
        <w:tc>
          <w:tcPr>
            <w:tcW w:w="9351" w:type="dxa"/>
            <w:gridSpan w:val="4"/>
            <w:tcBorders>
              <w:top w:val="single" w:sz="4" w:space="0" w:color="auto"/>
              <w:left w:val="single" w:sz="4" w:space="0" w:color="auto"/>
              <w:bottom w:val="single" w:sz="4" w:space="0" w:color="auto"/>
            </w:tcBorders>
          </w:tcPr>
          <w:p w14:paraId="099571E7" w14:textId="77777777" w:rsidR="00F90988" w:rsidRPr="00ED1FF1" w:rsidRDefault="00F90988" w:rsidP="00996032">
            <w:pPr>
              <w:jc w:val="center"/>
              <w:rPr>
                <w:rFonts w:ascii="Times New Roman" w:hAnsi="Times New Roman" w:cs="Times New Roman"/>
                <w:i/>
                <w:iCs/>
              </w:rPr>
            </w:pPr>
          </w:p>
          <w:p w14:paraId="29E46813" w14:textId="77777777" w:rsidR="007C1101" w:rsidRPr="00ED1FF1" w:rsidRDefault="007C1101" w:rsidP="00996032">
            <w:pPr>
              <w:jc w:val="center"/>
              <w:rPr>
                <w:rFonts w:ascii="Times New Roman" w:hAnsi="Times New Roman" w:cs="Times New Roman"/>
                <w:i/>
                <w:iCs/>
              </w:rPr>
            </w:pPr>
            <w:r w:rsidRPr="00ED1FF1">
              <w:rPr>
                <w:rFonts w:ascii="Times New Roman" w:hAnsi="Times New Roman" w:cs="Times New Roman"/>
                <w:i/>
                <w:iCs/>
              </w:rPr>
              <w:t>Weather extremes</w:t>
            </w:r>
          </w:p>
          <w:p w14:paraId="797DE0E9" w14:textId="453F5674" w:rsidR="00F90988" w:rsidRPr="00ED1FF1" w:rsidRDefault="00F90988" w:rsidP="00996032">
            <w:pPr>
              <w:jc w:val="center"/>
              <w:rPr>
                <w:rFonts w:ascii="Times New Roman" w:hAnsi="Times New Roman" w:cs="Times New Roman"/>
                <w:i/>
                <w:iCs/>
              </w:rPr>
            </w:pPr>
          </w:p>
        </w:tc>
      </w:tr>
      <w:tr w:rsidR="00C702FC" w:rsidRPr="00ED1FF1" w14:paraId="75BA2D99" w14:textId="77777777" w:rsidTr="00FE6C4B">
        <w:trPr>
          <w:trHeight w:val="396"/>
        </w:trPr>
        <w:tc>
          <w:tcPr>
            <w:tcW w:w="2689" w:type="dxa"/>
            <w:tcBorders>
              <w:top w:val="single" w:sz="4" w:space="0" w:color="auto"/>
            </w:tcBorders>
          </w:tcPr>
          <w:p w14:paraId="0B2FD107"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Extreme degree days</w:t>
            </w:r>
          </w:p>
        </w:tc>
        <w:tc>
          <w:tcPr>
            <w:tcW w:w="992" w:type="dxa"/>
            <w:tcBorders>
              <w:top w:val="single" w:sz="4" w:space="0" w:color="auto"/>
            </w:tcBorders>
          </w:tcPr>
          <w:p w14:paraId="4472AD9E"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EDD</w:t>
            </w:r>
          </w:p>
        </w:tc>
        <w:tc>
          <w:tcPr>
            <w:tcW w:w="2410" w:type="dxa"/>
            <w:tcBorders>
              <w:top w:val="single" w:sz="4" w:space="0" w:color="auto"/>
            </w:tcBorders>
          </w:tcPr>
          <w:p w14:paraId="7E7B6973" w14:textId="71FCEDDC" w:rsidR="00C702FC" w:rsidRPr="00ED1FF1" w:rsidRDefault="00C702FC" w:rsidP="00996032">
            <w:pPr>
              <w:rPr>
                <w:rFonts w:ascii="Times New Roman" w:hAnsi="Times New Roman" w:cs="Times New Roman"/>
                <w:lang w:val="en-US"/>
              </w:rPr>
            </w:pPr>
            <w:r w:rsidRPr="00FE6C4B">
              <w:rPr>
                <w:rFonts w:ascii="Times New Roman" w:hAnsi="Times New Roman" w:cs="Times New Roman"/>
                <w:lang w:val="en-US"/>
              </w:rPr>
              <w:t>T</w:t>
            </w:r>
            <w:r w:rsidRPr="00FE6C4B">
              <w:rPr>
                <w:rFonts w:ascii="Times New Roman" w:hAnsi="Times New Roman" w:cs="Times New Roman"/>
                <w:vertAlign w:val="subscript"/>
                <w:lang w:val="en-US"/>
              </w:rPr>
              <w:t>MAX</w:t>
            </w:r>
            <w:r w:rsidRPr="00FE6C4B">
              <w:rPr>
                <w:rFonts w:ascii="Times New Roman" w:hAnsi="Times New Roman" w:cs="Times New Roman"/>
                <w:lang w:val="en-US"/>
              </w:rPr>
              <w:t xml:space="preserve"> exceeds the heat threshold</w:t>
            </w:r>
            <w:r w:rsidR="00FE67A5" w:rsidRPr="00FE6C4B">
              <w:rPr>
                <w:rFonts w:ascii="Times New Roman" w:hAnsi="Times New Roman" w:cs="Times New Roman"/>
                <w:lang w:val="en-US"/>
              </w:rPr>
              <w:t>.</w:t>
            </w:r>
          </w:p>
        </w:tc>
        <w:tc>
          <w:tcPr>
            <w:tcW w:w="3260" w:type="dxa"/>
            <w:tcBorders>
              <w:top w:val="single" w:sz="4" w:space="0" w:color="auto"/>
            </w:tcBorders>
          </w:tcPr>
          <w:p w14:paraId="5F8965EC" w14:textId="77777777" w:rsidR="00C702FC" w:rsidRPr="00ED1FF1" w:rsidRDefault="00C702FC" w:rsidP="00996032">
            <w:pPr>
              <w:rPr>
                <w:rFonts w:ascii="Times New Roman" w:hAnsi="Times New Roman" w:cs="Times New Roman"/>
                <w:lang w:val="en-US"/>
              </w:rPr>
            </w:pPr>
            <w:r w:rsidRPr="00FE6C4B">
              <w:rPr>
                <w:rFonts w:ascii="Times New Roman" w:hAnsi="Times New Roman" w:cs="Times New Roman"/>
                <w:lang w:val="en-US"/>
              </w:rPr>
              <w:t>Within-day distribution of temperature (Agostino et al. 2016)</w:t>
            </w:r>
          </w:p>
        </w:tc>
      </w:tr>
      <w:tr w:rsidR="00C702FC" w:rsidRPr="00ED1FF1" w14:paraId="619C49BC" w14:textId="77777777" w:rsidTr="00FE6C4B">
        <w:tc>
          <w:tcPr>
            <w:tcW w:w="2689" w:type="dxa"/>
          </w:tcPr>
          <w:p w14:paraId="02744FC8"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Heat wave, with precipitation</w:t>
            </w:r>
          </w:p>
        </w:tc>
        <w:tc>
          <w:tcPr>
            <w:tcW w:w="992" w:type="dxa"/>
          </w:tcPr>
          <w:p w14:paraId="43254F3F"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HW</w:t>
            </w:r>
            <w:r w:rsidRPr="00ED1FF1">
              <w:rPr>
                <w:rFonts w:ascii="Times New Roman" w:hAnsi="Times New Roman" w:cs="Times New Roman"/>
                <w:vertAlign w:val="subscript"/>
              </w:rPr>
              <w:t>withP</w:t>
            </w:r>
          </w:p>
        </w:tc>
        <w:tc>
          <w:tcPr>
            <w:tcW w:w="2410" w:type="dxa"/>
          </w:tcPr>
          <w:p w14:paraId="095E0872" w14:textId="09C4B99E" w:rsidR="00C702FC" w:rsidRPr="00ED1FF1" w:rsidRDefault="00C702FC" w:rsidP="00996032">
            <w:pPr>
              <w:rPr>
                <w:rFonts w:ascii="Times New Roman" w:hAnsi="Times New Roman" w:cs="Times New Roman"/>
                <w:lang w:val="en-US"/>
              </w:rPr>
            </w:pPr>
            <w:r w:rsidRPr="00FE6C4B">
              <w:rPr>
                <w:rFonts w:ascii="Times New Roman" w:hAnsi="Times New Roman" w:cs="Times New Roman"/>
                <w:lang w:val="en-US"/>
              </w:rPr>
              <w:t>T</w:t>
            </w:r>
            <w:r w:rsidRPr="00FE6C4B">
              <w:rPr>
                <w:rFonts w:ascii="Times New Roman" w:hAnsi="Times New Roman" w:cs="Times New Roman"/>
                <w:vertAlign w:val="subscript"/>
                <w:lang w:val="en-US"/>
              </w:rPr>
              <w:t>MAX</w:t>
            </w:r>
            <w:r w:rsidRPr="00FE6C4B">
              <w:rPr>
                <w:rFonts w:ascii="Times New Roman" w:hAnsi="Times New Roman" w:cs="Times New Roman"/>
                <w:lang w:val="en-US"/>
              </w:rPr>
              <w:t xml:space="preserve"> </w:t>
            </w:r>
            <w:r w:rsidR="00F90988" w:rsidRPr="00FE6C4B">
              <w:rPr>
                <w:rFonts w:ascii="Times New Roman" w:hAnsi="Times New Roman" w:cs="Times New Roman"/>
                <w:lang w:val="en-US"/>
              </w:rPr>
              <w:t>exceed</w:t>
            </w:r>
            <w:r w:rsidR="00FE67A5" w:rsidRPr="00FE6C4B">
              <w:rPr>
                <w:rFonts w:ascii="Times New Roman" w:hAnsi="Times New Roman" w:cs="Times New Roman"/>
                <w:lang w:val="en-US"/>
              </w:rPr>
              <w:t>s</w:t>
            </w:r>
            <w:r w:rsidR="00F90988" w:rsidRPr="00FE6C4B">
              <w:rPr>
                <w:rFonts w:ascii="Times New Roman" w:hAnsi="Times New Roman" w:cs="Times New Roman"/>
                <w:lang w:val="en-US"/>
              </w:rPr>
              <w:t xml:space="preserve"> </w:t>
            </w:r>
            <w:r w:rsidRPr="00FE6C4B">
              <w:rPr>
                <w:rFonts w:ascii="Times New Roman" w:hAnsi="Times New Roman" w:cs="Times New Roman"/>
                <w:lang w:val="en-US"/>
              </w:rPr>
              <w:t xml:space="preserve">the heat threshold </w:t>
            </w:r>
            <w:r w:rsidR="00FE67A5" w:rsidRPr="00FE6C4B">
              <w:rPr>
                <w:rFonts w:ascii="Times New Roman" w:hAnsi="Times New Roman" w:cs="Times New Roman"/>
                <w:lang w:val="en-US"/>
              </w:rPr>
              <w:t xml:space="preserve">and has also exceeded it </w:t>
            </w:r>
            <w:r w:rsidR="0001162C" w:rsidRPr="00FE6C4B">
              <w:rPr>
                <w:rFonts w:ascii="Times New Roman" w:hAnsi="Times New Roman" w:cs="Times New Roman"/>
                <w:lang w:val="en-US"/>
              </w:rPr>
              <w:t xml:space="preserve">for </w:t>
            </w:r>
            <w:r w:rsidR="00FE67A5" w:rsidRPr="00FE6C4B">
              <w:rPr>
                <w:rFonts w:ascii="Times New Roman" w:hAnsi="Times New Roman" w:cs="Times New Roman"/>
                <w:lang w:val="en-US"/>
              </w:rPr>
              <w:t xml:space="preserve">the previous two </w:t>
            </w:r>
            <w:r w:rsidRPr="00FE6C4B">
              <w:rPr>
                <w:rFonts w:ascii="Times New Roman" w:hAnsi="Times New Roman" w:cs="Times New Roman"/>
                <w:lang w:val="en-US"/>
              </w:rPr>
              <w:t>days</w:t>
            </w:r>
            <w:r w:rsidR="00FE67A5" w:rsidRPr="00FE6C4B">
              <w:rPr>
                <w:rFonts w:ascii="Times New Roman" w:hAnsi="Times New Roman" w:cs="Times New Roman"/>
                <w:lang w:val="en-US"/>
              </w:rPr>
              <w:t>.</w:t>
            </w:r>
          </w:p>
        </w:tc>
        <w:tc>
          <w:tcPr>
            <w:tcW w:w="3260" w:type="dxa"/>
          </w:tcPr>
          <w:p w14:paraId="7776BEC0" w14:textId="5B119A85" w:rsidR="00C702FC" w:rsidRPr="00ED1FF1" w:rsidRDefault="00C702FC" w:rsidP="00996032">
            <w:pPr>
              <w:rPr>
                <w:rFonts w:ascii="Times New Roman" w:hAnsi="Times New Roman" w:cs="Times New Roman"/>
                <w:lang w:val="en-US"/>
              </w:rPr>
            </w:pPr>
            <w:r w:rsidRPr="00FE6C4B">
              <w:rPr>
                <w:rFonts w:ascii="Times New Roman" w:hAnsi="Times New Roman" w:cs="Times New Roman"/>
                <w:lang w:val="en-US"/>
              </w:rPr>
              <w:t>Within-day distribution of temperature (Agostino et al. 2016)</w:t>
            </w:r>
          </w:p>
        </w:tc>
      </w:tr>
      <w:tr w:rsidR="00C702FC" w:rsidRPr="00ED1FF1" w14:paraId="666B3491" w14:textId="77777777" w:rsidTr="00FE6C4B">
        <w:tc>
          <w:tcPr>
            <w:tcW w:w="2689" w:type="dxa"/>
          </w:tcPr>
          <w:p w14:paraId="43C5A570"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Heat wave, no precipitation</w:t>
            </w:r>
          </w:p>
        </w:tc>
        <w:tc>
          <w:tcPr>
            <w:tcW w:w="992" w:type="dxa"/>
          </w:tcPr>
          <w:p w14:paraId="106881FF"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HW</w:t>
            </w:r>
            <w:r w:rsidRPr="00ED1FF1">
              <w:rPr>
                <w:rFonts w:ascii="Times New Roman" w:hAnsi="Times New Roman" w:cs="Times New Roman"/>
                <w:vertAlign w:val="subscript"/>
              </w:rPr>
              <w:t>noP</w:t>
            </w:r>
          </w:p>
        </w:tc>
        <w:tc>
          <w:tcPr>
            <w:tcW w:w="2410" w:type="dxa"/>
          </w:tcPr>
          <w:p w14:paraId="144FD1FB" w14:textId="5DB86994" w:rsidR="00C702FC" w:rsidRPr="00ED1FF1" w:rsidRDefault="00FE67A5" w:rsidP="00996032">
            <w:pPr>
              <w:rPr>
                <w:rFonts w:ascii="Times New Roman" w:hAnsi="Times New Roman" w:cs="Times New Roman"/>
                <w:lang w:val="en-US"/>
              </w:rPr>
            </w:pPr>
            <w:r w:rsidRPr="00FE6C4B">
              <w:rPr>
                <w:rFonts w:ascii="Times New Roman" w:hAnsi="Times New Roman" w:cs="Times New Roman"/>
                <w:lang w:val="en-US"/>
              </w:rPr>
              <w:t>T</w:t>
            </w:r>
            <w:r w:rsidRPr="00FE6C4B">
              <w:rPr>
                <w:rFonts w:ascii="Times New Roman" w:hAnsi="Times New Roman" w:cs="Times New Roman"/>
                <w:vertAlign w:val="subscript"/>
                <w:lang w:val="en-US"/>
              </w:rPr>
              <w:t>MAX</w:t>
            </w:r>
            <w:r w:rsidRPr="00FE6C4B">
              <w:rPr>
                <w:rFonts w:ascii="Times New Roman" w:hAnsi="Times New Roman" w:cs="Times New Roman"/>
                <w:lang w:val="en-US"/>
              </w:rPr>
              <w:t xml:space="preserve"> exceeds the heat threshold and has also exceeded it </w:t>
            </w:r>
            <w:r w:rsidR="0001162C" w:rsidRPr="00FE6C4B">
              <w:rPr>
                <w:rFonts w:ascii="Times New Roman" w:hAnsi="Times New Roman" w:cs="Times New Roman"/>
                <w:lang w:val="en-US"/>
              </w:rPr>
              <w:t xml:space="preserve">for </w:t>
            </w:r>
            <w:r w:rsidRPr="00FE6C4B">
              <w:rPr>
                <w:rFonts w:ascii="Times New Roman" w:hAnsi="Times New Roman" w:cs="Times New Roman"/>
                <w:lang w:val="en-US"/>
              </w:rPr>
              <w:t>the previous two days.</w:t>
            </w:r>
            <w:r w:rsidR="0001162C" w:rsidRPr="00FE6C4B">
              <w:rPr>
                <w:rFonts w:ascii="Times New Roman" w:hAnsi="Times New Roman" w:cs="Times New Roman"/>
                <w:lang w:val="en-US"/>
              </w:rPr>
              <w:t xml:space="preserve"> </w:t>
            </w:r>
            <w:r w:rsidRPr="00ED1FF1">
              <w:rPr>
                <w:rFonts w:ascii="Times New Roman" w:hAnsi="Times New Roman" w:cs="Times New Roman"/>
              </w:rPr>
              <w:t xml:space="preserve">There </w:t>
            </w:r>
            <w:r w:rsidR="0001162C" w:rsidRPr="00ED1FF1">
              <w:rPr>
                <w:rFonts w:ascii="Times New Roman" w:hAnsi="Times New Roman" w:cs="Times New Roman"/>
              </w:rPr>
              <w:t xml:space="preserve">has been </w:t>
            </w:r>
            <w:r w:rsidRPr="00ED1FF1">
              <w:rPr>
                <w:rFonts w:ascii="Times New Roman" w:hAnsi="Times New Roman" w:cs="Times New Roman"/>
              </w:rPr>
              <w:t>no precipitation.</w:t>
            </w:r>
          </w:p>
        </w:tc>
        <w:tc>
          <w:tcPr>
            <w:tcW w:w="3260" w:type="dxa"/>
          </w:tcPr>
          <w:p w14:paraId="55374274" w14:textId="06B734B3" w:rsidR="00C702FC" w:rsidRPr="00ED1FF1" w:rsidRDefault="00C702FC" w:rsidP="00996032">
            <w:pPr>
              <w:rPr>
                <w:rFonts w:ascii="Times New Roman" w:hAnsi="Times New Roman" w:cs="Times New Roman"/>
                <w:lang w:val="en-US"/>
              </w:rPr>
            </w:pPr>
            <w:r w:rsidRPr="00FE6C4B">
              <w:rPr>
                <w:rFonts w:ascii="Times New Roman" w:hAnsi="Times New Roman" w:cs="Times New Roman"/>
                <w:lang w:val="en-US"/>
              </w:rPr>
              <w:t>Within-day distribution of temperature (Agostino et al. 2016)</w:t>
            </w:r>
          </w:p>
        </w:tc>
      </w:tr>
      <w:tr w:rsidR="00C702FC" w:rsidRPr="00ED1FF1" w14:paraId="7C566A8C" w14:textId="77777777" w:rsidTr="00FE6C4B">
        <w:tc>
          <w:tcPr>
            <w:tcW w:w="2689" w:type="dxa"/>
          </w:tcPr>
          <w:p w14:paraId="39CC84E1"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Tropical night wave</w:t>
            </w:r>
          </w:p>
        </w:tc>
        <w:tc>
          <w:tcPr>
            <w:tcW w:w="992" w:type="dxa"/>
          </w:tcPr>
          <w:p w14:paraId="76127C49"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TNW</w:t>
            </w:r>
          </w:p>
        </w:tc>
        <w:tc>
          <w:tcPr>
            <w:tcW w:w="2410" w:type="dxa"/>
          </w:tcPr>
          <w:p w14:paraId="3E36E079" w14:textId="51304E78" w:rsidR="00C702FC" w:rsidRPr="00ED1FF1" w:rsidRDefault="00F90988" w:rsidP="00996032">
            <w:pPr>
              <w:rPr>
                <w:rFonts w:ascii="Times New Roman" w:hAnsi="Times New Roman" w:cs="Times New Roman"/>
                <w:lang w:val="en-US"/>
              </w:rPr>
            </w:pPr>
            <w:r w:rsidRPr="00FE6C4B">
              <w:rPr>
                <w:rFonts w:ascii="Times New Roman" w:hAnsi="Times New Roman" w:cs="Times New Roman"/>
                <w:lang w:val="en-US"/>
              </w:rPr>
              <w:t>T</w:t>
            </w:r>
            <w:r w:rsidRPr="00FE6C4B">
              <w:rPr>
                <w:rFonts w:ascii="Times New Roman" w:hAnsi="Times New Roman" w:cs="Times New Roman"/>
                <w:vertAlign w:val="subscript"/>
                <w:lang w:val="en-US"/>
              </w:rPr>
              <w:t>MIN</w:t>
            </w:r>
            <w:r w:rsidRPr="00FE6C4B">
              <w:rPr>
                <w:rFonts w:ascii="Times New Roman" w:hAnsi="Times New Roman" w:cs="Times New Roman"/>
                <w:lang w:val="en-US"/>
              </w:rPr>
              <w:t xml:space="preserve"> </w:t>
            </w:r>
            <w:r w:rsidR="00FE67A5" w:rsidRPr="00FE6C4B">
              <w:rPr>
                <w:rFonts w:ascii="Times New Roman" w:hAnsi="Times New Roman" w:cs="Times New Roman"/>
                <w:lang w:val="en-US"/>
              </w:rPr>
              <w:t xml:space="preserve">ranks </w:t>
            </w:r>
            <w:r w:rsidRPr="00FE6C4B">
              <w:rPr>
                <w:rFonts w:ascii="Times New Roman" w:hAnsi="Times New Roman" w:cs="Times New Roman"/>
                <w:lang w:val="en-US"/>
              </w:rPr>
              <w:t xml:space="preserve">among the highest 10% of all </w:t>
            </w:r>
            <w:r w:rsidR="00C702FC" w:rsidRPr="00FE6C4B">
              <w:rPr>
                <w:rFonts w:ascii="Times New Roman" w:hAnsi="Times New Roman" w:cs="Times New Roman"/>
                <w:lang w:val="en-US"/>
              </w:rPr>
              <w:t>T</w:t>
            </w:r>
            <w:r w:rsidR="00C702FC" w:rsidRPr="00FE6C4B">
              <w:rPr>
                <w:rFonts w:ascii="Times New Roman" w:hAnsi="Times New Roman" w:cs="Times New Roman"/>
                <w:vertAlign w:val="subscript"/>
                <w:lang w:val="en-US"/>
              </w:rPr>
              <w:t>MIN</w:t>
            </w:r>
            <w:r w:rsidR="00C702FC" w:rsidRPr="00FE6C4B">
              <w:rPr>
                <w:rFonts w:ascii="Times New Roman" w:hAnsi="Times New Roman" w:cs="Times New Roman"/>
                <w:lang w:val="en-US"/>
              </w:rPr>
              <w:t xml:space="preserve"> </w:t>
            </w:r>
            <w:r w:rsidRPr="00FE6C4B">
              <w:rPr>
                <w:rFonts w:ascii="Times New Roman" w:hAnsi="Times New Roman" w:cs="Times New Roman"/>
                <w:lang w:val="en-US"/>
              </w:rPr>
              <w:t xml:space="preserve">records for the respective province and day of the year, </w:t>
            </w:r>
            <w:r w:rsidR="00FE67A5" w:rsidRPr="00FE6C4B">
              <w:rPr>
                <w:rFonts w:ascii="Times New Roman" w:hAnsi="Times New Roman" w:cs="Times New Roman"/>
                <w:lang w:val="en-US"/>
              </w:rPr>
              <w:t>and has also ranked among them the previous two days.</w:t>
            </w:r>
          </w:p>
        </w:tc>
        <w:tc>
          <w:tcPr>
            <w:tcW w:w="3260" w:type="dxa"/>
          </w:tcPr>
          <w:p w14:paraId="5A4E67C9" w14:textId="414F3F13" w:rsidR="00C702FC" w:rsidRPr="00ED1FF1" w:rsidRDefault="00C702FC" w:rsidP="00996032">
            <w:pPr>
              <w:rPr>
                <w:rFonts w:ascii="Times New Roman" w:hAnsi="Times New Roman" w:cs="Times New Roman"/>
                <w:lang w:val="en-US"/>
              </w:rPr>
            </w:pPr>
            <w:r w:rsidRPr="00FE6C4B">
              <w:rPr>
                <w:rFonts w:ascii="Times New Roman" w:hAnsi="Times New Roman" w:cs="Times New Roman"/>
                <w:lang w:val="en-US"/>
              </w:rPr>
              <w:t>Difference between T</w:t>
            </w:r>
            <w:r w:rsidRPr="00FE6C4B">
              <w:rPr>
                <w:rFonts w:ascii="Times New Roman" w:hAnsi="Times New Roman" w:cs="Times New Roman"/>
                <w:vertAlign w:val="subscript"/>
                <w:lang w:val="en-US"/>
              </w:rPr>
              <w:t>MIN</w:t>
            </w:r>
            <w:r w:rsidRPr="00FE6C4B">
              <w:rPr>
                <w:rFonts w:ascii="Times New Roman" w:hAnsi="Times New Roman" w:cs="Times New Roman"/>
                <w:lang w:val="en-US"/>
              </w:rPr>
              <w:t xml:space="preserve"> and the temperature threshold </w:t>
            </w:r>
            <w:r w:rsidR="00F90988" w:rsidRPr="00FE6C4B">
              <w:rPr>
                <w:rFonts w:ascii="Times New Roman" w:hAnsi="Times New Roman" w:cs="Times New Roman"/>
                <w:lang w:val="en-US"/>
              </w:rPr>
              <w:t xml:space="preserve">that </w:t>
            </w:r>
            <w:r w:rsidRPr="00FE6C4B">
              <w:rPr>
                <w:rFonts w:ascii="Times New Roman" w:hAnsi="Times New Roman" w:cs="Times New Roman"/>
                <w:lang w:val="en-US"/>
              </w:rPr>
              <w:t>defin</w:t>
            </w:r>
            <w:r w:rsidR="00F90988" w:rsidRPr="00FE6C4B">
              <w:rPr>
                <w:rFonts w:ascii="Times New Roman" w:hAnsi="Times New Roman" w:cs="Times New Roman"/>
                <w:lang w:val="en-US"/>
              </w:rPr>
              <w:t>es</w:t>
            </w:r>
            <w:r w:rsidRPr="00FE6C4B">
              <w:rPr>
                <w:rFonts w:ascii="Times New Roman" w:hAnsi="Times New Roman" w:cs="Times New Roman"/>
                <w:lang w:val="en-US"/>
              </w:rPr>
              <w:t xml:space="preserve"> the highest 10%</w:t>
            </w:r>
            <w:r w:rsidR="00F90988" w:rsidRPr="00FE6C4B">
              <w:rPr>
                <w:rFonts w:ascii="Times New Roman" w:hAnsi="Times New Roman" w:cs="Times New Roman"/>
                <w:lang w:val="en-US"/>
              </w:rPr>
              <w:t xml:space="preserve"> of all</w:t>
            </w:r>
            <w:r w:rsidRPr="00FE6C4B">
              <w:rPr>
                <w:rFonts w:ascii="Times New Roman" w:hAnsi="Times New Roman" w:cs="Times New Roman"/>
                <w:lang w:val="en-US"/>
              </w:rPr>
              <w:t xml:space="preserve"> T</w:t>
            </w:r>
            <w:r w:rsidRPr="00FE6C4B">
              <w:rPr>
                <w:rFonts w:ascii="Times New Roman" w:hAnsi="Times New Roman" w:cs="Times New Roman"/>
                <w:vertAlign w:val="subscript"/>
                <w:lang w:val="en-US"/>
              </w:rPr>
              <w:t>MIN</w:t>
            </w:r>
            <w:r w:rsidRPr="00FE6C4B">
              <w:rPr>
                <w:rFonts w:ascii="Times New Roman" w:hAnsi="Times New Roman" w:cs="Times New Roman"/>
                <w:lang w:val="en-US"/>
              </w:rPr>
              <w:t xml:space="preserve"> </w:t>
            </w:r>
            <w:r w:rsidR="00F90988" w:rsidRPr="00FE6C4B">
              <w:rPr>
                <w:rFonts w:ascii="Times New Roman" w:hAnsi="Times New Roman" w:cs="Times New Roman"/>
                <w:lang w:val="en-US"/>
              </w:rPr>
              <w:t>records</w:t>
            </w:r>
          </w:p>
        </w:tc>
      </w:tr>
      <w:tr w:rsidR="00C702FC" w:rsidRPr="00ED1FF1" w14:paraId="2EC51F3F" w14:textId="77777777" w:rsidTr="00FE6C4B">
        <w:tc>
          <w:tcPr>
            <w:tcW w:w="2689" w:type="dxa"/>
          </w:tcPr>
          <w:p w14:paraId="1A428708"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Heavy precipitation</w:t>
            </w:r>
          </w:p>
        </w:tc>
        <w:tc>
          <w:tcPr>
            <w:tcW w:w="992" w:type="dxa"/>
          </w:tcPr>
          <w:p w14:paraId="0542EF4A"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HP</w:t>
            </w:r>
          </w:p>
        </w:tc>
        <w:tc>
          <w:tcPr>
            <w:tcW w:w="2410" w:type="dxa"/>
          </w:tcPr>
          <w:p w14:paraId="73E291E4" w14:textId="0BCE252D" w:rsidR="00C702FC" w:rsidRPr="00ED1FF1" w:rsidRDefault="00F90988" w:rsidP="00996032">
            <w:pPr>
              <w:rPr>
                <w:rFonts w:ascii="Times New Roman" w:hAnsi="Times New Roman" w:cs="Times New Roman"/>
                <w:lang w:val="en-US"/>
              </w:rPr>
            </w:pPr>
            <w:r w:rsidRPr="00FE6C4B">
              <w:rPr>
                <w:rFonts w:ascii="Times New Roman" w:hAnsi="Times New Roman" w:cs="Times New Roman"/>
                <w:lang w:val="en-US"/>
              </w:rPr>
              <w:t xml:space="preserve">P ranks among the highest </w:t>
            </w:r>
            <w:r w:rsidR="00C702FC" w:rsidRPr="00FE6C4B">
              <w:rPr>
                <w:rFonts w:ascii="Times New Roman" w:hAnsi="Times New Roman" w:cs="Times New Roman"/>
                <w:lang w:val="en-US"/>
              </w:rPr>
              <w:t xml:space="preserve">10% of </w:t>
            </w:r>
            <w:r w:rsidRPr="00FE6C4B">
              <w:rPr>
                <w:rFonts w:ascii="Times New Roman" w:hAnsi="Times New Roman" w:cs="Times New Roman"/>
                <w:lang w:val="en-US"/>
              </w:rPr>
              <w:t xml:space="preserve">all </w:t>
            </w:r>
            <w:r w:rsidR="00C702FC" w:rsidRPr="00FE6C4B">
              <w:rPr>
                <w:rFonts w:ascii="Times New Roman" w:hAnsi="Times New Roman" w:cs="Times New Roman"/>
                <w:lang w:val="en-US"/>
              </w:rPr>
              <w:t xml:space="preserve">P </w:t>
            </w:r>
            <w:r w:rsidRPr="00FE6C4B">
              <w:rPr>
                <w:rFonts w:ascii="Times New Roman" w:hAnsi="Times New Roman" w:cs="Times New Roman"/>
                <w:lang w:val="en-US"/>
              </w:rPr>
              <w:t>records for the respective province and day of the year</w:t>
            </w:r>
            <w:r w:rsidR="00FE67A5" w:rsidRPr="00FE6C4B">
              <w:rPr>
                <w:rFonts w:ascii="Times New Roman" w:hAnsi="Times New Roman" w:cs="Times New Roman"/>
                <w:lang w:val="en-US"/>
              </w:rPr>
              <w:t>.</w:t>
            </w:r>
          </w:p>
        </w:tc>
        <w:tc>
          <w:tcPr>
            <w:tcW w:w="3260" w:type="dxa"/>
          </w:tcPr>
          <w:p w14:paraId="5603D7E1"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P</w:t>
            </w:r>
          </w:p>
        </w:tc>
      </w:tr>
      <w:tr w:rsidR="00C702FC" w:rsidRPr="00ED1FF1" w14:paraId="71DA42C8" w14:textId="77777777" w:rsidTr="00FE6C4B">
        <w:tc>
          <w:tcPr>
            <w:tcW w:w="2689" w:type="dxa"/>
          </w:tcPr>
          <w:p w14:paraId="5B4C7D3D"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Frost, with snow cover</w:t>
            </w:r>
          </w:p>
        </w:tc>
        <w:tc>
          <w:tcPr>
            <w:tcW w:w="992" w:type="dxa"/>
          </w:tcPr>
          <w:p w14:paraId="206D86B2"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F</w:t>
            </w:r>
            <w:r w:rsidRPr="00ED1FF1">
              <w:rPr>
                <w:rFonts w:ascii="Times New Roman" w:hAnsi="Times New Roman" w:cs="Times New Roman"/>
                <w:vertAlign w:val="subscript"/>
              </w:rPr>
              <w:t>withSC</w:t>
            </w:r>
          </w:p>
        </w:tc>
        <w:tc>
          <w:tcPr>
            <w:tcW w:w="2410" w:type="dxa"/>
          </w:tcPr>
          <w:p w14:paraId="24D525F8" w14:textId="758A8134" w:rsidR="00C702FC" w:rsidRPr="00ED1FF1" w:rsidRDefault="00FE67A5" w:rsidP="00996032">
            <w:pPr>
              <w:rPr>
                <w:rFonts w:ascii="Times New Roman" w:hAnsi="Times New Roman" w:cs="Times New Roman"/>
                <w:lang w:val="en-US"/>
              </w:rPr>
            </w:pPr>
            <w:r w:rsidRPr="00FE6C4B">
              <w:rPr>
                <w:rFonts w:ascii="Times New Roman" w:hAnsi="Times New Roman" w:cs="Times New Roman"/>
                <w:lang w:val="en-US"/>
              </w:rPr>
              <w:t>T</w:t>
            </w:r>
            <w:r w:rsidRPr="00FE6C4B">
              <w:rPr>
                <w:rFonts w:ascii="Times New Roman" w:hAnsi="Times New Roman" w:cs="Times New Roman"/>
                <w:vertAlign w:val="subscript"/>
                <w:lang w:val="en-US"/>
              </w:rPr>
              <w:t>MIN</w:t>
            </w:r>
            <w:r w:rsidRPr="00FE6C4B">
              <w:rPr>
                <w:rFonts w:ascii="Times New Roman" w:hAnsi="Times New Roman" w:cs="Times New Roman"/>
                <w:lang w:val="en-US"/>
              </w:rPr>
              <w:t xml:space="preserve"> ranks among the lowest </w:t>
            </w:r>
            <w:r w:rsidR="00C702FC" w:rsidRPr="00FE6C4B">
              <w:rPr>
                <w:rFonts w:ascii="Times New Roman" w:hAnsi="Times New Roman" w:cs="Times New Roman"/>
                <w:lang w:val="en-US"/>
              </w:rPr>
              <w:t xml:space="preserve">10% of </w:t>
            </w:r>
            <w:r w:rsidRPr="00FE6C4B">
              <w:rPr>
                <w:rFonts w:ascii="Times New Roman" w:hAnsi="Times New Roman" w:cs="Times New Roman"/>
                <w:lang w:val="en-US"/>
              </w:rPr>
              <w:t xml:space="preserve">all </w:t>
            </w:r>
            <w:r w:rsidR="00C702FC" w:rsidRPr="00FE6C4B">
              <w:rPr>
                <w:rFonts w:ascii="Times New Roman" w:hAnsi="Times New Roman" w:cs="Times New Roman"/>
                <w:lang w:val="en-US"/>
              </w:rPr>
              <w:t>T</w:t>
            </w:r>
            <w:r w:rsidR="00C702FC" w:rsidRPr="00FE6C4B">
              <w:rPr>
                <w:rFonts w:ascii="Times New Roman" w:hAnsi="Times New Roman" w:cs="Times New Roman"/>
                <w:vertAlign w:val="subscript"/>
                <w:lang w:val="en-US"/>
              </w:rPr>
              <w:t>MIN</w:t>
            </w:r>
            <w:r w:rsidR="00C702FC" w:rsidRPr="00FE6C4B">
              <w:rPr>
                <w:rFonts w:ascii="Times New Roman" w:hAnsi="Times New Roman" w:cs="Times New Roman"/>
                <w:lang w:val="en-US"/>
              </w:rPr>
              <w:t xml:space="preserve"> </w:t>
            </w:r>
            <w:r w:rsidRPr="00FE6C4B">
              <w:rPr>
                <w:rFonts w:ascii="Times New Roman" w:hAnsi="Times New Roman" w:cs="Times New Roman"/>
                <w:lang w:val="en-US"/>
              </w:rPr>
              <w:t xml:space="preserve">records for the respective province and day of the year. </w:t>
            </w:r>
            <w:r w:rsidRPr="00ED1FF1">
              <w:rPr>
                <w:rFonts w:ascii="Times New Roman" w:hAnsi="Times New Roman" w:cs="Times New Roman"/>
              </w:rPr>
              <w:t>S</w:t>
            </w:r>
            <w:r w:rsidR="00C702FC" w:rsidRPr="00ED1FF1">
              <w:rPr>
                <w:rFonts w:ascii="Times New Roman" w:hAnsi="Times New Roman" w:cs="Times New Roman"/>
              </w:rPr>
              <w:t xml:space="preserve">now cover </w:t>
            </w:r>
            <w:r w:rsidRPr="00ED1FF1">
              <w:rPr>
                <w:rFonts w:ascii="Times New Roman" w:hAnsi="Times New Roman" w:cs="Times New Roman"/>
              </w:rPr>
              <w:t xml:space="preserve">is at least </w:t>
            </w:r>
            <w:r w:rsidR="00C702FC" w:rsidRPr="00ED1FF1">
              <w:rPr>
                <w:rFonts w:ascii="Times New Roman" w:hAnsi="Times New Roman" w:cs="Times New Roman"/>
              </w:rPr>
              <w:t>10 mm</w:t>
            </w:r>
            <w:r w:rsidRPr="00ED1FF1">
              <w:rPr>
                <w:rFonts w:ascii="Times New Roman" w:hAnsi="Times New Roman" w:cs="Times New Roman"/>
              </w:rPr>
              <w:t>.</w:t>
            </w:r>
          </w:p>
        </w:tc>
        <w:tc>
          <w:tcPr>
            <w:tcW w:w="3260" w:type="dxa"/>
          </w:tcPr>
          <w:p w14:paraId="201E63A0" w14:textId="510235FF" w:rsidR="00C702FC" w:rsidRPr="00ED1FF1" w:rsidRDefault="00C702FC" w:rsidP="00996032">
            <w:pPr>
              <w:rPr>
                <w:rFonts w:ascii="Times New Roman" w:hAnsi="Times New Roman" w:cs="Times New Roman"/>
                <w:lang w:val="en-US"/>
              </w:rPr>
            </w:pPr>
            <w:r w:rsidRPr="00FE6C4B">
              <w:rPr>
                <w:rFonts w:ascii="Times New Roman" w:hAnsi="Times New Roman" w:cs="Times New Roman"/>
                <w:lang w:val="en-US"/>
              </w:rPr>
              <w:t>Difference between T</w:t>
            </w:r>
            <w:r w:rsidRPr="00FE6C4B">
              <w:rPr>
                <w:rFonts w:ascii="Times New Roman" w:hAnsi="Times New Roman" w:cs="Times New Roman"/>
                <w:vertAlign w:val="subscript"/>
                <w:lang w:val="en-US"/>
              </w:rPr>
              <w:t>AVG</w:t>
            </w:r>
            <w:r w:rsidRPr="00FE6C4B">
              <w:rPr>
                <w:rFonts w:ascii="Times New Roman" w:hAnsi="Times New Roman" w:cs="Times New Roman"/>
                <w:lang w:val="en-US"/>
              </w:rPr>
              <w:t xml:space="preserve"> and the temperature threshold </w:t>
            </w:r>
            <w:r w:rsidR="00FE67A5" w:rsidRPr="00FE6C4B">
              <w:rPr>
                <w:rFonts w:ascii="Times New Roman" w:hAnsi="Times New Roman" w:cs="Times New Roman"/>
                <w:lang w:val="en-US"/>
              </w:rPr>
              <w:t xml:space="preserve">that </w:t>
            </w:r>
            <w:r w:rsidRPr="00FE6C4B">
              <w:rPr>
                <w:rFonts w:ascii="Times New Roman" w:hAnsi="Times New Roman" w:cs="Times New Roman"/>
                <w:lang w:val="en-US"/>
              </w:rPr>
              <w:t>define</w:t>
            </w:r>
            <w:r w:rsidR="00FE67A5" w:rsidRPr="00FE6C4B">
              <w:rPr>
                <w:rFonts w:ascii="Times New Roman" w:hAnsi="Times New Roman" w:cs="Times New Roman"/>
                <w:lang w:val="en-US"/>
              </w:rPr>
              <w:t xml:space="preserve">s </w:t>
            </w:r>
            <w:r w:rsidRPr="00FE6C4B">
              <w:rPr>
                <w:rFonts w:ascii="Times New Roman" w:hAnsi="Times New Roman" w:cs="Times New Roman"/>
                <w:lang w:val="en-US"/>
              </w:rPr>
              <w:t xml:space="preserve">the lowest 10% </w:t>
            </w:r>
            <w:r w:rsidR="00FE67A5" w:rsidRPr="00FE6C4B">
              <w:rPr>
                <w:rFonts w:ascii="Times New Roman" w:hAnsi="Times New Roman" w:cs="Times New Roman"/>
                <w:lang w:val="en-US"/>
              </w:rPr>
              <w:t xml:space="preserve">of all </w:t>
            </w:r>
            <w:r w:rsidRPr="00FE6C4B">
              <w:rPr>
                <w:rFonts w:ascii="Times New Roman" w:hAnsi="Times New Roman" w:cs="Times New Roman"/>
                <w:lang w:val="en-US"/>
              </w:rPr>
              <w:t>T</w:t>
            </w:r>
            <w:r w:rsidRPr="00FE6C4B">
              <w:rPr>
                <w:rFonts w:ascii="Times New Roman" w:hAnsi="Times New Roman" w:cs="Times New Roman"/>
                <w:vertAlign w:val="subscript"/>
                <w:lang w:val="en-US"/>
              </w:rPr>
              <w:t>MIN</w:t>
            </w:r>
            <w:r w:rsidRPr="00FE6C4B">
              <w:rPr>
                <w:rFonts w:ascii="Times New Roman" w:hAnsi="Times New Roman" w:cs="Times New Roman"/>
                <w:lang w:val="en-US"/>
              </w:rPr>
              <w:t xml:space="preserve"> </w:t>
            </w:r>
            <w:r w:rsidR="00FE67A5" w:rsidRPr="00FE6C4B">
              <w:rPr>
                <w:rFonts w:ascii="Times New Roman" w:hAnsi="Times New Roman" w:cs="Times New Roman"/>
                <w:lang w:val="en-US"/>
              </w:rPr>
              <w:t>records</w:t>
            </w:r>
          </w:p>
        </w:tc>
      </w:tr>
      <w:tr w:rsidR="00C702FC" w:rsidRPr="00ED1FF1" w14:paraId="76C072CD" w14:textId="77777777" w:rsidTr="00FE6C4B">
        <w:tc>
          <w:tcPr>
            <w:tcW w:w="2689" w:type="dxa"/>
          </w:tcPr>
          <w:p w14:paraId="5D40DD6D"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lastRenderedPageBreak/>
              <w:t>Frost, no snow cover</w:t>
            </w:r>
          </w:p>
        </w:tc>
        <w:tc>
          <w:tcPr>
            <w:tcW w:w="992" w:type="dxa"/>
          </w:tcPr>
          <w:p w14:paraId="1C7B98A9"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F</w:t>
            </w:r>
            <w:r w:rsidRPr="00ED1FF1">
              <w:rPr>
                <w:rFonts w:ascii="Times New Roman" w:hAnsi="Times New Roman" w:cs="Times New Roman"/>
                <w:vertAlign w:val="subscript"/>
              </w:rPr>
              <w:t>noSC</w:t>
            </w:r>
          </w:p>
        </w:tc>
        <w:tc>
          <w:tcPr>
            <w:tcW w:w="2410" w:type="dxa"/>
          </w:tcPr>
          <w:p w14:paraId="4C9C3AC0" w14:textId="51890ADD" w:rsidR="00C702FC" w:rsidRPr="00ED1FF1" w:rsidRDefault="00FE67A5" w:rsidP="00996032">
            <w:pPr>
              <w:rPr>
                <w:rFonts w:ascii="Times New Roman" w:hAnsi="Times New Roman" w:cs="Times New Roman"/>
                <w:lang w:val="en-US"/>
              </w:rPr>
            </w:pPr>
            <w:r w:rsidRPr="00FE6C4B">
              <w:rPr>
                <w:rFonts w:ascii="Times New Roman" w:hAnsi="Times New Roman" w:cs="Times New Roman"/>
                <w:lang w:val="en-US"/>
              </w:rPr>
              <w:t>T</w:t>
            </w:r>
            <w:r w:rsidRPr="00FE6C4B">
              <w:rPr>
                <w:rFonts w:ascii="Times New Roman" w:hAnsi="Times New Roman" w:cs="Times New Roman"/>
                <w:vertAlign w:val="subscript"/>
                <w:lang w:val="en-US"/>
              </w:rPr>
              <w:t>MIN</w:t>
            </w:r>
            <w:r w:rsidRPr="00FE6C4B">
              <w:rPr>
                <w:rFonts w:ascii="Times New Roman" w:hAnsi="Times New Roman" w:cs="Times New Roman"/>
                <w:lang w:val="en-US"/>
              </w:rPr>
              <w:t xml:space="preserve"> ranks among the lowest 10% of all T</w:t>
            </w:r>
            <w:r w:rsidRPr="00FE6C4B">
              <w:rPr>
                <w:rFonts w:ascii="Times New Roman" w:hAnsi="Times New Roman" w:cs="Times New Roman"/>
                <w:vertAlign w:val="subscript"/>
                <w:lang w:val="en-US"/>
              </w:rPr>
              <w:t>MIN</w:t>
            </w:r>
            <w:r w:rsidRPr="00FE6C4B">
              <w:rPr>
                <w:rFonts w:ascii="Times New Roman" w:hAnsi="Times New Roman" w:cs="Times New Roman"/>
                <w:lang w:val="en-US"/>
              </w:rPr>
              <w:t xml:space="preserve"> records for the respective province and day of the year. </w:t>
            </w:r>
            <w:r w:rsidRPr="00ED1FF1">
              <w:rPr>
                <w:rFonts w:ascii="Times New Roman" w:hAnsi="Times New Roman" w:cs="Times New Roman"/>
              </w:rPr>
              <w:t>Snow cover is less than 10 mm.</w:t>
            </w:r>
          </w:p>
        </w:tc>
        <w:tc>
          <w:tcPr>
            <w:tcW w:w="3260" w:type="dxa"/>
          </w:tcPr>
          <w:p w14:paraId="2086A9CC" w14:textId="20A7F422" w:rsidR="00C702FC" w:rsidRPr="00ED1FF1" w:rsidRDefault="00FE67A5" w:rsidP="00996032">
            <w:pPr>
              <w:rPr>
                <w:rFonts w:ascii="Times New Roman" w:hAnsi="Times New Roman" w:cs="Times New Roman"/>
                <w:lang w:val="en-US"/>
              </w:rPr>
            </w:pPr>
            <w:r w:rsidRPr="00FE6C4B">
              <w:rPr>
                <w:rFonts w:ascii="Times New Roman" w:hAnsi="Times New Roman" w:cs="Times New Roman"/>
                <w:lang w:val="en-US"/>
              </w:rPr>
              <w:t>Difference between T</w:t>
            </w:r>
            <w:r w:rsidRPr="00FE6C4B">
              <w:rPr>
                <w:rFonts w:ascii="Times New Roman" w:hAnsi="Times New Roman" w:cs="Times New Roman"/>
                <w:vertAlign w:val="subscript"/>
                <w:lang w:val="en-US"/>
              </w:rPr>
              <w:t>AVG</w:t>
            </w:r>
            <w:r w:rsidRPr="00FE6C4B">
              <w:rPr>
                <w:rFonts w:ascii="Times New Roman" w:hAnsi="Times New Roman" w:cs="Times New Roman"/>
                <w:lang w:val="en-US"/>
              </w:rPr>
              <w:t xml:space="preserve"> and the temperature threshold that defines the lowest 10% of all T</w:t>
            </w:r>
            <w:r w:rsidRPr="00FE6C4B">
              <w:rPr>
                <w:rFonts w:ascii="Times New Roman" w:hAnsi="Times New Roman" w:cs="Times New Roman"/>
                <w:vertAlign w:val="subscript"/>
                <w:lang w:val="en-US"/>
              </w:rPr>
              <w:t>MIN</w:t>
            </w:r>
            <w:r w:rsidRPr="00FE6C4B">
              <w:rPr>
                <w:rFonts w:ascii="Times New Roman" w:hAnsi="Times New Roman" w:cs="Times New Roman"/>
                <w:lang w:val="en-US"/>
              </w:rPr>
              <w:t xml:space="preserve"> records</w:t>
            </w:r>
          </w:p>
        </w:tc>
      </w:tr>
      <w:tr w:rsidR="00C702FC" w:rsidRPr="00ED1FF1" w14:paraId="2959816B" w14:textId="77777777" w:rsidTr="00FE6C4B">
        <w:tc>
          <w:tcPr>
            <w:tcW w:w="2689" w:type="dxa"/>
          </w:tcPr>
          <w:p w14:paraId="50011676"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Late frost</w:t>
            </w:r>
          </w:p>
        </w:tc>
        <w:tc>
          <w:tcPr>
            <w:tcW w:w="992" w:type="dxa"/>
          </w:tcPr>
          <w:p w14:paraId="54C78D99" w14:textId="77777777" w:rsidR="00C702FC" w:rsidRPr="00ED1FF1" w:rsidRDefault="00C702FC" w:rsidP="00996032">
            <w:pPr>
              <w:rPr>
                <w:rFonts w:ascii="Times New Roman" w:hAnsi="Times New Roman" w:cs="Times New Roman"/>
              </w:rPr>
            </w:pPr>
            <w:r w:rsidRPr="00ED1FF1">
              <w:rPr>
                <w:rFonts w:ascii="Times New Roman" w:hAnsi="Times New Roman" w:cs="Times New Roman"/>
              </w:rPr>
              <w:t>LF</w:t>
            </w:r>
          </w:p>
        </w:tc>
        <w:tc>
          <w:tcPr>
            <w:tcW w:w="2410" w:type="dxa"/>
          </w:tcPr>
          <w:p w14:paraId="06901388" w14:textId="6CD7CD96" w:rsidR="00C702FC" w:rsidRPr="00ED1FF1" w:rsidRDefault="00C702FC" w:rsidP="00996032">
            <w:pPr>
              <w:rPr>
                <w:rFonts w:ascii="Times New Roman" w:hAnsi="Times New Roman" w:cs="Times New Roman"/>
                <w:lang w:val="en-US"/>
              </w:rPr>
            </w:pPr>
            <w:r w:rsidRPr="00FE6C4B">
              <w:rPr>
                <w:rFonts w:ascii="Times New Roman" w:hAnsi="Times New Roman" w:cs="Times New Roman"/>
                <w:lang w:val="en-US"/>
              </w:rPr>
              <w:t>T</w:t>
            </w:r>
            <w:r w:rsidRPr="00FE6C4B">
              <w:rPr>
                <w:rFonts w:ascii="Times New Roman" w:hAnsi="Times New Roman" w:cs="Times New Roman"/>
                <w:vertAlign w:val="subscript"/>
                <w:lang w:val="en-US"/>
              </w:rPr>
              <w:t>MAX</w:t>
            </w:r>
            <w:r w:rsidRPr="00FE6C4B">
              <w:rPr>
                <w:rFonts w:ascii="Times New Roman" w:hAnsi="Times New Roman" w:cs="Times New Roman"/>
                <w:lang w:val="en-US"/>
              </w:rPr>
              <w:t xml:space="preserve"> </w:t>
            </w:r>
            <w:r w:rsidR="008C6B06" w:rsidRPr="00FE6C4B">
              <w:rPr>
                <w:rFonts w:ascii="Times New Roman" w:hAnsi="Times New Roman" w:cs="Times New Roman"/>
                <w:lang w:val="en-US"/>
              </w:rPr>
              <w:t xml:space="preserve">is below </w:t>
            </w:r>
            <w:r w:rsidRPr="00FE6C4B">
              <w:rPr>
                <w:rFonts w:ascii="Times New Roman" w:hAnsi="Times New Roman" w:cs="Times New Roman"/>
                <w:lang w:val="en-US"/>
              </w:rPr>
              <w:t>2°C</w:t>
            </w:r>
            <w:r w:rsidR="00FE67A5" w:rsidRPr="00FE6C4B">
              <w:rPr>
                <w:rFonts w:ascii="Times New Roman" w:hAnsi="Times New Roman" w:cs="Times New Roman"/>
                <w:lang w:val="en-US"/>
              </w:rPr>
              <w:t xml:space="preserve"> and T</w:t>
            </w:r>
            <w:r w:rsidR="00FE67A5" w:rsidRPr="00FE6C4B">
              <w:rPr>
                <w:rFonts w:ascii="Times New Roman" w:hAnsi="Times New Roman" w:cs="Times New Roman"/>
                <w:vertAlign w:val="subscript"/>
                <w:lang w:val="en-US"/>
              </w:rPr>
              <w:t>AVG</w:t>
            </w:r>
            <w:r w:rsidR="00FE67A5" w:rsidRPr="00FE6C4B">
              <w:rPr>
                <w:rFonts w:ascii="Times New Roman" w:hAnsi="Times New Roman" w:cs="Times New Roman"/>
                <w:lang w:val="en-US"/>
              </w:rPr>
              <w:t xml:space="preserve"> has exceeded 3°C </w:t>
            </w:r>
            <w:r w:rsidR="00096219" w:rsidRPr="00FE6C4B">
              <w:rPr>
                <w:rFonts w:ascii="Times New Roman" w:hAnsi="Times New Roman" w:cs="Times New Roman"/>
                <w:lang w:val="en-US"/>
              </w:rPr>
              <w:t xml:space="preserve">during </w:t>
            </w:r>
            <w:r w:rsidR="00FE67A5" w:rsidRPr="00FE6C4B">
              <w:rPr>
                <w:rFonts w:ascii="Times New Roman" w:hAnsi="Times New Roman" w:cs="Times New Roman"/>
                <w:lang w:val="en-US"/>
              </w:rPr>
              <w:t>the four previous days.</w:t>
            </w:r>
          </w:p>
        </w:tc>
        <w:tc>
          <w:tcPr>
            <w:tcW w:w="3260" w:type="dxa"/>
          </w:tcPr>
          <w:p w14:paraId="6049FFED" w14:textId="77777777" w:rsidR="00C702FC" w:rsidRPr="00ED1FF1" w:rsidRDefault="00C702FC" w:rsidP="00996032">
            <w:pPr>
              <w:rPr>
                <w:rFonts w:ascii="Times New Roman" w:hAnsi="Times New Roman" w:cs="Times New Roman"/>
                <w:lang w:val="en-US"/>
              </w:rPr>
            </w:pPr>
            <w:r w:rsidRPr="00FE6C4B">
              <w:rPr>
                <w:rFonts w:ascii="Times New Roman" w:hAnsi="Times New Roman" w:cs="Times New Roman"/>
                <w:lang w:val="en-US"/>
              </w:rPr>
              <w:t>Difference between T</w:t>
            </w:r>
            <w:r w:rsidRPr="00FE6C4B">
              <w:rPr>
                <w:rFonts w:ascii="Times New Roman" w:hAnsi="Times New Roman" w:cs="Times New Roman"/>
                <w:vertAlign w:val="subscript"/>
                <w:lang w:val="en-US"/>
              </w:rPr>
              <w:t>AVG</w:t>
            </w:r>
            <w:r w:rsidRPr="00FE6C4B">
              <w:rPr>
                <w:rFonts w:ascii="Times New Roman" w:hAnsi="Times New Roman" w:cs="Times New Roman"/>
                <w:lang w:val="en-US"/>
              </w:rPr>
              <w:t xml:space="preserve"> and 2°C</w:t>
            </w:r>
          </w:p>
        </w:tc>
      </w:tr>
    </w:tbl>
    <w:p w14:paraId="69C6A1F6" w14:textId="77777777" w:rsidR="007F1CAA" w:rsidRPr="00ED1FF1" w:rsidRDefault="007F1CAA" w:rsidP="007F1CAA">
      <w:pPr>
        <w:autoSpaceDE w:val="0"/>
        <w:autoSpaceDN w:val="0"/>
        <w:adjustRightInd w:val="0"/>
        <w:spacing w:after="0" w:line="360" w:lineRule="auto"/>
        <w:jc w:val="both"/>
        <w:rPr>
          <w:rFonts w:ascii="Times New Roman" w:hAnsi="Times New Roman" w:cs="Times New Roman"/>
        </w:rPr>
      </w:pPr>
    </w:p>
    <w:p w14:paraId="04404E23" w14:textId="77777777" w:rsidR="00096BEF" w:rsidRPr="00ED1FF1" w:rsidRDefault="00096BEF" w:rsidP="007F1CAA">
      <w:pPr>
        <w:autoSpaceDE w:val="0"/>
        <w:autoSpaceDN w:val="0"/>
        <w:adjustRightInd w:val="0"/>
        <w:spacing w:after="0" w:line="360" w:lineRule="auto"/>
        <w:jc w:val="both"/>
        <w:rPr>
          <w:rFonts w:ascii="Times New Roman" w:hAnsi="Times New Roman" w:cs="Times New Roman"/>
        </w:rPr>
      </w:pPr>
    </w:p>
    <w:p w14:paraId="32023A2E" w14:textId="592393BC" w:rsidR="007F1CAA" w:rsidRPr="00ED1FF1" w:rsidRDefault="00A70C85" w:rsidP="007F1CAA">
      <w:pPr>
        <w:keepNext/>
        <w:spacing w:line="360" w:lineRule="auto"/>
        <w:jc w:val="both"/>
        <w:rPr>
          <w:rFonts w:ascii="Times New Roman" w:hAnsi="Times New Roman" w:cs="Times New Roman"/>
        </w:rPr>
      </w:pPr>
      <w:r w:rsidRPr="00ED1FF1">
        <w:rPr>
          <w:rStyle w:val="Standard"/>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ED1FF1">
        <w:rPr>
          <w:rFonts w:ascii="Times New Roman" w:hAnsi="Times New Roman" w:cs="Times New Roman"/>
          <w:noProof/>
        </w:rPr>
        <w:drawing>
          <wp:inline distT="0" distB="0" distL="0" distR="0" wp14:anchorId="469BD56B" wp14:editId="19B490B2">
            <wp:extent cx="5175849" cy="5175849"/>
            <wp:effectExtent l="0" t="0" r="6350" b="6350"/>
            <wp:docPr id="8" name="Grafik 8" descr="C:\Users\Schierhorn\OneDrive - IAMO\________Yield__Variability__Ukraine________\Climatic Change 2021\Revision_Climatic Change 2021\Figures_Revised\TIF\Fig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ierhorn\OneDrive - IAMO\________Yield__Variability__Ukraine________\Climatic Change 2021\Revision_Climatic Change 2021\Figures_Revised\TIF\FigS1.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76997" cy="5176997"/>
                    </a:xfrm>
                    <a:prstGeom prst="rect">
                      <a:avLst/>
                    </a:prstGeom>
                    <a:noFill/>
                    <a:ln>
                      <a:noFill/>
                    </a:ln>
                  </pic:spPr>
                </pic:pic>
              </a:graphicData>
            </a:graphic>
          </wp:inline>
        </w:drawing>
      </w:r>
    </w:p>
    <w:p w14:paraId="1A7EC9A9" w14:textId="2578200D" w:rsidR="007F1CAA" w:rsidRPr="00ED1FF1" w:rsidRDefault="007F1CAA" w:rsidP="007F1CAA">
      <w:pPr>
        <w:pStyle w:val="Beschriftung"/>
        <w:jc w:val="both"/>
        <w:rPr>
          <w:rFonts w:ascii="Times New Roman" w:hAnsi="Times New Roman" w:cs="Times New Roman"/>
          <w:i w:val="0"/>
          <w:color w:val="auto"/>
          <w:sz w:val="22"/>
          <w:szCs w:val="22"/>
        </w:rPr>
      </w:pPr>
      <w:r w:rsidRPr="00ED1FF1">
        <w:rPr>
          <w:rFonts w:ascii="Times New Roman" w:hAnsi="Times New Roman" w:cs="Times New Roman"/>
          <w:b/>
          <w:i w:val="0"/>
          <w:color w:val="auto"/>
          <w:sz w:val="22"/>
          <w:szCs w:val="22"/>
        </w:rPr>
        <w:t>Fig</w:t>
      </w:r>
      <w:r w:rsidR="000A5747" w:rsidRPr="00FE6C4B">
        <w:rPr>
          <w:rFonts w:ascii="Times New Roman" w:hAnsi="Times New Roman" w:cs="Times New Roman"/>
          <w:b/>
          <w:i w:val="0"/>
          <w:color w:val="auto"/>
          <w:sz w:val="22"/>
          <w:szCs w:val="22"/>
        </w:rPr>
        <w:t>.</w:t>
      </w:r>
      <w:r w:rsidRPr="00ED1FF1">
        <w:rPr>
          <w:rFonts w:ascii="Times New Roman" w:hAnsi="Times New Roman" w:cs="Times New Roman"/>
          <w:b/>
          <w:i w:val="0"/>
          <w:color w:val="auto"/>
          <w:sz w:val="22"/>
          <w:szCs w:val="22"/>
        </w:rPr>
        <w:t xml:space="preserve"> S1</w:t>
      </w:r>
      <w:r w:rsidRPr="00ED1FF1">
        <w:rPr>
          <w:rFonts w:ascii="Times New Roman" w:hAnsi="Times New Roman" w:cs="Times New Roman"/>
          <w:i w:val="0"/>
          <w:color w:val="auto"/>
          <w:sz w:val="22"/>
          <w:szCs w:val="22"/>
        </w:rPr>
        <w:t xml:space="preserve"> Wheat yield variability between 2010 and </w:t>
      </w:r>
      <w:r w:rsidR="00FB4DA7" w:rsidRPr="00ED1FF1">
        <w:rPr>
          <w:rFonts w:ascii="Times New Roman" w:hAnsi="Times New Roman" w:cs="Times New Roman"/>
          <w:i w:val="0"/>
          <w:color w:val="auto"/>
          <w:sz w:val="22"/>
          <w:szCs w:val="22"/>
        </w:rPr>
        <w:t xml:space="preserve">2018 </w:t>
      </w:r>
      <w:r w:rsidRPr="00ED1FF1">
        <w:rPr>
          <w:rFonts w:ascii="Times New Roman" w:hAnsi="Times New Roman" w:cs="Times New Roman"/>
          <w:i w:val="0"/>
          <w:color w:val="auto"/>
          <w:sz w:val="22"/>
          <w:szCs w:val="22"/>
        </w:rPr>
        <w:t xml:space="preserve">expressed as the coefficient of variation (CV) </w:t>
      </w:r>
      <w:r w:rsidR="00C702FC" w:rsidRPr="00ED1FF1">
        <w:rPr>
          <w:rFonts w:ascii="Times New Roman" w:hAnsi="Times New Roman" w:cs="Times New Roman"/>
          <w:i w:val="0"/>
          <w:color w:val="auto"/>
          <w:sz w:val="22"/>
          <w:szCs w:val="22"/>
        </w:rPr>
        <w:t>in</w:t>
      </w:r>
      <w:r w:rsidRPr="00ED1FF1">
        <w:rPr>
          <w:rFonts w:ascii="Times New Roman" w:hAnsi="Times New Roman" w:cs="Times New Roman"/>
          <w:i w:val="0"/>
          <w:color w:val="auto"/>
          <w:sz w:val="22"/>
          <w:szCs w:val="22"/>
        </w:rPr>
        <w:t xml:space="preserve"> percent. The CV</w:t>
      </w:r>
      <w:r w:rsidRPr="00ED1FF1">
        <w:rPr>
          <w:rFonts w:ascii="Times New Roman" w:hAnsi="Times New Roman" w:cs="Times New Roman"/>
          <w:i w:val="0"/>
          <w:color w:val="auto"/>
          <w:sz w:val="22"/>
          <w:szCs w:val="22"/>
          <w:shd w:val="clear" w:color="auto" w:fill="FFFFFF"/>
        </w:rPr>
        <w:t xml:space="preserve"> at</w:t>
      </w:r>
      <w:r w:rsidRPr="00ED1FF1">
        <w:rPr>
          <w:rFonts w:ascii="Times New Roman" w:eastAsia="Calibri" w:hAnsi="Times New Roman" w:cs="Times New Roman"/>
          <w:i w:val="0"/>
          <w:color w:val="auto"/>
          <w:sz w:val="22"/>
          <w:szCs w:val="22"/>
        </w:rPr>
        <w:t xml:space="preserve"> the</w:t>
      </w:r>
      <w:r w:rsidRPr="00ED1FF1">
        <w:rPr>
          <w:rFonts w:ascii="Times New Roman" w:hAnsi="Times New Roman" w:cs="Times New Roman"/>
          <w:i w:val="0"/>
          <w:color w:val="auto"/>
          <w:sz w:val="22"/>
          <w:szCs w:val="22"/>
          <w:shd w:val="clear" w:color="auto" w:fill="FFFFFF"/>
        </w:rPr>
        <w:t xml:space="preserve"> national level </w:t>
      </w:r>
      <w:r w:rsidRPr="00ED1FF1">
        <w:rPr>
          <w:rFonts w:ascii="Times New Roman" w:eastAsia="Calibri" w:hAnsi="Times New Roman" w:cs="Times New Roman"/>
          <w:i w:val="0"/>
          <w:color w:val="auto"/>
          <w:sz w:val="22"/>
          <w:szCs w:val="22"/>
        </w:rPr>
        <w:t>was</w:t>
      </w:r>
      <w:r w:rsidRPr="00ED1FF1">
        <w:rPr>
          <w:rFonts w:ascii="Times New Roman" w:hAnsi="Times New Roman" w:cs="Times New Roman"/>
          <w:i w:val="0"/>
          <w:color w:val="auto"/>
          <w:sz w:val="22"/>
          <w:szCs w:val="22"/>
        </w:rPr>
        <w:t xml:space="preserve"> estimated using detrended yield data from FAO </w:t>
      </w:r>
      <w:r w:rsidRPr="00ED1FF1">
        <w:rPr>
          <w:rFonts w:ascii="Times New Roman" w:hAnsi="Times New Roman" w:cs="Times New Roman"/>
          <w:i w:val="0"/>
          <w:color w:val="auto"/>
          <w:sz w:val="22"/>
          <w:szCs w:val="22"/>
        </w:rPr>
        <w:fldChar w:fldCharType="begin"/>
      </w:r>
      <w:r w:rsidRPr="00ED1FF1">
        <w:rPr>
          <w:rFonts w:ascii="Times New Roman" w:hAnsi="Times New Roman" w:cs="Times New Roman"/>
          <w:i w:val="0"/>
          <w:color w:val="auto"/>
          <w:sz w:val="22"/>
          <w:szCs w:val="22"/>
        </w:rPr>
        <w:instrText xml:space="preserve"> ADDIN EN.CITE &lt;EndNote&gt;&lt;Cite&gt;&lt;Author&gt;FAOSTAT&lt;/Author&gt;&lt;Year&gt;2019&lt;/Year&gt;&lt;RecNum&gt;92&lt;/RecNum&gt;&lt;DisplayText&gt;(FAOSTAT, 2019)&lt;/DisplayText&gt;&lt;record&gt;&lt;rec-number&gt;92&lt;/rec-number&gt;&lt;foreign-keys&gt;&lt;key app="EN" db-id="5saavs9dn0xw5uefa9a5we2fdxz2wzxazdr2" timestamp="1542748943"&gt;92&lt;/key&gt;&lt;/foreign-keys&gt;&lt;ref-type name="Journal Article"&gt;17&lt;/ref-type&gt;&lt;contributors&gt;&lt;authors&gt;&lt;author&gt;FAOSTAT&lt;/author&gt;&lt;/authors&gt;&lt;/contributors&gt;&lt;titles&gt;&lt;title&gt;Food and Agriculture Organization of the United Nations–Statistics Division, Rome, Italy&lt;/title&gt;&lt;secondary-title&gt;http://www.fao.org/faostat/en/#home&lt;/secondary-title&gt;&lt;/titles&gt;&lt;periodical&gt;&lt;full-title&gt;http://www.fao.org/faostat/en/#home&lt;/full-title&gt;&lt;/periodical&gt;&lt;dates&gt;&lt;year&gt;2019&lt;/year&gt;&lt;/dates&gt;&lt;urls&gt;&lt;/urls&gt;&lt;/record&gt;&lt;/Cite&gt;&lt;/EndNote&gt;</w:instrText>
      </w:r>
      <w:r w:rsidRPr="00FE6C4B">
        <w:rPr>
          <w:rFonts w:ascii="Times New Roman" w:hAnsi="Times New Roman" w:cs="Times New Roman"/>
          <w:i w:val="0"/>
          <w:color w:val="auto"/>
          <w:sz w:val="22"/>
          <w:szCs w:val="22"/>
        </w:rPr>
        <w:fldChar w:fldCharType="separate"/>
      </w:r>
      <w:r w:rsidRPr="00ED1FF1">
        <w:rPr>
          <w:rFonts w:ascii="Times New Roman" w:hAnsi="Times New Roman" w:cs="Times New Roman"/>
          <w:i w:val="0"/>
          <w:color w:val="auto"/>
          <w:sz w:val="22"/>
          <w:szCs w:val="22"/>
        </w:rPr>
        <w:t>(FAOSTAT, 2019)</w:t>
      </w:r>
      <w:r w:rsidRPr="00ED1FF1">
        <w:rPr>
          <w:rFonts w:ascii="Times New Roman" w:hAnsi="Times New Roman" w:cs="Times New Roman"/>
          <w:i w:val="0"/>
          <w:color w:val="auto"/>
          <w:sz w:val="22"/>
          <w:szCs w:val="22"/>
        </w:rPr>
        <w:fldChar w:fldCharType="end"/>
      </w:r>
      <w:r w:rsidRPr="00ED1FF1">
        <w:rPr>
          <w:rFonts w:ascii="Times New Roman" w:hAnsi="Times New Roman" w:cs="Times New Roman"/>
          <w:i w:val="0"/>
          <w:color w:val="auto"/>
          <w:sz w:val="22"/>
          <w:szCs w:val="22"/>
        </w:rPr>
        <w:t>. For</w:t>
      </w:r>
      <w:r w:rsidRPr="00ED1FF1">
        <w:rPr>
          <w:rFonts w:ascii="Times New Roman" w:eastAsia="Calibri" w:hAnsi="Times New Roman" w:cs="Times New Roman"/>
          <w:i w:val="0"/>
          <w:color w:val="auto"/>
          <w:sz w:val="22"/>
          <w:szCs w:val="22"/>
        </w:rPr>
        <w:t xml:space="preserve"> </w:t>
      </w:r>
      <w:r w:rsidRPr="00ED1FF1">
        <w:rPr>
          <w:rFonts w:ascii="Times New Roman" w:hAnsi="Times New Roman" w:cs="Times New Roman"/>
          <w:i w:val="0"/>
          <w:color w:val="auto"/>
          <w:sz w:val="22"/>
          <w:szCs w:val="22"/>
        </w:rPr>
        <w:t>Ukraine, the CV was estimated using detrended provincial (oblast)</w:t>
      </w:r>
      <w:r w:rsidRPr="00ED1FF1">
        <w:rPr>
          <w:rFonts w:ascii="Times New Roman" w:eastAsia="Calibri" w:hAnsi="Times New Roman" w:cs="Times New Roman"/>
          <w:i w:val="0"/>
          <w:color w:val="auto"/>
          <w:sz w:val="22"/>
          <w:szCs w:val="22"/>
        </w:rPr>
        <w:t>-</w:t>
      </w:r>
      <w:r w:rsidRPr="00ED1FF1">
        <w:rPr>
          <w:rFonts w:ascii="Times New Roman" w:hAnsi="Times New Roman" w:cs="Times New Roman"/>
          <w:i w:val="0"/>
          <w:color w:val="auto"/>
          <w:sz w:val="22"/>
          <w:szCs w:val="22"/>
        </w:rPr>
        <w:t xml:space="preserve">level yield data </w:t>
      </w:r>
      <w:r w:rsidRPr="00ED1FF1">
        <w:rPr>
          <w:rFonts w:ascii="Times New Roman" w:hAnsi="Times New Roman" w:cs="Times New Roman"/>
          <w:i w:val="0"/>
          <w:color w:val="auto"/>
          <w:sz w:val="22"/>
          <w:szCs w:val="22"/>
        </w:rPr>
        <w:fldChar w:fldCharType="begin"/>
      </w:r>
      <w:r w:rsidRPr="00ED1FF1">
        <w:rPr>
          <w:rFonts w:ascii="Times New Roman" w:hAnsi="Times New Roman" w:cs="Times New Roman"/>
          <w:i w:val="0"/>
          <w:color w:val="auto"/>
          <w:sz w:val="22"/>
          <w:szCs w:val="22"/>
        </w:rPr>
        <w:instrText xml:space="preserve"> ADDIN EN.CITE &lt;EndNote&gt;&lt;Cite&gt;&lt;Author&gt;UKRSTAT&lt;/Author&gt;&lt;Year&gt;2019&lt;/Year&gt;&lt;RecNum&gt;18&lt;/RecNum&gt;&lt;DisplayText&gt;(UKRSTAT, 2019)&lt;/DisplayText&gt;&lt;record&gt;&lt;rec-number&gt;18&lt;/rec-number&gt;&lt;foreign-keys&gt;&lt;key app="EN" db-id="25zw9p5pnv2pdoeadeup05zxa2ft5adw02td" timestamp="1559540595"&gt;18&lt;/key&gt;&lt;/foreign-keys&gt;&lt;ref-type name="Journal Article"&gt;17&lt;/ref-type&gt;&lt;contributors&gt;&lt;authors&gt;&lt;author&gt;UKRSTAT&lt;/author&gt;&lt;/authors&gt;&lt;/contributors&gt;&lt;titles&gt;&lt;title&gt;Agriculture of Ukraine: Statistical yearbook, State Statistics Service of Ukraine, Kiev.&lt;/title&gt;&lt;secondary-title&gt;http://www.ukrstat.gov.ua&lt;/secondary-title&gt;&lt;/titles&gt;&lt;dates&gt;&lt;year&gt;2019&lt;/year&gt;&lt;/dates&gt;&lt;urls&gt;&lt;/urls&gt;&lt;/record&gt;&lt;/Cite&gt;&lt;/EndNote&gt;</w:instrText>
      </w:r>
      <w:r w:rsidRPr="00FE6C4B">
        <w:rPr>
          <w:rFonts w:ascii="Times New Roman" w:hAnsi="Times New Roman" w:cs="Times New Roman"/>
          <w:i w:val="0"/>
          <w:color w:val="auto"/>
          <w:sz w:val="22"/>
          <w:szCs w:val="22"/>
        </w:rPr>
        <w:fldChar w:fldCharType="separate"/>
      </w:r>
      <w:r w:rsidRPr="00ED1FF1">
        <w:rPr>
          <w:rFonts w:ascii="Times New Roman" w:hAnsi="Times New Roman" w:cs="Times New Roman"/>
          <w:i w:val="0"/>
          <w:color w:val="auto"/>
          <w:sz w:val="22"/>
          <w:szCs w:val="22"/>
        </w:rPr>
        <w:t>(UKRSTAT, 2019)</w:t>
      </w:r>
      <w:r w:rsidRPr="00ED1FF1">
        <w:rPr>
          <w:rFonts w:ascii="Times New Roman" w:hAnsi="Times New Roman" w:cs="Times New Roman"/>
          <w:i w:val="0"/>
          <w:color w:val="auto"/>
          <w:sz w:val="22"/>
          <w:szCs w:val="22"/>
        </w:rPr>
        <w:fldChar w:fldCharType="end"/>
      </w:r>
      <w:r w:rsidRPr="00ED1FF1">
        <w:rPr>
          <w:rFonts w:ascii="Times New Roman" w:hAnsi="Times New Roman" w:cs="Times New Roman"/>
          <w:i w:val="0"/>
          <w:color w:val="auto"/>
          <w:sz w:val="22"/>
          <w:szCs w:val="22"/>
        </w:rPr>
        <w:t xml:space="preserve">. Countries are sorted in descending order by average wheat production between 2010 and </w:t>
      </w:r>
      <w:r w:rsidR="00FB4DA7" w:rsidRPr="00ED1FF1">
        <w:rPr>
          <w:rFonts w:ascii="Times New Roman" w:hAnsi="Times New Roman" w:cs="Times New Roman"/>
          <w:i w:val="0"/>
          <w:color w:val="auto"/>
          <w:sz w:val="22"/>
          <w:szCs w:val="22"/>
        </w:rPr>
        <w:t xml:space="preserve">2018 </w:t>
      </w:r>
      <w:r w:rsidRPr="00ED1FF1">
        <w:rPr>
          <w:rFonts w:ascii="Times New Roman" w:hAnsi="Times New Roman" w:cs="Times New Roman"/>
          <w:i w:val="0"/>
          <w:color w:val="auto"/>
          <w:sz w:val="22"/>
          <w:szCs w:val="22"/>
        </w:rPr>
        <w:fldChar w:fldCharType="begin"/>
      </w:r>
      <w:r w:rsidRPr="00ED1FF1">
        <w:rPr>
          <w:rFonts w:ascii="Times New Roman" w:hAnsi="Times New Roman" w:cs="Times New Roman"/>
          <w:i w:val="0"/>
          <w:color w:val="auto"/>
          <w:sz w:val="22"/>
          <w:szCs w:val="22"/>
        </w:rPr>
        <w:instrText xml:space="preserve"> ADDIN EN.CITE &lt;EndNote&gt;&lt;Cite&gt;&lt;Author&gt;FAOSTAT&lt;/Author&gt;&lt;Year&gt;2019&lt;/Year&gt;&lt;RecNum&gt;92&lt;/RecNum&gt;&lt;DisplayText&gt;(FAOSTAT, 2019)&lt;/DisplayText&gt;&lt;record&gt;&lt;rec-number&gt;92&lt;/rec-number&gt;&lt;foreign-keys&gt;&lt;key app="EN" db-id="5saavs9dn0xw5uefa9a5we2fdxz2wzxazdr2" timestamp="1542748943"&gt;92&lt;/key&gt;&lt;/foreign-keys&gt;&lt;ref-type name="Journal Article"&gt;17&lt;/ref-type&gt;&lt;contributors&gt;&lt;authors&gt;&lt;author&gt;FAOSTAT&lt;/author&gt;&lt;/authors&gt;&lt;/contributors&gt;&lt;titles&gt;&lt;title&gt;Food and Agriculture Organization of the United Nations–Statistics Division, Rome, Italy&lt;/title&gt;&lt;secondary-title&gt;http://www.fao.org/faostat/en/#home&lt;/secondary-title&gt;&lt;/titles&gt;&lt;periodical&gt;&lt;full-title&gt;http://www.fao.org/faostat/en/#home&lt;/full-title&gt;&lt;/periodical&gt;&lt;dates&gt;&lt;year&gt;2019&lt;/year&gt;&lt;/dates&gt;&lt;urls&gt;&lt;/urls&gt;&lt;/record&gt;&lt;/Cite&gt;&lt;/EndNote&gt;</w:instrText>
      </w:r>
      <w:r w:rsidRPr="00FE6C4B">
        <w:rPr>
          <w:rFonts w:ascii="Times New Roman" w:hAnsi="Times New Roman" w:cs="Times New Roman"/>
          <w:i w:val="0"/>
          <w:color w:val="auto"/>
          <w:sz w:val="22"/>
          <w:szCs w:val="22"/>
        </w:rPr>
        <w:fldChar w:fldCharType="separate"/>
      </w:r>
      <w:r w:rsidRPr="00ED1FF1">
        <w:rPr>
          <w:rFonts w:ascii="Times New Roman" w:hAnsi="Times New Roman" w:cs="Times New Roman"/>
          <w:i w:val="0"/>
          <w:color w:val="auto"/>
          <w:sz w:val="22"/>
          <w:szCs w:val="22"/>
        </w:rPr>
        <w:t>(FAOSTAT, 2019)</w:t>
      </w:r>
      <w:r w:rsidRPr="00ED1FF1">
        <w:rPr>
          <w:rFonts w:ascii="Times New Roman" w:hAnsi="Times New Roman" w:cs="Times New Roman"/>
          <w:i w:val="0"/>
          <w:color w:val="auto"/>
          <w:sz w:val="22"/>
          <w:szCs w:val="22"/>
        </w:rPr>
        <w:fldChar w:fldCharType="end"/>
      </w:r>
    </w:p>
    <w:p w14:paraId="0D0B0ECC" w14:textId="77777777" w:rsidR="007F1CAA" w:rsidRPr="00ED1FF1" w:rsidRDefault="007F1CAA" w:rsidP="007F1CAA">
      <w:pPr>
        <w:autoSpaceDE w:val="0"/>
        <w:autoSpaceDN w:val="0"/>
        <w:adjustRightInd w:val="0"/>
        <w:spacing w:after="0" w:line="360" w:lineRule="auto"/>
        <w:jc w:val="both"/>
        <w:rPr>
          <w:rFonts w:ascii="Times New Roman" w:hAnsi="Times New Roman" w:cs="Times New Roman"/>
        </w:rPr>
      </w:pPr>
    </w:p>
    <w:p w14:paraId="43A765A4" w14:textId="07F31C8C" w:rsidR="00E17558" w:rsidRPr="00ED1FF1" w:rsidRDefault="00E17558" w:rsidP="007F1CAA">
      <w:pPr>
        <w:autoSpaceDE w:val="0"/>
        <w:autoSpaceDN w:val="0"/>
        <w:adjustRightInd w:val="0"/>
        <w:spacing w:after="0" w:line="360" w:lineRule="auto"/>
        <w:jc w:val="both"/>
        <w:rPr>
          <w:rFonts w:ascii="Times New Roman" w:hAnsi="Times New Roman" w:cs="Times New Roman"/>
        </w:rPr>
      </w:pPr>
    </w:p>
    <w:p w14:paraId="149AE3C7" w14:textId="65A25285" w:rsidR="00E17558" w:rsidRPr="00ED1FF1" w:rsidRDefault="00A70C85" w:rsidP="007F1CAA">
      <w:pPr>
        <w:autoSpaceDE w:val="0"/>
        <w:autoSpaceDN w:val="0"/>
        <w:adjustRightInd w:val="0"/>
        <w:spacing w:after="0" w:line="360" w:lineRule="auto"/>
        <w:jc w:val="both"/>
        <w:rPr>
          <w:rFonts w:ascii="Times New Roman" w:hAnsi="Times New Roman" w:cs="Times New Roman"/>
        </w:rPr>
      </w:pPr>
      <w:r w:rsidRPr="00ED1FF1">
        <w:rPr>
          <w:rStyle w:val="Standard"/>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ED1FF1">
        <w:rPr>
          <w:rFonts w:ascii="Times New Roman" w:hAnsi="Times New Roman" w:cs="Times New Roman"/>
          <w:noProof/>
        </w:rPr>
        <w:drawing>
          <wp:inline distT="0" distB="0" distL="0" distR="0" wp14:anchorId="59C41F69" wp14:editId="1CCEB7B9">
            <wp:extent cx="5972810" cy="3282551"/>
            <wp:effectExtent l="0" t="0" r="8890" b="0"/>
            <wp:docPr id="9" name="Grafik 9" descr="C:\Users\Schierhorn\OneDrive - IAMO\________Yield__Variability__Ukraine________\Climatic Change 2021\Revision_Climatic Change 2021\Figures_Revised\TIF\Fig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ierhorn\OneDrive - IAMO\________Yield__Variability__Ukraine________\Climatic Change 2021\Revision_Climatic Change 2021\Figures_Revised\TIF\FigS2.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2810" cy="3282551"/>
                    </a:xfrm>
                    <a:prstGeom prst="rect">
                      <a:avLst/>
                    </a:prstGeom>
                    <a:noFill/>
                    <a:ln>
                      <a:noFill/>
                    </a:ln>
                  </pic:spPr>
                </pic:pic>
              </a:graphicData>
            </a:graphic>
          </wp:inline>
        </w:drawing>
      </w:r>
    </w:p>
    <w:p w14:paraId="4B690852" w14:textId="6AF58B02" w:rsidR="007A7FF0" w:rsidRPr="00ED1FF1" w:rsidRDefault="00E17558" w:rsidP="00AD331F">
      <w:pPr>
        <w:autoSpaceDE w:val="0"/>
        <w:autoSpaceDN w:val="0"/>
        <w:adjustRightInd w:val="0"/>
        <w:spacing w:after="0" w:line="240" w:lineRule="auto"/>
        <w:jc w:val="both"/>
        <w:rPr>
          <w:rFonts w:ascii="Times New Roman" w:hAnsi="Times New Roman" w:cs="Times New Roman"/>
        </w:rPr>
      </w:pPr>
      <w:r w:rsidRPr="00ED1FF1">
        <w:rPr>
          <w:rFonts w:ascii="Times New Roman" w:hAnsi="Times New Roman" w:cs="Times New Roman"/>
          <w:b/>
        </w:rPr>
        <w:t>Fig</w:t>
      </w:r>
      <w:r w:rsidR="000A5747" w:rsidRPr="00FE6C4B">
        <w:rPr>
          <w:rFonts w:ascii="Times New Roman" w:hAnsi="Times New Roman" w:cs="Times New Roman"/>
          <w:b/>
        </w:rPr>
        <w:t>.</w:t>
      </w:r>
      <w:r w:rsidRPr="00ED1FF1">
        <w:rPr>
          <w:rFonts w:ascii="Times New Roman" w:hAnsi="Times New Roman" w:cs="Times New Roman"/>
          <w:b/>
        </w:rPr>
        <w:t xml:space="preserve"> S</w:t>
      </w:r>
      <w:r w:rsidR="007A7FF0" w:rsidRPr="00ED1FF1">
        <w:rPr>
          <w:rFonts w:ascii="Times New Roman" w:hAnsi="Times New Roman" w:cs="Times New Roman"/>
          <w:b/>
        </w:rPr>
        <w:t>2</w:t>
      </w:r>
      <w:r w:rsidR="000A5747" w:rsidRPr="00ED1FF1">
        <w:rPr>
          <w:rFonts w:ascii="Times New Roman" w:hAnsi="Times New Roman" w:cs="Times New Roman"/>
        </w:rPr>
        <w:t xml:space="preserve"> </w:t>
      </w:r>
      <w:r w:rsidR="00AD4C31" w:rsidRPr="00FE6C4B">
        <w:rPr>
          <w:rFonts w:ascii="Times New Roman" w:hAnsi="Times New Roman" w:cs="Times New Roman"/>
        </w:rPr>
        <w:t xml:space="preserve">Mean yearly </w:t>
      </w:r>
      <w:r w:rsidR="00AD4C31" w:rsidRPr="00ED1FF1">
        <w:rPr>
          <w:rFonts w:ascii="Times New Roman" w:hAnsi="Times New Roman" w:cs="Times New Roman"/>
        </w:rPr>
        <w:t xml:space="preserve">standardized precipitation evapotranspiration index (SPEI) in May and June in the Northwest and Southeast of Ukraine. </w:t>
      </w:r>
      <w:r w:rsidR="000A5747" w:rsidRPr="00ED1FF1">
        <w:rPr>
          <w:rFonts w:ascii="Times New Roman" w:hAnsi="Times New Roman" w:cs="Times New Roman"/>
        </w:rPr>
        <w:t>SPEI&lt;</w:t>
      </w:r>
      <w:r w:rsidR="007A7FF0" w:rsidRPr="00ED1FF1">
        <w:rPr>
          <w:rFonts w:ascii="Times New Roman" w:hAnsi="Times New Roman" w:cs="Times New Roman"/>
        </w:rPr>
        <w:t>~</w:t>
      </w:r>
      <w:r w:rsidR="000A5747" w:rsidRPr="00ED1FF1">
        <w:rPr>
          <w:rFonts w:ascii="Times New Roman" w:hAnsi="Times New Roman" w:cs="Times New Roman"/>
        </w:rPr>
        <w:t xml:space="preserve">-1 indicate drought conditions. </w:t>
      </w:r>
      <w:r w:rsidR="00AD4C31" w:rsidRPr="00ED1FF1">
        <w:rPr>
          <w:rFonts w:ascii="Times New Roman" w:hAnsi="Times New Roman" w:cs="Times New Roman"/>
        </w:rPr>
        <w:t xml:space="preserve">The dashed lines </w:t>
      </w:r>
      <w:r w:rsidR="00FE1F4D" w:rsidRPr="00ED1FF1">
        <w:rPr>
          <w:rFonts w:ascii="Times New Roman" w:hAnsi="Times New Roman" w:cs="Times New Roman"/>
        </w:rPr>
        <w:t xml:space="preserve">refer to </w:t>
      </w:r>
      <w:r w:rsidR="00AD4C31" w:rsidRPr="00ED1FF1">
        <w:rPr>
          <w:rFonts w:ascii="Times New Roman" w:hAnsi="Times New Roman" w:cs="Times New Roman"/>
        </w:rPr>
        <w:t>the intercept</w:t>
      </w:r>
      <w:r w:rsidR="00FE1F4D" w:rsidRPr="00ED1FF1">
        <w:rPr>
          <w:rFonts w:ascii="Times New Roman" w:hAnsi="Times New Roman" w:cs="Times New Roman"/>
        </w:rPr>
        <w:t>s</w:t>
      </w:r>
      <w:r w:rsidR="00AD4C31" w:rsidRPr="00ED1FF1">
        <w:rPr>
          <w:rFonts w:ascii="Times New Roman" w:hAnsi="Times New Roman" w:cs="Times New Roman"/>
        </w:rPr>
        <w:t xml:space="preserve"> and slope</w:t>
      </w:r>
      <w:r w:rsidR="00FE1F4D" w:rsidRPr="00ED1FF1">
        <w:rPr>
          <w:rFonts w:ascii="Times New Roman" w:hAnsi="Times New Roman" w:cs="Times New Roman"/>
        </w:rPr>
        <w:t>s</w:t>
      </w:r>
      <w:r w:rsidR="00AD4C31" w:rsidRPr="00ED1FF1">
        <w:rPr>
          <w:rFonts w:ascii="Times New Roman" w:hAnsi="Times New Roman" w:cs="Times New Roman"/>
        </w:rPr>
        <w:t xml:space="preserve"> of a linear regression model</w:t>
      </w:r>
      <w:r w:rsidR="00FE1F4D" w:rsidRPr="00ED1FF1">
        <w:rPr>
          <w:rFonts w:ascii="Times New Roman" w:hAnsi="Times New Roman" w:cs="Times New Roman"/>
        </w:rPr>
        <w:t xml:space="preserve"> for each of the two regions</w:t>
      </w:r>
      <w:r w:rsidR="00AD4C31" w:rsidRPr="00ED1FF1">
        <w:rPr>
          <w:rFonts w:ascii="Times New Roman" w:hAnsi="Times New Roman" w:cs="Times New Roman"/>
        </w:rPr>
        <w:t xml:space="preserve">. Source: </w:t>
      </w:r>
      <w:r w:rsidR="00FE1F4D" w:rsidRPr="00ED1FF1">
        <w:rPr>
          <w:rFonts w:ascii="Times New Roman" w:hAnsi="Times New Roman" w:cs="Times New Roman"/>
        </w:rPr>
        <w:t>SPEIbase v.2.6,</w:t>
      </w:r>
      <w:r w:rsidR="00AD331F" w:rsidRPr="00ED1FF1">
        <w:rPr>
          <w:rFonts w:ascii="Times New Roman" w:hAnsi="Times New Roman" w:cs="Times New Roman"/>
        </w:rPr>
        <w:t xml:space="preserve"> Vicente-Serrano et al. </w:t>
      </w:r>
      <w:r w:rsidR="00AD331F" w:rsidRPr="00ED1FF1">
        <w:rPr>
          <w:rFonts w:ascii="Times New Roman" w:hAnsi="Times New Roman" w:cs="Times New Roman"/>
        </w:rPr>
        <w:fldChar w:fldCharType="begin"/>
      </w:r>
      <w:r w:rsidR="00AD331F" w:rsidRPr="00ED1FF1">
        <w:rPr>
          <w:rFonts w:ascii="Times New Roman" w:hAnsi="Times New Roman" w:cs="Times New Roman"/>
        </w:rPr>
        <w:instrText xml:space="preserve"> ADDIN EN.CITE &lt;EndNote&gt;&lt;Cite ExcludeAuth="1"&gt;&lt;Author&gt;Vicente-Serrano&lt;/Author&gt;&lt;Year&gt;2010&lt;/Year&gt;&lt;RecNum&gt;29&lt;/RecNum&gt;&lt;DisplayText&gt;(2010)&lt;/DisplayText&gt;&lt;record&gt;&lt;rec-number&gt;29&lt;/rec-number&gt;&lt;foreign-keys&gt;&lt;key app="EN" db-id="zz5d59dtard5frexwd7v5a9vxtp9s9rvvtsf" timestamp="1606985106"&gt;29&lt;/key&gt;&lt;/foreign-keys&gt;&lt;ref-type name="Journal Article"&gt;17&lt;/ref-type&gt;&lt;contributors&gt;&lt;authors&gt;&lt;author&gt;Vicente-Serrano, Sergio M&lt;/author&gt;&lt;author&gt;Beguería, Santiago&lt;/author&gt;&lt;author&gt;López-Moreno, Juan I&lt;/author&gt;&lt;/authors&gt;&lt;/contributors&gt;&lt;titles&gt;&lt;title&gt;A multiscalar drought index sensitive to global warming: the standardized precipitation evapotranspiration index&lt;/title&gt;&lt;secondary-title&gt;Journal of climate&lt;/secondary-title&gt;&lt;/titles&gt;&lt;periodical&gt;&lt;full-title&gt;Journal of climate&lt;/full-title&gt;&lt;/periodical&gt;&lt;pages&gt;1696-1718&lt;/pages&gt;&lt;volume&gt;23&lt;/volume&gt;&lt;number&gt;7&lt;/number&gt;&lt;dates&gt;&lt;year&gt;2010&lt;/year&gt;&lt;/dates&gt;&lt;isbn&gt;1520-0442&lt;/isbn&gt;&lt;urls&gt;&lt;/urls&gt;&lt;/record&gt;&lt;/Cite&gt;&lt;/EndNote&gt;</w:instrText>
      </w:r>
      <w:r w:rsidR="00AD331F" w:rsidRPr="00ED1FF1">
        <w:rPr>
          <w:rFonts w:ascii="Times New Roman" w:hAnsi="Times New Roman" w:cs="Times New Roman"/>
        </w:rPr>
        <w:fldChar w:fldCharType="separate"/>
      </w:r>
      <w:r w:rsidR="00AD331F" w:rsidRPr="00ED1FF1">
        <w:rPr>
          <w:rFonts w:ascii="Times New Roman" w:hAnsi="Times New Roman" w:cs="Times New Roman"/>
          <w:noProof/>
        </w:rPr>
        <w:t>(2010)</w:t>
      </w:r>
      <w:r w:rsidR="00AD331F" w:rsidRPr="00ED1FF1">
        <w:rPr>
          <w:rFonts w:ascii="Times New Roman" w:hAnsi="Times New Roman" w:cs="Times New Roman"/>
        </w:rPr>
        <w:fldChar w:fldCharType="end"/>
      </w:r>
    </w:p>
    <w:p w14:paraId="68701ECB" w14:textId="77777777" w:rsidR="007A7FF0" w:rsidRPr="00ED1FF1" w:rsidRDefault="007A7FF0" w:rsidP="00AD331F">
      <w:pPr>
        <w:autoSpaceDE w:val="0"/>
        <w:autoSpaceDN w:val="0"/>
        <w:adjustRightInd w:val="0"/>
        <w:spacing w:after="0" w:line="240" w:lineRule="auto"/>
        <w:jc w:val="both"/>
        <w:rPr>
          <w:rFonts w:ascii="Times New Roman" w:hAnsi="Times New Roman" w:cs="Times New Roman"/>
        </w:rPr>
      </w:pPr>
    </w:p>
    <w:p w14:paraId="305A47C2" w14:textId="4C80F842" w:rsidR="007A7FF0" w:rsidRPr="00ED1FF1" w:rsidRDefault="000F02C0" w:rsidP="007A7FF0">
      <w:pPr>
        <w:autoSpaceDE w:val="0"/>
        <w:autoSpaceDN w:val="0"/>
        <w:adjustRightInd w:val="0"/>
        <w:spacing w:after="0" w:line="360" w:lineRule="auto"/>
        <w:jc w:val="both"/>
        <w:rPr>
          <w:rFonts w:ascii="Times New Roman" w:hAnsi="Times New Roman" w:cs="Times New Roman"/>
        </w:rPr>
      </w:pPr>
      <w:r w:rsidRPr="00ED1FF1">
        <w:rPr>
          <w:rFonts w:ascii="Times New Roman" w:hAnsi="Times New Roman" w:cs="Times New Roman"/>
          <w:noProof/>
        </w:rPr>
        <w:lastRenderedPageBreak/>
        <w:drawing>
          <wp:inline distT="0" distB="0" distL="0" distR="0" wp14:anchorId="58448DD6" wp14:editId="435BC60D">
            <wp:extent cx="5029200" cy="3787243"/>
            <wp:effectExtent l="0" t="0" r="0" b="3810"/>
            <wp:docPr id="7" name="Grafik 7" descr="C:\Users\Schierhorn\OneDrive - IAMO\________Yield__Variability__Ukraine________\Climatic Change 2021\Revision_Climatic Change 2021\Figures_Revised\Fig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ierhorn\OneDrive - IAMO\________Yield__Variability__Ukraine________\Climatic Change 2021\Revision_Climatic Change 2021\Figures_Revised\Fig S3.t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709" r="5238" b="7580"/>
                    <a:stretch/>
                  </pic:blipFill>
                  <pic:spPr bwMode="auto">
                    <a:xfrm>
                      <a:off x="0" y="0"/>
                      <a:ext cx="5032214" cy="3789513"/>
                    </a:xfrm>
                    <a:prstGeom prst="rect">
                      <a:avLst/>
                    </a:prstGeom>
                    <a:noFill/>
                    <a:ln>
                      <a:noFill/>
                    </a:ln>
                    <a:extLst>
                      <a:ext uri="{53640926-AAD7-44D8-BBD7-CCE9431645EC}">
                        <a14:shadowObscured xmlns:a14="http://schemas.microsoft.com/office/drawing/2010/main"/>
                      </a:ext>
                    </a:extLst>
                  </pic:spPr>
                </pic:pic>
              </a:graphicData>
            </a:graphic>
          </wp:inline>
        </w:drawing>
      </w:r>
    </w:p>
    <w:p w14:paraId="127FBA8A" w14:textId="41EC6FA8" w:rsidR="007A7FF0" w:rsidRPr="00ED1FF1" w:rsidRDefault="007A7FF0" w:rsidP="007A7FF0">
      <w:pPr>
        <w:autoSpaceDE w:val="0"/>
        <w:autoSpaceDN w:val="0"/>
        <w:adjustRightInd w:val="0"/>
        <w:spacing w:after="0" w:line="360" w:lineRule="auto"/>
        <w:jc w:val="both"/>
        <w:rPr>
          <w:rFonts w:ascii="Times New Roman" w:hAnsi="Times New Roman" w:cs="Times New Roman"/>
        </w:rPr>
      </w:pPr>
      <w:r w:rsidRPr="00FE6C4B">
        <w:rPr>
          <w:rFonts w:ascii="Times New Roman" w:hAnsi="Times New Roman" w:cs="Times New Roman"/>
          <w:b/>
        </w:rPr>
        <w:t>Fig. S3</w:t>
      </w:r>
      <w:r w:rsidR="000F02C0" w:rsidRPr="00FE6C4B">
        <w:rPr>
          <w:rFonts w:ascii="Times New Roman" w:hAnsi="Times New Roman" w:cs="Times New Roman"/>
        </w:rPr>
        <w:t xml:space="preserve"> </w:t>
      </w:r>
      <w:r w:rsidR="000F02C0" w:rsidRPr="00ED1FF1">
        <w:rPr>
          <w:rFonts w:ascii="Times New Roman" w:hAnsi="Times New Roman" w:cs="Times New Roman"/>
        </w:rPr>
        <w:t>Work flow</w:t>
      </w:r>
    </w:p>
    <w:p w14:paraId="59A7CC6E" w14:textId="68E2CF13" w:rsidR="00E17558" w:rsidRPr="00ED1FF1" w:rsidRDefault="00E17558" w:rsidP="00A70C85">
      <w:pPr>
        <w:autoSpaceDE w:val="0"/>
        <w:autoSpaceDN w:val="0"/>
        <w:adjustRightInd w:val="0"/>
        <w:spacing w:after="0" w:line="240" w:lineRule="auto"/>
        <w:jc w:val="both"/>
        <w:rPr>
          <w:rFonts w:ascii="Times New Roman" w:hAnsi="Times New Roman" w:cs="Times New Roman"/>
        </w:rPr>
      </w:pPr>
    </w:p>
    <w:p w14:paraId="0EBA3B73" w14:textId="62113E2E" w:rsidR="0090198D" w:rsidRPr="00ED1FF1" w:rsidRDefault="00A70C85" w:rsidP="0090198D">
      <w:pPr>
        <w:keepNext/>
        <w:spacing w:line="360" w:lineRule="auto"/>
        <w:jc w:val="both"/>
        <w:rPr>
          <w:rFonts w:ascii="Times New Roman" w:hAnsi="Times New Roman" w:cs="Times New Roman"/>
        </w:rPr>
      </w:pPr>
      <w:r w:rsidRPr="00ED1FF1">
        <w:rPr>
          <w:rStyle w:val="Standard"/>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lastRenderedPageBreak/>
        <w:t xml:space="preserve"> </w:t>
      </w:r>
      <w:bookmarkStart w:id="1" w:name="_GoBack"/>
      <w:r w:rsidRPr="00ED1FF1">
        <w:rPr>
          <w:rFonts w:ascii="Times New Roman" w:hAnsi="Times New Roman" w:cs="Times New Roman"/>
          <w:noProof/>
        </w:rPr>
        <w:drawing>
          <wp:inline distT="0" distB="0" distL="0" distR="0" wp14:anchorId="4E32A18E" wp14:editId="420EAB16">
            <wp:extent cx="5415967" cy="5891842"/>
            <wp:effectExtent l="0" t="0" r="0" b="0"/>
            <wp:docPr id="10" name="Grafik 10" descr="C:\Users\Schierhorn\OneDrive - IAMO\________Yield__Variability__Ukraine________\Climatic Change 2021\Revision_Climatic Change 2021\Figures_Revised\TIF\Fig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hierhorn\OneDrive - IAMO\________Yield__Variability__Ukraine________\Climatic Change 2021\Revision_Climatic Change 2021\Figures_Revised\TIF\FigS4.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8026" cy="5894082"/>
                    </a:xfrm>
                    <a:prstGeom prst="rect">
                      <a:avLst/>
                    </a:prstGeom>
                    <a:noFill/>
                    <a:ln>
                      <a:noFill/>
                    </a:ln>
                  </pic:spPr>
                </pic:pic>
              </a:graphicData>
            </a:graphic>
          </wp:inline>
        </w:drawing>
      </w:r>
      <w:bookmarkEnd w:id="1"/>
    </w:p>
    <w:p w14:paraId="198775A2" w14:textId="764159C7" w:rsidR="0090198D" w:rsidRPr="00ED1FF1" w:rsidRDefault="0090198D" w:rsidP="0090198D">
      <w:pPr>
        <w:pStyle w:val="Beschriftung"/>
        <w:jc w:val="both"/>
        <w:rPr>
          <w:rFonts w:ascii="Times New Roman" w:hAnsi="Times New Roman" w:cs="Times New Roman"/>
          <w:i w:val="0"/>
          <w:color w:val="auto"/>
          <w:sz w:val="22"/>
          <w:szCs w:val="22"/>
        </w:rPr>
      </w:pPr>
      <w:r w:rsidRPr="00FE6C4B">
        <w:rPr>
          <w:rFonts w:ascii="Times New Roman" w:hAnsi="Times New Roman" w:cs="Times New Roman"/>
          <w:b/>
          <w:i w:val="0"/>
          <w:color w:val="auto"/>
          <w:sz w:val="22"/>
          <w:szCs w:val="22"/>
        </w:rPr>
        <w:t>Fig</w:t>
      </w:r>
      <w:r w:rsidR="000A5747" w:rsidRPr="00FE6C4B">
        <w:rPr>
          <w:rFonts w:ascii="Times New Roman" w:hAnsi="Times New Roman" w:cs="Times New Roman"/>
          <w:b/>
          <w:i w:val="0"/>
          <w:color w:val="auto"/>
          <w:sz w:val="22"/>
          <w:szCs w:val="22"/>
        </w:rPr>
        <w:t>.</w:t>
      </w:r>
      <w:r w:rsidRPr="00FE6C4B">
        <w:rPr>
          <w:rFonts w:ascii="Times New Roman" w:hAnsi="Times New Roman" w:cs="Times New Roman"/>
          <w:b/>
          <w:i w:val="0"/>
          <w:color w:val="auto"/>
          <w:sz w:val="22"/>
          <w:szCs w:val="22"/>
        </w:rPr>
        <w:t xml:space="preserve"> S</w:t>
      </w:r>
      <w:r w:rsidR="00E17558" w:rsidRPr="00FE6C4B">
        <w:rPr>
          <w:rFonts w:ascii="Times New Roman" w:hAnsi="Times New Roman" w:cs="Times New Roman"/>
          <w:b/>
          <w:i w:val="0"/>
          <w:color w:val="auto"/>
          <w:sz w:val="22"/>
          <w:szCs w:val="22"/>
        </w:rPr>
        <w:t>4</w:t>
      </w:r>
      <w:r w:rsidR="000A5747" w:rsidRPr="00ED1FF1">
        <w:rPr>
          <w:rFonts w:ascii="Times New Roman" w:hAnsi="Times New Roman" w:cs="Times New Roman"/>
          <w:i w:val="0"/>
          <w:color w:val="auto"/>
          <w:sz w:val="22"/>
          <w:szCs w:val="22"/>
        </w:rPr>
        <w:t xml:space="preserve"> </w:t>
      </w:r>
      <w:r w:rsidRPr="00ED1FF1">
        <w:rPr>
          <w:rFonts w:ascii="Times New Roman" w:hAnsi="Times New Roman" w:cs="Times New Roman"/>
          <w:i w:val="0"/>
          <w:color w:val="auto"/>
          <w:sz w:val="22"/>
          <w:szCs w:val="22"/>
        </w:rPr>
        <w:t xml:space="preserve">Climatic mean and weather extreme variables of the final model. </w:t>
      </w:r>
      <w:r w:rsidR="00FE1F4D" w:rsidRPr="00ED1FF1">
        <w:rPr>
          <w:rFonts w:ascii="Times New Roman" w:hAnsi="Times New Roman" w:cs="Times New Roman"/>
          <w:i w:val="0"/>
          <w:color w:val="auto"/>
          <w:sz w:val="22"/>
          <w:szCs w:val="22"/>
        </w:rPr>
        <w:t xml:space="preserve">Some variables were not defined from the beginning, such as heat during winter or frost during summer. For the final model, we excluded 11 variables due to a high Variance Inflation Factor (VIF). </w:t>
      </w:r>
      <w:r w:rsidRPr="00ED1FF1">
        <w:rPr>
          <w:rFonts w:ascii="Times New Roman" w:hAnsi="Times New Roman" w:cs="Times New Roman"/>
          <w:i w:val="0"/>
          <w:color w:val="auto"/>
          <w:sz w:val="22"/>
          <w:szCs w:val="22"/>
        </w:rPr>
        <w:t xml:space="preserve">For an explanation of the different climatic mean and weather extreme variables, </w:t>
      </w:r>
      <w:r w:rsidR="00FE1F4D" w:rsidRPr="00ED1FF1">
        <w:rPr>
          <w:rFonts w:ascii="Times New Roman" w:hAnsi="Times New Roman" w:cs="Times New Roman"/>
          <w:i w:val="0"/>
          <w:color w:val="auto"/>
          <w:sz w:val="22"/>
          <w:szCs w:val="22"/>
        </w:rPr>
        <w:t xml:space="preserve">see </w:t>
      </w:r>
      <w:r w:rsidRPr="00ED1FF1">
        <w:rPr>
          <w:rFonts w:ascii="Times New Roman" w:hAnsi="Times New Roman" w:cs="Times New Roman"/>
          <w:i w:val="0"/>
          <w:color w:val="auto"/>
          <w:sz w:val="22"/>
          <w:szCs w:val="22"/>
        </w:rPr>
        <w:t>Table S</w:t>
      </w:r>
      <w:r w:rsidR="00975B4D" w:rsidRPr="00ED1FF1">
        <w:rPr>
          <w:rFonts w:ascii="Times New Roman" w:hAnsi="Times New Roman" w:cs="Times New Roman"/>
          <w:i w:val="0"/>
          <w:color w:val="auto"/>
          <w:sz w:val="22"/>
          <w:szCs w:val="22"/>
        </w:rPr>
        <w:t>2</w:t>
      </w:r>
    </w:p>
    <w:p w14:paraId="3E5FA3B3" w14:textId="77777777" w:rsidR="007F1CAA" w:rsidRPr="00ED1FF1" w:rsidRDefault="007F1CAA" w:rsidP="007F1CAA">
      <w:pPr>
        <w:autoSpaceDE w:val="0"/>
        <w:autoSpaceDN w:val="0"/>
        <w:adjustRightInd w:val="0"/>
        <w:spacing w:after="0" w:line="360" w:lineRule="auto"/>
        <w:jc w:val="both"/>
        <w:rPr>
          <w:rFonts w:ascii="Times New Roman" w:hAnsi="Times New Roman" w:cs="Times New Roman"/>
        </w:rPr>
      </w:pPr>
    </w:p>
    <w:p w14:paraId="7617E6DC" w14:textId="31EB23AE" w:rsidR="007F1CAA" w:rsidRPr="00ED1FF1" w:rsidRDefault="00A70C85" w:rsidP="007F1CAA">
      <w:pPr>
        <w:keepNext/>
        <w:autoSpaceDE w:val="0"/>
        <w:autoSpaceDN w:val="0"/>
        <w:adjustRightInd w:val="0"/>
        <w:spacing w:after="0" w:line="360" w:lineRule="auto"/>
        <w:jc w:val="both"/>
        <w:rPr>
          <w:rFonts w:ascii="Times New Roman" w:hAnsi="Times New Roman" w:cs="Times New Roman"/>
        </w:rPr>
      </w:pPr>
      <w:r w:rsidRPr="00ED1FF1">
        <w:rPr>
          <w:rStyle w:val="Standard"/>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lastRenderedPageBreak/>
        <w:t xml:space="preserve"> </w:t>
      </w:r>
      <w:r w:rsidRPr="00ED1FF1">
        <w:rPr>
          <w:rFonts w:ascii="Times New Roman" w:hAnsi="Times New Roman" w:cs="Times New Roman"/>
          <w:noProof/>
        </w:rPr>
        <w:drawing>
          <wp:inline distT="0" distB="0" distL="0" distR="0" wp14:anchorId="0B77DE3A" wp14:editId="3174A951">
            <wp:extent cx="5972810" cy="3530622"/>
            <wp:effectExtent l="0" t="0" r="8890" b="0"/>
            <wp:docPr id="11" name="Grafik 11" descr="C:\Users\Schierhorn\OneDrive - IAMO\________Yield__Variability__Ukraine________\Climatic Change 2021\Revision_Climatic Change 2021\Figures_Revised\TIF\Fig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hierhorn\OneDrive - IAMO\________Yield__Variability__Ukraine________\Climatic Change 2021\Revision_Climatic Change 2021\Figures_Revised\TIF\FigS5.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3530622"/>
                    </a:xfrm>
                    <a:prstGeom prst="rect">
                      <a:avLst/>
                    </a:prstGeom>
                    <a:noFill/>
                    <a:ln>
                      <a:noFill/>
                    </a:ln>
                  </pic:spPr>
                </pic:pic>
              </a:graphicData>
            </a:graphic>
          </wp:inline>
        </w:drawing>
      </w:r>
    </w:p>
    <w:p w14:paraId="0E008827" w14:textId="46DFC26F" w:rsidR="007F1CAA" w:rsidRPr="00ED1FF1" w:rsidRDefault="007F1CAA" w:rsidP="33BFFD0A">
      <w:pPr>
        <w:pStyle w:val="Beschriftung"/>
        <w:jc w:val="both"/>
        <w:rPr>
          <w:rFonts w:ascii="Times New Roman" w:hAnsi="Times New Roman" w:cs="Times New Roman"/>
          <w:i w:val="0"/>
          <w:iCs w:val="0"/>
          <w:color w:val="auto"/>
          <w:sz w:val="22"/>
          <w:szCs w:val="22"/>
        </w:rPr>
      </w:pPr>
      <w:r w:rsidRPr="00ED1FF1">
        <w:rPr>
          <w:rFonts w:ascii="Times New Roman" w:hAnsi="Times New Roman" w:cs="Times New Roman"/>
          <w:b/>
          <w:bCs/>
          <w:i w:val="0"/>
          <w:iCs w:val="0"/>
          <w:color w:val="auto"/>
          <w:sz w:val="22"/>
          <w:szCs w:val="22"/>
        </w:rPr>
        <w:t>Fig</w:t>
      </w:r>
      <w:r w:rsidR="007A7FF0" w:rsidRPr="00FE6C4B">
        <w:rPr>
          <w:rFonts w:ascii="Times New Roman" w:hAnsi="Times New Roman" w:cs="Times New Roman"/>
          <w:b/>
          <w:bCs/>
          <w:i w:val="0"/>
          <w:iCs w:val="0"/>
          <w:color w:val="auto"/>
          <w:sz w:val="22"/>
          <w:szCs w:val="22"/>
        </w:rPr>
        <w:t>.</w:t>
      </w:r>
      <w:r w:rsidRPr="00ED1FF1">
        <w:rPr>
          <w:rFonts w:ascii="Times New Roman" w:hAnsi="Times New Roman" w:cs="Times New Roman"/>
          <w:b/>
          <w:bCs/>
          <w:i w:val="0"/>
          <w:iCs w:val="0"/>
          <w:color w:val="auto"/>
          <w:sz w:val="22"/>
          <w:szCs w:val="22"/>
        </w:rPr>
        <w:t xml:space="preserve"> </w:t>
      </w:r>
      <w:r w:rsidR="00E17558" w:rsidRPr="00ED1FF1">
        <w:rPr>
          <w:rFonts w:ascii="Times New Roman" w:hAnsi="Times New Roman" w:cs="Times New Roman"/>
          <w:b/>
          <w:bCs/>
          <w:i w:val="0"/>
          <w:iCs w:val="0"/>
          <w:color w:val="auto"/>
          <w:sz w:val="22"/>
          <w:szCs w:val="22"/>
        </w:rPr>
        <w:t>S5</w:t>
      </w:r>
      <w:r w:rsidRPr="00ED1FF1">
        <w:rPr>
          <w:rFonts w:ascii="Times New Roman" w:hAnsi="Times New Roman" w:cs="Times New Roman"/>
          <w:i w:val="0"/>
          <w:iCs w:val="0"/>
          <w:color w:val="auto"/>
          <w:sz w:val="22"/>
          <w:szCs w:val="22"/>
        </w:rPr>
        <w:t xml:space="preserve"> Explained </w:t>
      </w:r>
      <w:r w:rsidR="0001162C" w:rsidRPr="00ED1FF1">
        <w:rPr>
          <w:rFonts w:ascii="Times New Roman" w:hAnsi="Times New Roman" w:cs="Times New Roman"/>
          <w:i w:val="0"/>
          <w:iCs w:val="0"/>
          <w:color w:val="auto"/>
          <w:sz w:val="22"/>
          <w:szCs w:val="22"/>
        </w:rPr>
        <w:t xml:space="preserve">variability </w:t>
      </w:r>
      <w:r w:rsidRPr="00ED1FF1">
        <w:rPr>
          <w:rFonts w:ascii="Times New Roman" w:hAnsi="Times New Roman" w:cs="Times New Roman"/>
          <w:i w:val="0"/>
          <w:iCs w:val="0"/>
          <w:color w:val="auto"/>
          <w:sz w:val="22"/>
          <w:szCs w:val="22"/>
        </w:rPr>
        <w:t xml:space="preserve">(R²) from random forest out-of-sample predictions with different sets of climatic </w:t>
      </w:r>
      <w:r w:rsidR="0001162C" w:rsidRPr="00ED1FF1">
        <w:rPr>
          <w:rFonts w:ascii="Times New Roman" w:hAnsi="Times New Roman" w:cs="Times New Roman"/>
          <w:i w:val="0"/>
          <w:iCs w:val="0"/>
          <w:color w:val="auto"/>
          <w:sz w:val="22"/>
          <w:szCs w:val="22"/>
        </w:rPr>
        <w:t xml:space="preserve">mean and weather extreme predictor variables, </w:t>
      </w:r>
      <w:r w:rsidR="0001162C" w:rsidRPr="00ED1FF1">
        <w:rPr>
          <w:rFonts w:ascii="Times New Roman" w:hAnsi="Times New Roman" w:cs="Times New Roman"/>
          <w:i w:val="0"/>
          <w:color w:val="auto"/>
          <w:sz w:val="22"/>
          <w:szCs w:val="22"/>
        </w:rPr>
        <w:t>for season-long and intraseasonal variables, and for three different regions (country-wide, Northwest, Southeast), based on the models that include the province dumm</w:t>
      </w:r>
      <w:r w:rsidR="00996032" w:rsidRPr="00ED1FF1">
        <w:rPr>
          <w:rFonts w:ascii="Times New Roman" w:hAnsi="Times New Roman" w:cs="Times New Roman"/>
          <w:i w:val="0"/>
          <w:color w:val="auto"/>
          <w:sz w:val="22"/>
          <w:szCs w:val="22"/>
        </w:rPr>
        <w:t>ies</w:t>
      </w:r>
      <w:r w:rsidR="0001162C" w:rsidRPr="00ED1FF1">
        <w:rPr>
          <w:rFonts w:ascii="Times New Roman" w:hAnsi="Times New Roman" w:cs="Times New Roman"/>
          <w:i w:val="0"/>
          <w:color w:val="auto"/>
          <w:sz w:val="22"/>
          <w:szCs w:val="22"/>
        </w:rPr>
        <w:t xml:space="preserve">. </w:t>
      </w:r>
      <w:r w:rsidRPr="00ED1FF1">
        <w:rPr>
          <w:rFonts w:ascii="Times New Roman" w:hAnsi="Times New Roman" w:cs="Times New Roman"/>
          <w:i w:val="0"/>
          <w:iCs w:val="0"/>
          <w:color w:val="auto"/>
          <w:sz w:val="22"/>
          <w:szCs w:val="22"/>
        </w:rPr>
        <w:t>The symbols for the group comparison indicate the statistical significance of the Wilcoxon signed-rank test (n</w:t>
      </w:r>
      <w:r w:rsidR="0001162C" w:rsidRPr="00ED1FF1">
        <w:rPr>
          <w:rFonts w:ascii="Times New Roman" w:hAnsi="Times New Roman" w:cs="Times New Roman"/>
          <w:i w:val="0"/>
          <w:iCs w:val="0"/>
          <w:color w:val="auto"/>
          <w:sz w:val="22"/>
          <w:szCs w:val="22"/>
        </w:rPr>
        <w:t>ot significant (n</w:t>
      </w:r>
      <w:r w:rsidRPr="00ED1FF1">
        <w:rPr>
          <w:rFonts w:ascii="Times New Roman" w:hAnsi="Times New Roman" w:cs="Times New Roman"/>
          <w:i w:val="0"/>
          <w:iCs w:val="0"/>
          <w:color w:val="auto"/>
          <w:sz w:val="22"/>
          <w:szCs w:val="22"/>
        </w:rPr>
        <w:t>s</w:t>
      </w:r>
      <w:r w:rsidR="0001162C" w:rsidRPr="00ED1FF1">
        <w:rPr>
          <w:rFonts w:ascii="Times New Roman" w:hAnsi="Times New Roman" w:cs="Times New Roman"/>
          <w:i w:val="0"/>
          <w:iCs w:val="0"/>
          <w:color w:val="auto"/>
          <w:sz w:val="22"/>
          <w:szCs w:val="22"/>
        </w:rPr>
        <w:t>)</w:t>
      </w:r>
      <w:r w:rsidRPr="00ED1FF1">
        <w:rPr>
          <w:rFonts w:ascii="Times New Roman" w:hAnsi="Times New Roman" w:cs="Times New Roman"/>
          <w:i w:val="0"/>
          <w:iCs w:val="0"/>
          <w:color w:val="auto"/>
          <w:sz w:val="22"/>
          <w:szCs w:val="22"/>
        </w:rPr>
        <w:t>: p &gt; 0.05; *: p &lt;= 0.05; **: p &lt;= 0.01; ***: p &lt;= 0.001; and ****: p &lt;= 0.0001)</w:t>
      </w:r>
    </w:p>
    <w:p w14:paraId="4573E7F4" w14:textId="77777777" w:rsidR="007F1CAA" w:rsidRPr="00ED1FF1" w:rsidRDefault="007F1CAA" w:rsidP="007F1CAA">
      <w:pPr>
        <w:autoSpaceDE w:val="0"/>
        <w:autoSpaceDN w:val="0"/>
        <w:adjustRightInd w:val="0"/>
        <w:spacing w:after="0" w:line="360" w:lineRule="auto"/>
        <w:jc w:val="both"/>
        <w:rPr>
          <w:rFonts w:ascii="Times New Roman" w:hAnsi="Times New Roman" w:cs="Times New Roman"/>
        </w:rPr>
      </w:pPr>
    </w:p>
    <w:p w14:paraId="75103E96" w14:textId="36684CEA" w:rsidR="00605DDB" w:rsidRPr="00ED1FF1" w:rsidRDefault="00A70C85" w:rsidP="00605DDB">
      <w:pPr>
        <w:spacing w:line="240" w:lineRule="auto"/>
        <w:jc w:val="both"/>
        <w:rPr>
          <w:rFonts w:ascii="Times New Roman" w:hAnsi="Times New Roman" w:cs="Times New Roman"/>
        </w:rPr>
      </w:pPr>
      <w:r w:rsidRPr="00ED1FF1">
        <w:rPr>
          <w:rStyle w:val="Standard"/>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lastRenderedPageBreak/>
        <w:t xml:space="preserve"> </w:t>
      </w:r>
      <w:r w:rsidRPr="00ED1FF1">
        <w:rPr>
          <w:rFonts w:ascii="Times New Roman" w:hAnsi="Times New Roman" w:cs="Times New Roman"/>
          <w:noProof/>
        </w:rPr>
        <w:drawing>
          <wp:inline distT="0" distB="0" distL="0" distR="0" wp14:anchorId="0D3C5274" wp14:editId="668A7A23">
            <wp:extent cx="5972810" cy="5516022"/>
            <wp:effectExtent l="0" t="0" r="8890" b="8890"/>
            <wp:docPr id="20" name="Grafik 20" descr="C:\Users\Schierhorn\OneDrive - IAMO\________Yield__Variability__Ukraine________\Climatic Change 2021\Revision_Climatic Change 2021\Figures_Revised\TIF\Fig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hierhorn\OneDrive - IAMO\________Yield__Variability__Ukraine________\Climatic Change 2021\Revision_Climatic Change 2021\Figures_Revised\TIF\FigS6.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810" cy="5516022"/>
                    </a:xfrm>
                    <a:prstGeom prst="rect">
                      <a:avLst/>
                    </a:prstGeom>
                    <a:noFill/>
                    <a:ln>
                      <a:noFill/>
                    </a:ln>
                  </pic:spPr>
                </pic:pic>
              </a:graphicData>
            </a:graphic>
          </wp:inline>
        </w:drawing>
      </w:r>
    </w:p>
    <w:p w14:paraId="0B3DE50D" w14:textId="77777777" w:rsidR="00605DDB" w:rsidRPr="00ED1FF1" w:rsidRDefault="00605DDB" w:rsidP="00605DDB">
      <w:pPr>
        <w:spacing w:line="240" w:lineRule="auto"/>
        <w:jc w:val="both"/>
        <w:rPr>
          <w:rFonts w:ascii="Times New Roman" w:hAnsi="Times New Roman" w:cs="Times New Roman"/>
        </w:rPr>
      </w:pPr>
    </w:p>
    <w:p w14:paraId="3DBE6A4D" w14:textId="5CE53CB2" w:rsidR="00996032" w:rsidRPr="00ED1FF1" w:rsidRDefault="00605DDB" w:rsidP="00FE6C4B">
      <w:pPr>
        <w:pStyle w:val="Beschriftung"/>
        <w:jc w:val="both"/>
        <w:rPr>
          <w:rFonts w:ascii="Times New Roman" w:hAnsi="Times New Roman" w:cs="Times New Roman"/>
          <w:iCs w:val="0"/>
          <w:sz w:val="22"/>
          <w:szCs w:val="22"/>
        </w:rPr>
      </w:pPr>
      <w:r w:rsidRPr="00FE6C4B">
        <w:rPr>
          <w:rFonts w:ascii="Times New Roman" w:hAnsi="Times New Roman" w:cs="Times New Roman"/>
          <w:b/>
          <w:i w:val="0"/>
          <w:color w:val="auto"/>
          <w:sz w:val="22"/>
          <w:szCs w:val="22"/>
        </w:rPr>
        <w:t>Fig</w:t>
      </w:r>
      <w:r w:rsidR="007A7FF0" w:rsidRPr="00FE6C4B">
        <w:rPr>
          <w:rFonts w:ascii="Times New Roman" w:hAnsi="Times New Roman" w:cs="Times New Roman"/>
          <w:b/>
          <w:i w:val="0"/>
          <w:color w:val="auto"/>
          <w:sz w:val="22"/>
          <w:szCs w:val="22"/>
        </w:rPr>
        <w:t>.</w:t>
      </w:r>
      <w:r w:rsidRPr="00FE6C4B">
        <w:rPr>
          <w:rFonts w:ascii="Times New Roman" w:hAnsi="Times New Roman" w:cs="Times New Roman"/>
          <w:b/>
          <w:i w:val="0"/>
          <w:color w:val="auto"/>
          <w:sz w:val="22"/>
          <w:szCs w:val="22"/>
        </w:rPr>
        <w:t xml:space="preserve"> S</w:t>
      </w:r>
      <w:r w:rsidR="00E17558" w:rsidRPr="00FE6C4B">
        <w:rPr>
          <w:rFonts w:ascii="Times New Roman" w:hAnsi="Times New Roman" w:cs="Times New Roman"/>
          <w:b/>
          <w:i w:val="0"/>
          <w:color w:val="auto"/>
          <w:sz w:val="22"/>
          <w:szCs w:val="22"/>
        </w:rPr>
        <w:t>6</w:t>
      </w:r>
      <w:r w:rsidRPr="00FE6C4B">
        <w:rPr>
          <w:rFonts w:ascii="Times New Roman" w:hAnsi="Times New Roman" w:cs="Times New Roman"/>
          <w:i w:val="0"/>
          <w:color w:val="auto"/>
          <w:sz w:val="22"/>
          <w:szCs w:val="22"/>
        </w:rPr>
        <w:t xml:space="preserve"> </w:t>
      </w:r>
      <w:r w:rsidR="00996032" w:rsidRPr="00FE6C4B">
        <w:rPr>
          <w:rFonts w:ascii="Times New Roman" w:hAnsi="Times New Roman" w:cs="Times New Roman"/>
          <w:i w:val="0"/>
          <w:color w:val="auto"/>
          <w:sz w:val="22"/>
          <w:szCs w:val="22"/>
        </w:rPr>
        <w:t xml:space="preserve">Variable importance in specific developmental stages of winter wheat expressed as percent increase in mean squared error (%IncMSE) of the climatic means and weather extremes based on the </w:t>
      </w:r>
      <w:r w:rsidR="00996032" w:rsidRPr="00FE6C4B">
        <w:rPr>
          <w:rFonts w:ascii="Times New Roman" w:hAnsi="Times New Roman" w:cs="Times New Roman"/>
          <w:i w:val="0"/>
          <w:iCs w:val="0"/>
          <w:color w:val="auto"/>
          <w:sz w:val="22"/>
          <w:szCs w:val="22"/>
        </w:rPr>
        <w:t xml:space="preserve">fixed </w:t>
      </w:r>
      <w:r w:rsidR="00996032" w:rsidRPr="00FE6C4B">
        <w:rPr>
          <w:rFonts w:ascii="Times New Roman" w:hAnsi="Times New Roman" w:cs="Times New Roman"/>
          <w:i w:val="0"/>
          <w:color w:val="auto"/>
          <w:sz w:val="22"/>
          <w:szCs w:val="22"/>
        </w:rPr>
        <w:t>threshold approach and with province dummies. Higher %IncMSE signals higher variable importance. For an explanation of the different climatic mean and weather extreme variables, see Table S2. Empty cells indicate variables that were removed due to multicollinearity or that were not defined (Figure S4)</w:t>
      </w:r>
    </w:p>
    <w:p w14:paraId="6088CE35" w14:textId="02731388" w:rsidR="00605DDB" w:rsidRPr="00ED1FF1" w:rsidRDefault="00605DDB" w:rsidP="00605DDB">
      <w:pPr>
        <w:pStyle w:val="Beschriftung"/>
        <w:jc w:val="both"/>
        <w:rPr>
          <w:rFonts w:ascii="Times New Roman" w:hAnsi="Times New Roman" w:cs="Times New Roman"/>
          <w:i w:val="0"/>
          <w:color w:val="auto"/>
          <w:sz w:val="22"/>
          <w:szCs w:val="22"/>
        </w:rPr>
      </w:pPr>
    </w:p>
    <w:p w14:paraId="7B5BA0B7" w14:textId="77777777" w:rsidR="00605DDB" w:rsidRPr="00ED1FF1" w:rsidRDefault="00605DDB" w:rsidP="00605DDB">
      <w:pPr>
        <w:spacing w:line="240" w:lineRule="auto"/>
        <w:jc w:val="both"/>
        <w:rPr>
          <w:rFonts w:ascii="Times New Roman" w:hAnsi="Times New Roman" w:cs="Times New Roman"/>
        </w:rPr>
      </w:pPr>
    </w:p>
    <w:p w14:paraId="0531880B" w14:textId="77777777" w:rsidR="00605DDB" w:rsidRPr="00ED1FF1" w:rsidRDefault="00605DDB" w:rsidP="00605DDB">
      <w:pPr>
        <w:spacing w:line="240" w:lineRule="auto"/>
        <w:jc w:val="both"/>
        <w:rPr>
          <w:rFonts w:ascii="Times New Roman" w:hAnsi="Times New Roman" w:cs="Times New Roman"/>
        </w:rPr>
      </w:pPr>
    </w:p>
    <w:p w14:paraId="583CAF57" w14:textId="77777777" w:rsidR="00605DDB" w:rsidRPr="00ED1FF1" w:rsidRDefault="00605DDB" w:rsidP="00605DDB">
      <w:pPr>
        <w:spacing w:line="240" w:lineRule="auto"/>
        <w:jc w:val="both"/>
        <w:rPr>
          <w:rFonts w:ascii="Times New Roman" w:hAnsi="Times New Roman" w:cs="Times New Roman"/>
        </w:rPr>
      </w:pPr>
    </w:p>
    <w:p w14:paraId="2B1F6FED" w14:textId="0C864FF6" w:rsidR="00605DDB" w:rsidRPr="00ED1FF1" w:rsidRDefault="00A70C85" w:rsidP="00605DDB">
      <w:pPr>
        <w:keepNext/>
        <w:spacing w:line="240" w:lineRule="auto"/>
        <w:jc w:val="both"/>
        <w:rPr>
          <w:rFonts w:ascii="Times New Roman" w:hAnsi="Times New Roman" w:cs="Times New Roman"/>
        </w:rPr>
      </w:pPr>
      <w:r w:rsidRPr="00ED1FF1">
        <w:rPr>
          <w:rStyle w:val="Standard"/>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lastRenderedPageBreak/>
        <w:t xml:space="preserve"> </w:t>
      </w:r>
      <w:r w:rsidRPr="00ED1FF1">
        <w:rPr>
          <w:rFonts w:ascii="Times New Roman" w:hAnsi="Times New Roman" w:cs="Times New Roman"/>
          <w:noProof/>
        </w:rPr>
        <w:drawing>
          <wp:inline distT="0" distB="0" distL="0" distR="0" wp14:anchorId="2CA5339D" wp14:editId="3C8FAEDD">
            <wp:extent cx="5972810" cy="4691977"/>
            <wp:effectExtent l="0" t="0" r="0" b="0"/>
            <wp:docPr id="21" name="Grafik 21" descr="C:\Users\Schierhorn\OneDrive - IAMO\________Yield__Variability__Ukraine________\Climatic Change 2021\Revision_Climatic Change 2021\Figures_Revised\TIF\Fig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hierhorn\OneDrive - IAMO\________Yield__Variability__Ukraine________\Climatic Change 2021\Revision_Climatic Change 2021\Figures_Revised\TIF\FigS7.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810" cy="4691977"/>
                    </a:xfrm>
                    <a:prstGeom prst="rect">
                      <a:avLst/>
                    </a:prstGeom>
                    <a:noFill/>
                    <a:ln>
                      <a:noFill/>
                    </a:ln>
                  </pic:spPr>
                </pic:pic>
              </a:graphicData>
            </a:graphic>
          </wp:inline>
        </w:drawing>
      </w:r>
    </w:p>
    <w:p w14:paraId="7710A49D" w14:textId="292AACC6" w:rsidR="00996032" w:rsidRPr="00ED1FF1" w:rsidRDefault="00605DDB" w:rsidP="00996032">
      <w:pPr>
        <w:pStyle w:val="Beschriftung"/>
        <w:jc w:val="both"/>
        <w:rPr>
          <w:rFonts w:ascii="Times New Roman" w:hAnsi="Times New Roman" w:cs="Times New Roman"/>
          <w:i w:val="0"/>
          <w:color w:val="auto"/>
          <w:sz w:val="22"/>
          <w:szCs w:val="22"/>
        </w:rPr>
      </w:pPr>
      <w:r w:rsidRPr="00FE6C4B">
        <w:rPr>
          <w:rFonts w:ascii="Times New Roman" w:hAnsi="Times New Roman" w:cs="Times New Roman"/>
          <w:b/>
          <w:i w:val="0"/>
          <w:color w:val="auto"/>
          <w:sz w:val="22"/>
          <w:szCs w:val="22"/>
        </w:rPr>
        <w:t>Fig</w:t>
      </w:r>
      <w:r w:rsidR="007A7FF0" w:rsidRPr="00FE6C4B">
        <w:rPr>
          <w:rFonts w:ascii="Times New Roman" w:hAnsi="Times New Roman" w:cs="Times New Roman"/>
          <w:b/>
          <w:i w:val="0"/>
          <w:color w:val="auto"/>
          <w:sz w:val="22"/>
          <w:szCs w:val="22"/>
        </w:rPr>
        <w:t>.</w:t>
      </w:r>
      <w:r w:rsidRPr="00FE6C4B">
        <w:rPr>
          <w:rFonts w:ascii="Times New Roman" w:hAnsi="Times New Roman" w:cs="Times New Roman"/>
          <w:b/>
          <w:i w:val="0"/>
          <w:color w:val="auto"/>
          <w:sz w:val="22"/>
          <w:szCs w:val="22"/>
        </w:rPr>
        <w:t xml:space="preserve"> </w:t>
      </w:r>
      <w:r w:rsidR="00E17558" w:rsidRPr="00FE6C4B">
        <w:rPr>
          <w:rFonts w:ascii="Times New Roman" w:hAnsi="Times New Roman" w:cs="Times New Roman"/>
          <w:b/>
          <w:i w:val="0"/>
          <w:color w:val="auto"/>
          <w:sz w:val="22"/>
          <w:szCs w:val="22"/>
        </w:rPr>
        <w:t>S7</w:t>
      </w:r>
      <w:r w:rsidR="007A7FF0" w:rsidRPr="00ED1FF1">
        <w:rPr>
          <w:rFonts w:ascii="Times New Roman" w:hAnsi="Times New Roman" w:cs="Times New Roman"/>
          <w:i w:val="0"/>
          <w:color w:val="auto"/>
          <w:sz w:val="22"/>
          <w:szCs w:val="22"/>
        </w:rPr>
        <w:t xml:space="preserve"> </w:t>
      </w:r>
      <w:r w:rsidR="00996032" w:rsidRPr="00ED1FF1">
        <w:rPr>
          <w:rFonts w:ascii="Times New Roman" w:hAnsi="Times New Roman" w:cs="Times New Roman"/>
          <w:i w:val="0"/>
          <w:color w:val="auto"/>
          <w:sz w:val="22"/>
          <w:szCs w:val="22"/>
        </w:rPr>
        <w:t>Partial dependence of predicted yield on climatic means for the three regions and five developmental stages based on the fixed threshold approach. The x-axis shows the mean (T</w:t>
      </w:r>
      <w:r w:rsidR="00996032" w:rsidRPr="00ED1FF1">
        <w:rPr>
          <w:rFonts w:ascii="Times New Roman" w:hAnsi="Times New Roman" w:cs="Times New Roman"/>
          <w:i w:val="0"/>
          <w:color w:val="auto"/>
          <w:sz w:val="22"/>
          <w:szCs w:val="22"/>
          <w:vertAlign w:val="subscript"/>
        </w:rPr>
        <w:t>MIN</w:t>
      </w:r>
      <w:r w:rsidR="00996032" w:rsidRPr="00ED1FF1">
        <w:rPr>
          <w:rFonts w:ascii="Times New Roman" w:hAnsi="Times New Roman" w:cs="Times New Roman"/>
          <w:i w:val="0"/>
          <w:color w:val="auto"/>
          <w:sz w:val="22"/>
          <w:szCs w:val="22"/>
        </w:rPr>
        <w:t>, T</w:t>
      </w:r>
      <w:r w:rsidR="00996032" w:rsidRPr="00ED1FF1">
        <w:rPr>
          <w:rFonts w:ascii="Times New Roman" w:hAnsi="Times New Roman" w:cs="Times New Roman"/>
          <w:i w:val="0"/>
          <w:color w:val="auto"/>
          <w:sz w:val="22"/>
          <w:szCs w:val="22"/>
          <w:vertAlign w:val="subscript"/>
        </w:rPr>
        <w:t>MAX</w:t>
      </w:r>
      <w:r w:rsidR="00996032" w:rsidRPr="00ED1FF1">
        <w:rPr>
          <w:rFonts w:ascii="Times New Roman" w:hAnsi="Times New Roman" w:cs="Times New Roman"/>
          <w:i w:val="0"/>
          <w:color w:val="auto"/>
          <w:sz w:val="22"/>
          <w:szCs w:val="22"/>
        </w:rPr>
        <w:t xml:space="preserve">, SPEI) or accumulated (P, GDD) variable-specific values for the respective plant developmental stage; the y-axis shows the yields associated with these values. The shaded area around the partial dependence represents the standard deviations of the results from the 100 model runs. </w:t>
      </w:r>
      <w:r w:rsidR="00ED6639" w:rsidRPr="00ED1FF1">
        <w:rPr>
          <w:rFonts w:ascii="Times New Roman" w:hAnsi="Times New Roman" w:cs="Times New Roman"/>
          <w:i w:val="0"/>
          <w:color w:val="auto"/>
          <w:sz w:val="22"/>
          <w:szCs w:val="22"/>
        </w:rPr>
        <w:t xml:space="preserve">For an explanation of the different climatic mean and weather extreme variables, see Table S2. </w:t>
      </w:r>
      <w:r w:rsidR="00996032" w:rsidRPr="00FE6C4B">
        <w:rPr>
          <w:rFonts w:ascii="Times New Roman" w:hAnsi="Times New Roman" w:cs="Times New Roman"/>
          <w:i w:val="0"/>
          <w:color w:val="auto"/>
          <w:sz w:val="22"/>
          <w:szCs w:val="22"/>
        </w:rPr>
        <w:t>Empty panels indicate variables that were removed due to multicollinearity or that were not defined (</w:t>
      </w:r>
      <w:r w:rsidR="00996032" w:rsidRPr="00FE6C4B">
        <w:rPr>
          <w:rFonts w:ascii="Times New Roman" w:hAnsi="Times New Roman" w:cs="Times New Roman"/>
          <w:i w:val="0"/>
          <w:color w:val="auto"/>
          <w:sz w:val="22"/>
          <w:szCs w:val="22"/>
        </w:rPr>
        <w:fldChar w:fldCharType="begin"/>
      </w:r>
      <w:r w:rsidR="00996032" w:rsidRPr="00FE6C4B">
        <w:rPr>
          <w:rFonts w:ascii="Times New Roman" w:hAnsi="Times New Roman" w:cs="Times New Roman"/>
          <w:i w:val="0"/>
          <w:color w:val="auto"/>
          <w:sz w:val="22"/>
          <w:szCs w:val="22"/>
        </w:rPr>
        <w:instrText xml:space="preserve"> REF _Ref72852158 \h  \* MERGEFORMAT </w:instrText>
      </w:r>
      <w:r w:rsidR="00996032" w:rsidRPr="00FE6C4B">
        <w:rPr>
          <w:rFonts w:ascii="Times New Roman" w:hAnsi="Times New Roman" w:cs="Times New Roman"/>
          <w:i w:val="0"/>
          <w:color w:val="auto"/>
          <w:sz w:val="22"/>
          <w:szCs w:val="22"/>
        </w:rPr>
      </w:r>
      <w:r w:rsidR="00996032" w:rsidRPr="00FE6C4B">
        <w:rPr>
          <w:rFonts w:ascii="Times New Roman" w:hAnsi="Times New Roman" w:cs="Times New Roman"/>
          <w:i w:val="0"/>
          <w:color w:val="auto"/>
          <w:sz w:val="22"/>
          <w:szCs w:val="22"/>
        </w:rPr>
        <w:fldChar w:fldCharType="separate"/>
      </w:r>
      <w:r w:rsidR="00996032" w:rsidRPr="00FE6C4B">
        <w:rPr>
          <w:rFonts w:ascii="Times New Roman" w:hAnsi="Times New Roman" w:cs="Times New Roman"/>
          <w:i w:val="0"/>
          <w:color w:val="auto"/>
          <w:sz w:val="22"/>
          <w:szCs w:val="22"/>
        </w:rPr>
        <w:t xml:space="preserve">Figure </w:t>
      </w:r>
      <w:r w:rsidR="00996032" w:rsidRPr="00FE6C4B">
        <w:rPr>
          <w:rFonts w:ascii="Times New Roman" w:hAnsi="Times New Roman" w:cs="Times New Roman"/>
          <w:i w:val="0"/>
          <w:color w:val="auto"/>
          <w:sz w:val="22"/>
          <w:szCs w:val="22"/>
        </w:rPr>
        <w:fldChar w:fldCharType="end"/>
      </w:r>
      <w:r w:rsidR="00996032" w:rsidRPr="00FE6C4B">
        <w:rPr>
          <w:rFonts w:ascii="Times New Roman" w:hAnsi="Times New Roman" w:cs="Times New Roman"/>
          <w:i w:val="0"/>
          <w:color w:val="auto"/>
          <w:sz w:val="22"/>
          <w:szCs w:val="22"/>
        </w:rPr>
        <w:t>S4)</w:t>
      </w:r>
    </w:p>
    <w:p w14:paraId="7015B056" w14:textId="1A2343FA" w:rsidR="00605DDB" w:rsidRPr="00ED1FF1" w:rsidRDefault="00605DDB" w:rsidP="00605DDB">
      <w:pPr>
        <w:jc w:val="both"/>
        <w:rPr>
          <w:rFonts w:ascii="Times New Roman" w:hAnsi="Times New Roman" w:cs="Times New Roman"/>
        </w:rPr>
      </w:pPr>
    </w:p>
    <w:p w14:paraId="0B1AB9E6" w14:textId="77777777" w:rsidR="00605DDB" w:rsidRPr="00ED1FF1" w:rsidRDefault="00605DDB" w:rsidP="00605DDB">
      <w:pPr>
        <w:rPr>
          <w:rFonts w:ascii="Times New Roman" w:hAnsi="Times New Roman" w:cs="Times New Roman"/>
        </w:rPr>
      </w:pPr>
    </w:p>
    <w:p w14:paraId="1B5A5A57" w14:textId="1F16798E" w:rsidR="00605DDB" w:rsidRPr="00ED1FF1" w:rsidRDefault="00A70C85" w:rsidP="00605DDB">
      <w:pPr>
        <w:keepNext/>
        <w:spacing w:line="240" w:lineRule="auto"/>
        <w:jc w:val="both"/>
        <w:rPr>
          <w:rFonts w:ascii="Times New Roman" w:hAnsi="Times New Roman" w:cs="Times New Roman"/>
        </w:rPr>
      </w:pPr>
      <w:r w:rsidRPr="00ED1FF1" w:rsidDel="00A70C85">
        <w:rPr>
          <w:rFonts w:ascii="Times New Roman" w:hAnsi="Times New Roman" w:cs="Times New Roman"/>
        </w:rPr>
        <w:lastRenderedPageBreak/>
        <w:t xml:space="preserve"> </w:t>
      </w:r>
      <w:r w:rsidRPr="00ED1FF1">
        <w:rPr>
          <w:rFonts w:ascii="Times New Roman" w:hAnsi="Times New Roman" w:cs="Times New Roman"/>
          <w:noProof/>
        </w:rPr>
        <w:drawing>
          <wp:inline distT="0" distB="0" distL="0" distR="0" wp14:anchorId="5DC3C0E1" wp14:editId="767C0851">
            <wp:extent cx="5972810" cy="7509554"/>
            <wp:effectExtent l="0" t="0" r="8890" b="0"/>
            <wp:docPr id="28" name="Grafik 28" descr="C:\Users\Schierhorn\OneDrive - IAMO\________Yield__Variability__Ukraine________\Climatic Change 2021\Revision_Climatic Change 2021\Figures_Revised\TIF\FigS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chierhorn\OneDrive - IAMO\________Yield__Variability__Ukraine________\Climatic Change 2021\Revision_Climatic Change 2021\Figures_Revised\TIF\FigS8.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810" cy="7509554"/>
                    </a:xfrm>
                    <a:prstGeom prst="rect">
                      <a:avLst/>
                    </a:prstGeom>
                    <a:noFill/>
                    <a:ln>
                      <a:noFill/>
                    </a:ln>
                  </pic:spPr>
                </pic:pic>
              </a:graphicData>
            </a:graphic>
          </wp:inline>
        </w:drawing>
      </w:r>
    </w:p>
    <w:p w14:paraId="74486E67" w14:textId="475F128C" w:rsidR="00605DDB" w:rsidRPr="00ED1FF1" w:rsidRDefault="00605DDB" w:rsidP="00605DDB">
      <w:pPr>
        <w:rPr>
          <w:rFonts w:ascii="Times New Roman" w:hAnsi="Times New Roman" w:cs="Times New Roman"/>
        </w:rPr>
      </w:pPr>
      <w:bookmarkStart w:id="2" w:name="_Ref72913521"/>
      <w:r w:rsidRPr="00ED1FF1">
        <w:rPr>
          <w:rFonts w:ascii="Times New Roman" w:hAnsi="Times New Roman" w:cs="Times New Roman"/>
          <w:b/>
        </w:rPr>
        <w:t>Fig</w:t>
      </w:r>
      <w:r w:rsidR="007A7FF0" w:rsidRPr="00FE6C4B">
        <w:rPr>
          <w:rFonts w:ascii="Times New Roman" w:hAnsi="Times New Roman" w:cs="Times New Roman"/>
          <w:b/>
        </w:rPr>
        <w:t>.</w:t>
      </w:r>
      <w:r w:rsidRPr="00ED1FF1">
        <w:rPr>
          <w:rFonts w:ascii="Times New Roman" w:hAnsi="Times New Roman" w:cs="Times New Roman"/>
          <w:b/>
        </w:rPr>
        <w:t xml:space="preserve"> </w:t>
      </w:r>
      <w:r w:rsidR="00E17558" w:rsidRPr="00ED1FF1">
        <w:rPr>
          <w:rFonts w:ascii="Times New Roman" w:hAnsi="Times New Roman" w:cs="Times New Roman"/>
          <w:b/>
        </w:rPr>
        <w:t>S8</w:t>
      </w:r>
      <w:r w:rsidR="007A7FF0" w:rsidRPr="00ED1FF1">
        <w:rPr>
          <w:rFonts w:ascii="Times New Roman" w:hAnsi="Times New Roman" w:cs="Times New Roman"/>
        </w:rPr>
        <w:t xml:space="preserve"> </w:t>
      </w:r>
      <w:r w:rsidR="00ED6639" w:rsidRPr="00ED1FF1">
        <w:rPr>
          <w:rFonts w:ascii="Times New Roman" w:hAnsi="Times New Roman" w:cs="Times New Roman"/>
        </w:rPr>
        <w:t xml:space="preserve">Partial dependence of predicted yield on weather extremes for the three regions and five plant developmental stages based on the fixed threshold approach. The x-axis shows the accumulated variable-specific values for the respective developmental stage, </w:t>
      </w:r>
      <w:r w:rsidR="00ED6639" w:rsidRPr="00ED1FF1">
        <w:rPr>
          <w:rFonts w:ascii="Times New Roman" w:eastAsia="Calibri" w:hAnsi="Times New Roman" w:cs="Times New Roman"/>
        </w:rPr>
        <w:t xml:space="preserve">and </w:t>
      </w:r>
      <w:r w:rsidR="00ED6639" w:rsidRPr="00ED1FF1">
        <w:rPr>
          <w:rFonts w:ascii="Times New Roman" w:hAnsi="Times New Roman" w:cs="Times New Roman"/>
        </w:rPr>
        <w:t xml:space="preserve">the y-axis shows the yield associated </w:t>
      </w:r>
      <w:r w:rsidR="00ED6639" w:rsidRPr="00ED1FF1">
        <w:rPr>
          <w:rFonts w:ascii="Times New Roman" w:eastAsia="Calibri" w:hAnsi="Times New Roman" w:cs="Times New Roman"/>
        </w:rPr>
        <w:t>with</w:t>
      </w:r>
      <w:r w:rsidR="00ED6639" w:rsidRPr="00ED1FF1">
        <w:rPr>
          <w:rFonts w:ascii="Times New Roman" w:hAnsi="Times New Roman" w:cs="Times New Roman"/>
        </w:rPr>
        <w:t xml:space="preserve"> </w:t>
      </w:r>
      <w:r w:rsidR="00ED6639" w:rsidRPr="00ED1FF1">
        <w:rPr>
          <w:rFonts w:ascii="Times New Roman" w:hAnsi="Times New Roman" w:cs="Times New Roman"/>
        </w:rPr>
        <w:lastRenderedPageBreak/>
        <w:t>these values. The shaded area around the partial dependence represents the standard deviations of the results from the 100 model runs. For an explanation of the different climatic mean and weather extreme variables, see Table S2</w:t>
      </w:r>
      <w:r w:rsidR="00ED6639" w:rsidRPr="00ED1FF1">
        <w:rPr>
          <w:rFonts w:ascii="Times New Roman" w:hAnsi="Times New Roman" w:cs="Times New Roman"/>
          <w:iCs/>
        </w:rPr>
        <w:t xml:space="preserve">. </w:t>
      </w:r>
      <w:r w:rsidR="00ED6639" w:rsidRPr="00FE6C4B">
        <w:rPr>
          <w:rFonts w:ascii="Times New Roman" w:hAnsi="Times New Roman" w:cs="Times New Roman"/>
        </w:rPr>
        <w:t>Empty panels indicate variables that were removed due to multicollinearity or that were not defined (</w:t>
      </w:r>
      <w:r w:rsidR="00ED6639" w:rsidRPr="00FE6C4B">
        <w:rPr>
          <w:rFonts w:ascii="Times New Roman" w:hAnsi="Times New Roman" w:cs="Times New Roman"/>
        </w:rPr>
        <w:fldChar w:fldCharType="begin"/>
      </w:r>
      <w:r w:rsidR="00ED6639" w:rsidRPr="00FE6C4B">
        <w:rPr>
          <w:rFonts w:ascii="Times New Roman" w:hAnsi="Times New Roman" w:cs="Times New Roman"/>
        </w:rPr>
        <w:instrText xml:space="preserve"> REF _Ref72852158 \h  \* MERGEFORMAT </w:instrText>
      </w:r>
      <w:r w:rsidR="00ED6639" w:rsidRPr="00FE6C4B">
        <w:rPr>
          <w:rFonts w:ascii="Times New Roman" w:hAnsi="Times New Roman" w:cs="Times New Roman"/>
        </w:rPr>
      </w:r>
      <w:r w:rsidR="00ED6639" w:rsidRPr="00FE6C4B">
        <w:rPr>
          <w:rFonts w:ascii="Times New Roman" w:hAnsi="Times New Roman" w:cs="Times New Roman"/>
        </w:rPr>
        <w:fldChar w:fldCharType="separate"/>
      </w:r>
      <w:r w:rsidR="00ED6639" w:rsidRPr="00FE6C4B">
        <w:rPr>
          <w:rFonts w:ascii="Times New Roman" w:hAnsi="Times New Roman" w:cs="Times New Roman"/>
        </w:rPr>
        <w:t xml:space="preserve">Figure </w:t>
      </w:r>
      <w:r w:rsidR="00ED6639" w:rsidRPr="00FE6C4B">
        <w:rPr>
          <w:rFonts w:ascii="Times New Roman" w:hAnsi="Times New Roman" w:cs="Times New Roman"/>
        </w:rPr>
        <w:fldChar w:fldCharType="end"/>
      </w:r>
      <w:r w:rsidR="00ED6639" w:rsidRPr="00FE6C4B">
        <w:rPr>
          <w:rFonts w:ascii="Times New Roman" w:hAnsi="Times New Roman" w:cs="Times New Roman"/>
        </w:rPr>
        <w:t>S4).</w:t>
      </w:r>
      <w:r w:rsidR="00ED6639" w:rsidRPr="00ED1FF1">
        <w:rPr>
          <w:rFonts w:ascii="Times New Roman" w:hAnsi="Times New Roman" w:cs="Times New Roman"/>
          <w:i/>
        </w:rPr>
        <w:t xml:space="preserve"> </w:t>
      </w:r>
    </w:p>
    <w:bookmarkEnd w:id="2"/>
    <w:p w14:paraId="52480631" w14:textId="77777777" w:rsidR="003F1A59" w:rsidRPr="00ED1FF1" w:rsidRDefault="003F1A59" w:rsidP="007F1CAA">
      <w:pPr>
        <w:autoSpaceDE w:val="0"/>
        <w:autoSpaceDN w:val="0"/>
        <w:adjustRightInd w:val="0"/>
        <w:spacing w:after="0" w:line="360" w:lineRule="auto"/>
        <w:jc w:val="both"/>
        <w:rPr>
          <w:rFonts w:ascii="Times New Roman" w:hAnsi="Times New Roman" w:cs="Times New Roman"/>
        </w:rPr>
      </w:pPr>
    </w:p>
    <w:p w14:paraId="30225DD8" w14:textId="3146BF04" w:rsidR="003F1A59" w:rsidRPr="00ED1FF1" w:rsidRDefault="00A70C85" w:rsidP="003F1A59">
      <w:pPr>
        <w:keepNext/>
        <w:spacing w:line="240" w:lineRule="auto"/>
        <w:jc w:val="both"/>
        <w:rPr>
          <w:rFonts w:ascii="Times New Roman" w:hAnsi="Times New Roman" w:cs="Times New Roman"/>
        </w:rPr>
      </w:pPr>
      <w:r w:rsidRPr="00ED1FF1">
        <w:rPr>
          <w:rFonts w:ascii="Times New Roman" w:hAnsi="Times New Roman" w:cs="Times New Roman"/>
          <w:noProof/>
        </w:rPr>
        <w:drawing>
          <wp:inline distT="0" distB="0" distL="0" distR="0" wp14:anchorId="33956354" wp14:editId="34F716C0">
            <wp:extent cx="5972810" cy="5462551"/>
            <wp:effectExtent l="0" t="0" r="8890" b="5080"/>
            <wp:docPr id="27" name="Grafik 27" descr="C:\Users\Schierhorn\OneDrive - IAMO\________Yield__Variability__Ukraine________\Climatic Change 2021\Revision_Climatic Change 2021\Figures_Revised\TIF\FigS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chierhorn\OneDrive - IAMO\________Yield__Variability__Ukraine________\Climatic Change 2021\Revision_Climatic Change 2021\Figures_Revised\TIF\FigS9.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2810" cy="5462551"/>
                    </a:xfrm>
                    <a:prstGeom prst="rect">
                      <a:avLst/>
                    </a:prstGeom>
                    <a:noFill/>
                    <a:ln>
                      <a:noFill/>
                    </a:ln>
                  </pic:spPr>
                </pic:pic>
              </a:graphicData>
            </a:graphic>
          </wp:inline>
        </w:drawing>
      </w:r>
    </w:p>
    <w:p w14:paraId="3176EB5B" w14:textId="699FF1E3" w:rsidR="003F1A59" w:rsidRPr="00ED1FF1" w:rsidRDefault="003F1A59" w:rsidP="003F1A59">
      <w:pPr>
        <w:pStyle w:val="Beschriftung"/>
        <w:jc w:val="both"/>
        <w:rPr>
          <w:rFonts w:ascii="Times New Roman" w:hAnsi="Times New Roman" w:cs="Times New Roman"/>
          <w:i w:val="0"/>
          <w:color w:val="auto"/>
          <w:sz w:val="22"/>
          <w:szCs w:val="22"/>
        </w:rPr>
      </w:pPr>
      <w:r w:rsidRPr="00ED1FF1">
        <w:rPr>
          <w:rFonts w:ascii="Times New Roman" w:hAnsi="Times New Roman" w:cs="Times New Roman"/>
          <w:b/>
          <w:i w:val="0"/>
          <w:color w:val="auto"/>
          <w:sz w:val="22"/>
          <w:szCs w:val="22"/>
        </w:rPr>
        <w:t>Fig</w:t>
      </w:r>
      <w:r w:rsidR="007A7FF0" w:rsidRPr="00FE6C4B">
        <w:rPr>
          <w:rFonts w:ascii="Times New Roman" w:hAnsi="Times New Roman" w:cs="Times New Roman"/>
          <w:b/>
          <w:i w:val="0"/>
          <w:color w:val="auto"/>
          <w:sz w:val="22"/>
          <w:szCs w:val="22"/>
        </w:rPr>
        <w:t>.</w:t>
      </w:r>
      <w:r w:rsidRPr="00ED1FF1">
        <w:rPr>
          <w:rFonts w:ascii="Times New Roman" w:hAnsi="Times New Roman" w:cs="Times New Roman"/>
          <w:b/>
          <w:i w:val="0"/>
          <w:color w:val="auto"/>
          <w:sz w:val="22"/>
          <w:szCs w:val="22"/>
        </w:rPr>
        <w:t xml:space="preserve"> </w:t>
      </w:r>
      <w:r w:rsidR="00E17558" w:rsidRPr="00ED1FF1">
        <w:rPr>
          <w:rFonts w:ascii="Times New Roman" w:hAnsi="Times New Roman" w:cs="Times New Roman"/>
          <w:b/>
          <w:i w:val="0"/>
          <w:color w:val="auto"/>
          <w:sz w:val="22"/>
          <w:szCs w:val="22"/>
        </w:rPr>
        <w:t>S9</w:t>
      </w:r>
      <w:r w:rsidRPr="00ED1FF1">
        <w:rPr>
          <w:rFonts w:ascii="Times New Roman" w:hAnsi="Times New Roman" w:cs="Times New Roman"/>
          <w:i w:val="0"/>
          <w:color w:val="auto"/>
          <w:sz w:val="22"/>
          <w:szCs w:val="22"/>
        </w:rPr>
        <w:t xml:space="preserve"> Observed </w:t>
      </w:r>
      <w:r w:rsidR="00ED6639" w:rsidRPr="00ED1FF1">
        <w:rPr>
          <w:rFonts w:ascii="Times New Roman" w:hAnsi="Times New Roman" w:cs="Times New Roman"/>
          <w:i w:val="0"/>
          <w:color w:val="auto"/>
          <w:sz w:val="22"/>
          <w:szCs w:val="22"/>
        </w:rPr>
        <w:t xml:space="preserve">yield per province and yield predicted </w:t>
      </w:r>
      <w:r w:rsidRPr="00ED1FF1">
        <w:rPr>
          <w:rFonts w:ascii="Times New Roman" w:hAnsi="Times New Roman" w:cs="Times New Roman"/>
          <w:i w:val="0"/>
          <w:color w:val="auto"/>
          <w:sz w:val="22"/>
          <w:szCs w:val="22"/>
        </w:rPr>
        <w:t xml:space="preserve">by the respective regional model for the </w:t>
      </w:r>
      <w:r w:rsidR="00ED6639" w:rsidRPr="00ED1FF1">
        <w:rPr>
          <w:rFonts w:ascii="Times New Roman" w:hAnsi="Times New Roman" w:cs="Times New Roman"/>
          <w:i w:val="0"/>
          <w:color w:val="auto"/>
          <w:sz w:val="22"/>
          <w:szCs w:val="22"/>
        </w:rPr>
        <w:t>Northwest and Southeast of Ukraine</w:t>
      </w:r>
      <w:r w:rsidRPr="00ED1FF1">
        <w:rPr>
          <w:rFonts w:ascii="Times New Roman" w:hAnsi="Times New Roman" w:cs="Times New Roman"/>
          <w:i w:val="0"/>
          <w:color w:val="auto"/>
          <w:sz w:val="22"/>
          <w:szCs w:val="22"/>
        </w:rPr>
        <w:t xml:space="preserve">. Models are based on the percentile threshold approach and on the </w:t>
      </w:r>
      <w:r w:rsidR="00ED6639" w:rsidRPr="00ED1FF1">
        <w:rPr>
          <w:rFonts w:ascii="Times New Roman" w:hAnsi="Times New Roman" w:cs="Times New Roman"/>
          <w:i w:val="0"/>
          <w:color w:val="auto"/>
          <w:sz w:val="22"/>
          <w:szCs w:val="22"/>
        </w:rPr>
        <w:t xml:space="preserve">final </w:t>
      </w:r>
      <w:r w:rsidRPr="00ED1FF1">
        <w:rPr>
          <w:rFonts w:ascii="Times New Roman" w:hAnsi="Times New Roman" w:cs="Times New Roman"/>
          <w:i w:val="0"/>
          <w:color w:val="auto"/>
          <w:sz w:val="22"/>
          <w:szCs w:val="22"/>
        </w:rPr>
        <w:t>set of predictor variables</w:t>
      </w:r>
      <w:r w:rsidR="00ED6639" w:rsidRPr="00ED1FF1">
        <w:rPr>
          <w:rFonts w:ascii="Times New Roman" w:hAnsi="Times New Roman" w:cs="Times New Roman"/>
          <w:i w:val="0"/>
          <w:color w:val="auto"/>
          <w:sz w:val="22"/>
          <w:szCs w:val="22"/>
        </w:rPr>
        <w:t>,</w:t>
      </w:r>
      <w:r w:rsidRPr="00ED1FF1">
        <w:rPr>
          <w:rFonts w:ascii="Times New Roman" w:hAnsi="Times New Roman" w:cs="Times New Roman"/>
          <w:i w:val="0"/>
          <w:color w:val="auto"/>
          <w:sz w:val="22"/>
          <w:szCs w:val="22"/>
        </w:rPr>
        <w:t xml:space="preserve"> includ</w:t>
      </w:r>
      <w:r w:rsidR="00ED6639" w:rsidRPr="00ED1FF1">
        <w:rPr>
          <w:rFonts w:ascii="Times New Roman" w:hAnsi="Times New Roman" w:cs="Times New Roman"/>
          <w:i w:val="0"/>
          <w:color w:val="auto"/>
          <w:sz w:val="22"/>
          <w:szCs w:val="22"/>
        </w:rPr>
        <w:t>ing</w:t>
      </w:r>
      <w:r w:rsidRPr="00ED1FF1">
        <w:rPr>
          <w:rFonts w:ascii="Times New Roman" w:hAnsi="Times New Roman" w:cs="Times New Roman"/>
          <w:i w:val="0"/>
          <w:color w:val="auto"/>
          <w:sz w:val="22"/>
          <w:szCs w:val="22"/>
        </w:rPr>
        <w:t xml:space="preserve"> the province dummy. </w:t>
      </w:r>
      <w:r w:rsidR="00ED6639" w:rsidRPr="00ED1FF1">
        <w:rPr>
          <w:rFonts w:ascii="Times New Roman" w:hAnsi="Times New Roman" w:cs="Times New Roman"/>
          <w:i w:val="0"/>
          <w:color w:val="auto"/>
          <w:sz w:val="22"/>
          <w:szCs w:val="22"/>
        </w:rPr>
        <w:t xml:space="preserve">The </w:t>
      </w:r>
      <w:r w:rsidR="00D054D1" w:rsidRPr="00ED1FF1">
        <w:rPr>
          <w:rFonts w:ascii="Times New Roman" w:hAnsi="Times New Roman" w:cs="Times New Roman"/>
          <w:i w:val="0"/>
          <w:color w:val="auto"/>
          <w:sz w:val="22"/>
          <w:szCs w:val="22"/>
        </w:rPr>
        <w:t xml:space="preserve">range of </w:t>
      </w:r>
      <w:r w:rsidR="00ED6639" w:rsidRPr="00ED1FF1">
        <w:rPr>
          <w:rFonts w:ascii="Times New Roman" w:hAnsi="Times New Roman" w:cs="Times New Roman"/>
          <w:i w:val="0"/>
          <w:color w:val="auto"/>
          <w:sz w:val="22"/>
          <w:szCs w:val="22"/>
        </w:rPr>
        <w:t xml:space="preserve">the yield </w:t>
      </w:r>
      <w:r w:rsidR="00D054D1" w:rsidRPr="00ED1FF1">
        <w:rPr>
          <w:rFonts w:ascii="Times New Roman" w:hAnsi="Times New Roman" w:cs="Times New Roman"/>
          <w:i w:val="0"/>
          <w:color w:val="auto"/>
          <w:sz w:val="22"/>
          <w:szCs w:val="22"/>
        </w:rPr>
        <w:t xml:space="preserve">predictions </w:t>
      </w:r>
      <w:r w:rsidR="00ED6639" w:rsidRPr="00ED1FF1">
        <w:rPr>
          <w:rFonts w:ascii="Times New Roman" w:hAnsi="Times New Roman" w:cs="Times New Roman"/>
          <w:i w:val="0"/>
          <w:color w:val="auto"/>
          <w:sz w:val="22"/>
          <w:szCs w:val="22"/>
        </w:rPr>
        <w:t xml:space="preserve">represents the </w:t>
      </w:r>
      <w:r w:rsidR="00D054D1" w:rsidRPr="00ED1FF1">
        <w:rPr>
          <w:rFonts w:ascii="Times New Roman" w:hAnsi="Times New Roman" w:cs="Times New Roman"/>
          <w:i w:val="0"/>
          <w:color w:val="auto"/>
          <w:sz w:val="22"/>
          <w:szCs w:val="22"/>
        </w:rPr>
        <w:t xml:space="preserve">innermost 95% of </w:t>
      </w:r>
      <w:r w:rsidR="00FB4DA7" w:rsidRPr="00ED1FF1">
        <w:rPr>
          <w:rFonts w:ascii="Times New Roman" w:hAnsi="Times New Roman" w:cs="Times New Roman"/>
          <w:i w:val="0"/>
          <w:color w:val="auto"/>
          <w:sz w:val="22"/>
          <w:szCs w:val="22"/>
        </w:rPr>
        <w:t>100 model</w:t>
      </w:r>
      <w:r w:rsidR="00D054D1" w:rsidRPr="00ED1FF1">
        <w:rPr>
          <w:rFonts w:ascii="Times New Roman" w:hAnsi="Times New Roman" w:cs="Times New Roman"/>
          <w:i w:val="0"/>
          <w:color w:val="auto"/>
          <w:sz w:val="22"/>
          <w:szCs w:val="22"/>
        </w:rPr>
        <w:t xml:space="preserve"> predictions</w:t>
      </w:r>
    </w:p>
    <w:p w14:paraId="3A2FCB44" w14:textId="77777777" w:rsidR="007F1CAA" w:rsidRPr="00ED1FF1" w:rsidRDefault="007F1CAA" w:rsidP="007F1CAA">
      <w:pPr>
        <w:autoSpaceDE w:val="0"/>
        <w:autoSpaceDN w:val="0"/>
        <w:adjustRightInd w:val="0"/>
        <w:spacing w:after="0" w:line="360" w:lineRule="auto"/>
        <w:jc w:val="both"/>
        <w:rPr>
          <w:rFonts w:ascii="Times New Roman" w:hAnsi="Times New Roman" w:cs="Times New Roman"/>
        </w:rPr>
      </w:pPr>
    </w:p>
    <w:p w14:paraId="5695B4F0" w14:textId="40C6DEF9" w:rsidR="003F1A59" w:rsidRPr="00ED1FF1" w:rsidRDefault="00A70C85" w:rsidP="003F1A59">
      <w:pPr>
        <w:rPr>
          <w:rFonts w:ascii="Times New Roman" w:hAnsi="Times New Roman" w:cs="Times New Roman"/>
        </w:rPr>
      </w:pPr>
      <w:r w:rsidRPr="00ED1FF1">
        <w:rPr>
          <w:rFonts w:ascii="Times New Roman" w:hAnsi="Times New Roman" w:cs="Times New Roman"/>
          <w:noProof/>
        </w:rPr>
        <w:lastRenderedPageBreak/>
        <w:drawing>
          <wp:inline distT="0" distB="0" distL="0" distR="0" wp14:anchorId="183FD4B0" wp14:editId="32A27602">
            <wp:extent cx="5972810" cy="1354888"/>
            <wp:effectExtent l="0" t="0" r="0" b="0"/>
            <wp:docPr id="26" name="Grafik 26" descr="C:\Users\Schierhorn\OneDrive - IAMO\________Yield__Variability__Ukraine________\Climatic Change 2021\Revision_Climatic Change 2021\Figures_Revised\TIF\FigS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chierhorn\OneDrive - IAMO\________Yield__Variability__Ukraine________\Climatic Change 2021\Revision_Climatic Change 2021\Figures_Revised\TIF\FigS10.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2810" cy="1354888"/>
                    </a:xfrm>
                    <a:prstGeom prst="rect">
                      <a:avLst/>
                    </a:prstGeom>
                    <a:noFill/>
                    <a:ln>
                      <a:noFill/>
                    </a:ln>
                  </pic:spPr>
                </pic:pic>
              </a:graphicData>
            </a:graphic>
          </wp:inline>
        </w:drawing>
      </w:r>
    </w:p>
    <w:p w14:paraId="484B2EBB" w14:textId="3BEC458F" w:rsidR="003F1A59" w:rsidRPr="00ED1FF1" w:rsidRDefault="003F1A59" w:rsidP="003F1A59">
      <w:pPr>
        <w:pStyle w:val="Beschriftung"/>
        <w:jc w:val="both"/>
        <w:rPr>
          <w:rFonts w:ascii="Times New Roman" w:hAnsi="Times New Roman" w:cs="Times New Roman"/>
          <w:i w:val="0"/>
          <w:color w:val="auto"/>
          <w:sz w:val="22"/>
          <w:szCs w:val="22"/>
        </w:rPr>
      </w:pPr>
      <w:bookmarkStart w:id="3" w:name="_Ref72853589"/>
      <w:r w:rsidRPr="00ED1FF1">
        <w:rPr>
          <w:rFonts w:ascii="Times New Roman" w:hAnsi="Times New Roman" w:cs="Times New Roman"/>
          <w:b/>
          <w:i w:val="0"/>
          <w:color w:val="auto"/>
          <w:sz w:val="22"/>
          <w:szCs w:val="22"/>
        </w:rPr>
        <w:t>Fig</w:t>
      </w:r>
      <w:r w:rsidR="00AD331F" w:rsidRPr="00FE6C4B">
        <w:rPr>
          <w:rFonts w:ascii="Times New Roman" w:hAnsi="Times New Roman" w:cs="Times New Roman"/>
          <w:b/>
          <w:i w:val="0"/>
          <w:color w:val="auto"/>
          <w:sz w:val="22"/>
          <w:szCs w:val="22"/>
        </w:rPr>
        <w:t>.</w:t>
      </w:r>
      <w:r w:rsidRPr="00ED1FF1">
        <w:rPr>
          <w:rFonts w:ascii="Times New Roman" w:hAnsi="Times New Roman" w:cs="Times New Roman"/>
          <w:b/>
          <w:i w:val="0"/>
          <w:color w:val="auto"/>
          <w:sz w:val="22"/>
          <w:szCs w:val="22"/>
        </w:rPr>
        <w:t xml:space="preserve"> </w:t>
      </w:r>
      <w:r w:rsidR="00E17558" w:rsidRPr="00ED1FF1">
        <w:rPr>
          <w:rFonts w:ascii="Times New Roman" w:hAnsi="Times New Roman" w:cs="Times New Roman"/>
          <w:b/>
          <w:i w:val="0"/>
          <w:color w:val="auto"/>
          <w:sz w:val="22"/>
          <w:szCs w:val="22"/>
        </w:rPr>
        <w:t>S10</w:t>
      </w:r>
      <w:r w:rsidR="00AD331F" w:rsidRPr="00ED1FF1">
        <w:rPr>
          <w:rFonts w:ascii="Times New Roman" w:hAnsi="Times New Roman" w:cs="Times New Roman"/>
          <w:i w:val="0"/>
          <w:color w:val="auto"/>
          <w:sz w:val="22"/>
          <w:szCs w:val="22"/>
        </w:rPr>
        <w:t xml:space="preserve"> </w:t>
      </w:r>
      <w:bookmarkEnd w:id="3"/>
      <w:r w:rsidRPr="00ED1FF1">
        <w:rPr>
          <w:rFonts w:ascii="Times New Roman" w:hAnsi="Times New Roman" w:cs="Times New Roman"/>
          <w:i w:val="0"/>
          <w:color w:val="auto"/>
          <w:sz w:val="22"/>
          <w:szCs w:val="22"/>
        </w:rPr>
        <w:t xml:space="preserve">Performance indicators of the final random forest (RF) and linear mixed-effect (LME) models using </w:t>
      </w:r>
      <w:r w:rsidR="00D054D1" w:rsidRPr="00ED1FF1">
        <w:rPr>
          <w:rFonts w:ascii="Times New Roman" w:hAnsi="Times New Roman" w:cs="Times New Roman"/>
          <w:i w:val="0"/>
          <w:color w:val="auto"/>
          <w:sz w:val="22"/>
          <w:szCs w:val="22"/>
        </w:rPr>
        <w:t xml:space="preserve">the same final selection of </w:t>
      </w:r>
      <w:r w:rsidRPr="00ED1FF1">
        <w:rPr>
          <w:rFonts w:ascii="Times New Roman" w:hAnsi="Times New Roman" w:cs="Times New Roman"/>
          <w:i w:val="0"/>
          <w:color w:val="auto"/>
          <w:sz w:val="22"/>
          <w:szCs w:val="22"/>
        </w:rPr>
        <w:t xml:space="preserve">intraseasonal climatic </w:t>
      </w:r>
      <w:r w:rsidR="00D054D1" w:rsidRPr="00ED1FF1">
        <w:rPr>
          <w:rFonts w:ascii="Times New Roman" w:hAnsi="Times New Roman" w:cs="Times New Roman"/>
          <w:i w:val="0"/>
          <w:color w:val="auto"/>
          <w:sz w:val="22"/>
          <w:szCs w:val="22"/>
        </w:rPr>
        <w:t xml:space="preserve">mean and weather extreme </w:t>
      </w:r>
      <w:r w:rsidRPr="00ED1FF1">
        <w:rPr>
          <w:rFonts w:ascii="Times New Roman" w:hAnsi="Times New Roman" w:cs="Times New Roman"/>
          <w:i w:val="0"/>
          <w:color w:val="auto"/>
          <w:sz w:val="22"/>
          <w:szCs w:val="22"/>
        </w:rPr>
        <w:t>variables</w:t>
      </w:r>
      <w:r w:rsidR="00D054D1" w:rsidRPr="00ED1FF1">
        <w:rPr>
          <w:rFonts w:ascii="Times New Roman" w:hAnsi="Times New Roman" w:cs="Times New Roman"/>
          <w:i w:val="0"/>
          <w:color w:val="auto"/>
          <w:sz w:val="22"/>
          <w:szCs w:val="22"/>
        </w:rPr>
        <w:t xml:space="preserve">, based on the percentile threshold approach. </w:t>
      </w:r>
      <w:r w:rsidRPr="00ED1FF1">
        <w:rPr>
          <w:rFonts w:ascii="Times New Roman" w:hAnsi="Times New Roman" w:cs="Times New Roman"/>
          <w:i w:val="0"/>
          <w:color w:val="auto"/>
          <w:sz w:val="22"/>
          <w:szCs w:val="22"/>
        </w:rPr>
        <w:t>RMSE: Root mean squared error; R</w:t>
      </w:r>
      <w:r w:rsidRPr="00ED1FF1">
        <w:rPr>
          <w:rFonts w:ascii="Times New Roman" w:hAnsi="Times New Roman" w:cs="Times New Roman"/>
          <w:i w:val="0"/>
          <w:color w:val="auto"/>
          <w:sz w:val="22"/>
          <w:szCs w:val="22"/>
          <w:vertAlign w:val="superscript"/>
        </w:rPr>
        <w:t>2</w:t>
      </w:r>
      <w:r w:rsidRPr="00ED1FF1">
        <w:rPr>
          <w:rFonts w:ascii="Times New Roman" w:hAnsi="Times New Roman" w:cs="Times New Roman"/>
          <w:i w:val="0"/>
          <w:color w:val="auto"/>
          <w:sz w:val="22"/>
          <w:szCs w:val="22"/>
          <w:shd w:val="clear" w:color="auto" w:fill="FFFFFF"/>
        </w:rPr>
        <w:t xml:space="preserve"> </w:t>
      </w:r>
      <w:r w:rsidRPr="00ED1FF1">
        <w:rPr>
          <w:rFonts w:ascii="Times New Roman" w:hAnsi="Times New Roman" w:cs="Times New Roman"/>
          <w:i w:val="0"/>
          <w:color w:val="auto"/>
          <w:sz w:val="22"/>
          <w:szCs w:val="22"/>
        </w:rPr>
        <w:t>coefficient of determination</w:t>
      </w:r>
      <w:r w:rsidR="00D054D1" w:rsidRPr="00ED1FF1">
        <w:rPr>
          <w:rFonts w:ascii="Times New Roman" w:hAnsi="Times New Roman" w:cs="Times New Roman"/>
          <w:i w:val="0"/>
          <w:color w:val="auto"/>
          <w:sz w:val="22"/>
          <w:szCs w:val="22"/>
        </w:rPr>
        <w:t>;</w:t>
      </w:r>
      <w:r w:rsidRPr="00ED1FF1">
        <w:rPr>
          <w:rFonts w:ascii="Times New Roman" w:hAnsi="Times New Roman" w:cs="Times New Roman"/>
          <w:i w:val="0"/>
          <w:color w:val="auto"/>
          <w:sz w:val="22"/>
          <w:szCs w:val="22"/>
        </w:rPr>
        <w:t xml:space="preserve"> NSE: Nash Sutcliffe efficiency; and Willmots’ index of agreement (Willmott’s d). The final RF models include a province dummy</w:t>
      </w:r>
      <w:r w:rsidR="00D054D1" w:rsidRPr="00ED1FF1">
        <w:rPr>
          <w:rFonts w:ascii="Times New Roman" w:hAnsi="Times New Roman" w:cs="Times New Roman"/>
          <w:i w:val="0"/>
          <w:color w:val="auto"/>
          <w:sz w:val="22"/>
          <w:szCs w:val="22"/>
        </w:rPr>
        <w:t>; in</w:t>
      </w:r>
      <w:r w:rsidRPr="00ED1FF1">
        <w:rPr>
          <w:rFonts w:ascii="Times New Roman" w:hAnsi="Times New Roman" w:cs="Times New Roman"/>
          <w:i w:val="0"/>
          <w:color w:val="auto"/>
          <w:sz w:val="22"/>
          <w:szCs w:val="22"/>
        </w:rPr>
        <w:t xml:space="preserve"> the LME regression model</w:t>
      </w:r>
      <w:r w:rsidR="00D054D1" w:rsidRPr="00ED1FF1">
        <w:rPr>
          <w:rFonts w:ascii="Times New Roman" w:hAnsi="Times New Roman" w:cs="Times New Roman"/>
          <w:i w:val="0"/>
          <w:color w:val="auto"/>
          <w:sz w:val="22"/>
          <w:szCs w:val="22"/>
        </w:rPr>
        <w:t>,</w:t>
      </w:r>
      <w:r w:rsidRPr="00ED1FF1">
        <w:rPr>
          <w:rFonts w:ascii="Times New Roman" w:hAnsi="Times New Roman" w:cs="Times New Roman"/>
          <w:i w:val="0"/>
          <w:color w:val="auto"/>
          <w:sz w:val="22"/>
          <w:szCs w:val="22"/>
        </w:rPr>
        <w:t xml:space="preserve"> </w:t>
      </w:r>
      <w:r w:rsidR="00D054D1" w:rsidRPr="00ED1FF1">
        <w:rPr>
          <w:rFonts w:ascii="Times New Roman" w:hAnsi="Times New Roman" w:cs="Times New Roman"/>
          <w:i w:val="0"/>
          <w:color w:val="auto"/>
          <w:sz w:val="22"/>
          <w:szCs w:val="22"/>
        </w:rPr>
        <w:t xml:space="preserve">we </w:t>
      </w:r>
      <w:r w:rsidRPr="00ED1FF1">
        <w:rPr>
          <w:rFonts w:ascii="Times New Roman" w:hAnsi="Times New Roman" w:cs="Times New Roman"/>
          <w:i w:val="0"/>
          <w:color w:val="auto"/>
          <w:sz w:val="22"/>
          <w:szCs w:val="22"/>
        </w:rPr>
        <w:t>added the province dummy as a random effect. The symbols for the group comparison indicate the statistical significance of the Wilcoxon signed-rank test (</w:t>
      </w:r>
      <w:r w:rsidR="00D054D1" w:rsidRPr="00ED1FF1">
        <w:rPr>
          <w:rFonts w:ascii="Times New Roman" w:hAnsi="Times New Roman" w:cs="Times New Roman"/>
          <w:i w:val="0"/>
          <w:color w:val="auto"/>
          <w:sz w:val="22"/>
          <w:szCs w:val="22"/>
        </w:rPr>
        <w:t>not significant (</w:t>
      </w:r>
      <w:r w:rsidRPr="00FE6C4B">
        <w:rPr>
          <w:rFonts w:ascii="Times New Roman" w:hAnsi="Times New Roman" w:cs="Times New Roman"/>
          <w:i w:val="0"/>
          <w:color w:val="auto"/>
          <w:sz w:val="22"/>
          <w:szCs w:val="22"/>
        </w:rPr>
        <w:t>ns</w:t>
      </w:r>
      <w:r w:rsidR="00D054D1" w:rsidRPr="00FE6C4B">
        <w:rPr>
          <w:rFonts w:ascii="Times New Roman" w:hAnsi="Times New Roman" w:cs="Times New Roman"/>
          <w:i w:val="0"/>
          <w:color w:val="auto"/>
          <w:sz w:val="22"/>
          <w:szCs w:val="22"/>
        </w:rPr>
        <w:t>)</w:t>
      </w:r>
      <w:r w:rsidRPr="00ED1FF1">
        <w:rPr>
          <w:rFonts w:ascii="Times New Roman" w:hAnsi="Times New Roman" w:cs="Times New Roman"/>
          <w:i w:val="0"/>
          <w:color w:val="auto"/>
          <w:sz w:val="22"/>
          <w:szCs w:val="22"/>
        </w:rPr>
        <w:t>: p &gt; 0.05; *: p &lt;= 0.05; **: p &lt;= 0.01; ***: p &lt;= 0.001; and ****: p &lt;= 0.0001)</w:t>
      </w:r>
    </w:p>
    <w:p w14:paraId="074CAA15" w14:textId="77777777" w:rsidR="007F1CAA" w:rsidRPr="00ED1FF1" w:rsidRDefault="007F1CAA" w:rsidP="007F1CAA">
      <w:pPr>
        <w:spacing w:line="360" w:lineRule="auto"/>
        <w:jc w:val="both"/>
        <w:rPr>
          <w:rFonts w:ascii="Times New Roman" w:hAnsi="Times New Roman" w:cs="Times New Roman"/>
        </w:rPr>
      </w:pPr>
    </w:p>
    <w:p w14:paraId="23259B8E" w14:textId="77777777" w:rsidR="007F1CAA" w:rsidRPr="00ED1FF1" w:rsidRDefault="007F1CAA" w:rsidP="007F1CAA">
      <w:pPr>
        <w:spacing w:line="360" w:lineRule="auto"/>
        <w:jc w:val="both"/>
        <w:rPr>
          <w:rFonts w:ascii="Times New Roman" w:hAnsi="Times New Roman" w:cs="Times New Roman"/>
        </w:rPr>
      </w:pPr>
    </w:p>
    <w:p w14:paraId="74CD6BB4" w14:textId="77777777" w:rsidR="007F1CAA" w:rsidRPr="00ED1FF1" w:rsidRDefault="007F1CAA" w:rsidP="007F1CAA">
      <w:pPr>
        <w:pStyle w:val="Beschriftung"/>
        <w:jc w:val="both"/>
        <w:rPr>
          <w:rFonts w:ascii="Times New Roman" w:hAnsi="Times New Roman" w:cs="Times New Roman"/>
          <w:i w:val="0"/>
          <w:sz w:val="22"/>
          <w:szCs w:val="22"/>
        </w:rPr>
      </w:pPr>
    </w:p>
    <w:p w14:paraId="07A9BF6C" w14:textId="77777777" w:rsidR="007F1CAA" w:rsidRPr="00ED1FF1" w:rsidRDefault="007F1CAA" w:rsidP="007F1CAA">
      <w:pPr>
        <w:spacing w:line="240" w:lineRule="auto"/>
        <w:jc w:val="both"/>
        <w:rPr>
          <w:rFonts w:ascii="Times New Roman" w:hAnsi="Times New Roman" w:cs="Times New Roman"/>
        </w:rPr>
      </w:pPr>
    </w:p>
    <w:p w14:paraId="16213C6C" w14:textId="77777777" w:rsidR="007F1CAA" w:rsidRPr="00ED1FF1" w:rsidRDefault="007F1CAA" w:rsidP="007F1CAA">
      <w:pPr>
        <w:spacing w:line="240" w:lineRule="auto"/>
        <w:jc w:val="both"/>
        <w:rPr>
          <w:rFonts w:ascii="Times New Roman" w:hAnsi="Times New Roman" w:cs="Times New Roman"/>
        </w:rPr>
      </w:pPr>
    </w:p>
    <w:p w14:paraId="1417B8D4" w14:textId="77777777" w:rsidR="007F1CAA" w:rsidRPr="00ED1FF1" w:rsidRDefault="007F1CAA" w:rsidP="007F1CAA">
      <w:pPr>
        <w:spacing w:line="240" w:lineRule="auto"/>
        <w:jc w:val="both"/>
        <w:rPr>
          <w:rFonts w:ascii="Times New Roman" w:hAnsi="Times New Roman" w:cs="Times New Roman"/>
        </w:rPr>
      </w:pPr>
    </w:p>
    <w:p w14:paraId="6D1A5C54" w14:textId="77777777" w:rsidR="007F1CAA" w:rsidRPr="00ED1FF1" w:rsidRDefault="007F1CAA" w:rsidP="007F1CAA">
      <w:pPr>
        <w:spacing w:line="240" w:lineRule="auto"/>
        <w:jc w:val="both"/>
        <w:rPr>
          <w:rFonts w:ascii="Times New Roman" w:hAnsi="Times New Roman" w:cs="Times New Roman"/>
        </w:rPr>
      </w:pPr>
    </w:p>
    <w:p w14:paraId="2754EF03" w14:textId="77777777" w:rsidR="007F1CAA" w:rsidRPr="00ED1FF1" w:rsidRDefault="007F1CAA" w:rsidP="007F1CAA">
      <w:pPr>
        <w:spacing w:line="240" w:lineRule="auto"/>
        <w:jc w:val="both"/>
        <w:rPr>
          <w:rFonts w:ascii="Times New Roman" w:hAnsi="Times New Roman" w:cs="Times New Roman"/>
        </w:rPr>
      </w:pPr>
    </w:p>
    <w:p w14:paraId="00622088" w14:textId="5B03EBE8" w:rsidR="007F1CAA" w:rsidRPr="00ED1FF1" w:rsidRDefault="00A70C85" w:rsidP="007F1CAA">
      <w:pPr>
        <w:spacing w:line="240" w:lineRule="auto"/>
        <w:jc w:val="both"/>
        <w:rPr>
          <w:rFonts w:ascii="Times New Roman" w:hAnsi="Times New Roman" w:cs="Times New Roman"/>
        </w:rPr>
      </w:pPr>
      <w:r w:rsidRPr="00ED1FF1">
        <w:rPr>
          <w:rFonts w:ascii="Times New Roman" w:hAnsi="Times New Roman" w:cs="Times New Roman"/>
          <w:noProof/>
        </w:rPr>
        <w:lastRenderedPageBreak/>
        <w:drawing>
          <wp:inline distT="0" distB="0" distL="0" distR="0" wp14:anchorId="5DC245E7" wp14:editId="568983DB">
            <wp:extent cx="4831306" cy="8400815"/>
            <wp:effectExtent l="0" t="0" r="7620" b="635"/>
            <wp:docPr id="25" name="Grafik 25" descr="C:\Users\Schierhorn\OneDrive - IAMO\________Yield__Variability__Ukraine________\Climatic Change 2021\Revision_Climatic Change 2021\Figures_Revised\TIF\FigS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chierhorn\OneDrive - IAMO\________Yield__Variability__Ukraine________\Climatic Change 2021\Revision_Climatic Change 2021\Figures_Revised\TIF\FigS1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2813" cy="8403436"/>
                    </a:xfrm>
                    <a:prstGeom prst="rect">
                      <a:avLst/>
                    </a:prstGeom>
                    <a:noFill/>
                    <a:ln>
                      <a:noFill/>
                    </a:ln>
                  </pic:spPr>
                </pic:pic>
              </a:graphicData>
            </a:graphic>
          </wp:inline>
        </w:drawing>
      </w:r>
    </w:p>
    <w:p w14:paraId="4F86BE19" w14:textId="76C9C336" w:rsidR="007F1CAA" w:rsidRPr="00ED1FF1" w:rsidRDefault="007F1CAA" w:rsidP="007F1CAA">
      <w:pPr>
        <w:keepNext/>
        <w:spacing w:line="240" w:lineRule="auto"/>
        <w:jc w:val="both"/>
        <w:rPr>
          <w:rFonts w:ascii="Times New Roman" w:hAnsi="Times New Roman" w:cs="Times New Roman"/>
        </w:rPr>
      </w:pPr>
    </w:p>
    <w:p w14:paraId="7F37A3DD" w14:textId="680902FE" w:rsidR="007F1CAA" w:rsidRPr="00ED1FF1" w:rsidRDefault="007F1CAA" w:rsidP="007F1CAA">
      <w:pPr>
        <w:pStyle w:val="Beschriftung"/>
        <w:jc w:val="both"/>
        <w:rPr>
          <w:rFonts w:ascii="Times New Roman" w:hAnsi="Times New Roman" w:cs="Times New Roman"/>
          <w:i w:val="0"/>
          <w:color w:val="auto"/>
          <w:sz w:val="22"/>
          <w:szCs w:val="22"/>
        </w:rPr>
      </w:pPr>
      <w:r w:rsidRPr="00ED1FF1">
        <w:rPr>
          <w:rFonts w:ascii="Times New Roman" w:hAnsi="Times New Roman" w:cs="Times New Roman"/>
          <w:b/>
          <w:i w:val="0"/>
          <w:color w:val="auto"/>
          <w:sz w:val="22"/>
          <w:szCs w:val="22"/>
        </w:rPr>
        <w:t>Fig</w:t>
      </w:r>
      <w:r w:rsidR="00AD331F" w:rsidRPr="00FE6C4B">
        <w:rPr>
          <w:rFonts w:ascii="Times New Roman" w:hAnsi="Times New Roman" w:cs="Times New Roman"/>
          <w:b/>
          <w:i w:val="0"/>
          <w:color w:val="auto"/>
          <w:sz w:val="22"/>
          <w:szCs w:val="22"/>
        </w:rPr>
        <w:t>.</w:t>
      </w:r>
      <w:r w:rsidRPr="00ED1FF1">
        <w:rPr>
          <w:rFonts w:ascii="Times New Roman" w:hAnsi="Times New Roman" w:cs="Times New Roman"/>
          <w:b/>
          <w:i w:val="0"/>
          <w:color w:val="auto"/>
          <w:sz w:val="22"/>
          <w:szCs w:val="22"/>
        </w:rPr>
        <w:t xml:space="preserve"> </w:t>
      </w:r>
      <w:r w:rsidR="00E17558" w:rsidRPr="00ED1FF1">
        <w:rPr>
          <w:rFonts w:ascii="Times New Roman" w:hAnsi="Times New Roman" w:cs="Times New Roman"/>
          <w:b/>
          <w:i w:val="0"/>
          <w:color w:val="auto"/>
          <w:sz w:val="22"/>
          <w:szCs w:val="22"/>
        </w:rPr>
        <w:t>S11</w:t>
      </w:r>
      <w:r w:rsidRPr="00ED1FF1">
        <w:rPr>
          <w:rFonts w:ascii="Times New Roman" w:hAnsi="Times New Roman" w:cs="Times New Roman"/>
          <w:i w:val="0"/>
          <w:color w:val="auto"/>
          <w:sz w:val="22"/>
          <w:szCs w:val="22"/>
        </w:rPr>
        <w:t xml:space="preserve"> Correlation among predictor variables related to temperature (A) and precipitation (B). VP1: vegetative phase I; WD: winter dormancy; VP2: vegetative phase II; RP: reproductive phase; and GF: grain filling. </w:t>
      </w:r>
      <w:r w:rsidR="00FE1F4D" w:rsidRPr="00ED1FF1">
        <w:rPr>
          <w:rFonts w:ascii="Times New Roman" w:hAnsi="Times New Roman" w:cs="Times New Roman"/>
          <w:i w:val="0"/>
          <w:color w:val="auto"/>
          <w:sz w:val="22"/>
          <w:szCs w:val="22"/>
        </w:rPr>
        <w:t>For an explanation of the different climatic mean and weather extreme variables, see Table S2</w:t>
      </w:r>
    </w:p>
    <w:p w14:paraId="616BCE99" w14:textId="04F605A5" w:rsidR="007F1CAA" w:rsidRPr="00ED1FF1" w:rsidRDefault="00A70C85" w:rsidP="007F1CAA">
      <w:pPr>
        <w:keepNext/>
        <w:spacing w:line="240" w:lineRule="auto"/>
        <w:jc w:val="both"/>
        <w:rPr>
          <w:rFonts w:ascii="Times New Roman" w:hAnsi="Times New Roman" w:cs="Times New Roman"/>
        </w:rPr>
      </w:pPr>
      <w:r w:rsidRPr="00ED1FF1">
        <w:rPr>
          <w:rFonts w:ascii="Times New Roman" w:hAnsi="Times New Roman" w:cs="Times New Roman"/>
          <w:noProof/>
        </w:rPr>
        <w:drawing>
          <wp:inline distT="0" distB="0" distL="0" distR="0" wp14:anchorId="5DDD7E1F" wp14:editId="3AA8BF90">
            <wp:extent cx="5972810" cy="5972810"/>
            <wp:effectExtent l="0" t="0" r="8890" b="8890"/>
            <wp:docPr id="24" name="Grafik 24" descr="C:\Users\Schierhorn\OneDrive - IAMO\________Yield__Variability__Ukraine________\Climatic Change 2021\Revision_Climatic Change 2021\Figures_Revised\TIF\FigS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chierhorn\OneDrive - IAMO\________Yield__Variability__Ukraine________\Climatic Change 2021\Revision_Climatic Change 2021\Figures_Revised\TIF\FigS12.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2810" cy="5972810"/>
                    </a:xfrm>
                    <a:prstGeom prst="rect">
                      <a:avLst/>
                    </a:prstGeom>
                    <a:noFill/>
                    <a:ln>
                      <a:noFill/>
                    </a:ln>
                  </pic:spPr>
                </pic:pic>
              </a:graphicData>
            </a:graphic>
          </wp:inline>
        </w:drawing>
      </w:r>
    </w:p>
    <w:p w14:paraId="7FE1AEA7" w14:textId="70587E14" w:rsidR="007F1CAA" w:rsidRPr="00ED1FF1" w:rsidRDefault="007F1CAA" w:rsidP="007F1CAA">
      <w:pPr>
        <w:pStyle w:val="Beschriftung"/>
        <w:jc w:val="both"/>
        <w:rPr>
          <w:rFonts w:ascii="Times New Roman" w:hAnsi="Times New Roman" w:cs="Times New Roman"/>
          <w:sz w:val="22"/>
          <w:szCs w:val="22"/>
        </w:rPr>
      </w:pPr>
      <w:r w:rsidRPr="00ED1FF1">
        <w:rPr>
          <w:rFonts w:ascii="Times New Roman" w:hAnsi="Times New Roman" w:cs="Times New Roman"/>
          <w:b/>
          <w:i w:val="0"/>
          <w:color w:val="auto"/>
          <w:sz w:val="22"/>
          <w:szCs w:val="22"/>
        </w:rPr>
        <w:t>Fig</w:t>
      </w:r>
      <w:r w:rsidR="00AD331F" w:rsidRPr="00FE6C4B">
        <w:rPr>
          <w:rFonts w:ascii="Times New Roman" w:hAnsi="Times New Roman" w:cs="Times New Roman"/>
          <w:b/>
          <w:i w:val="0"/>
          <w:color w:val="auto"/>
          <w:sz w:val="22"/>
          <w:szCs w:val="22"/>
        </w:rPr>
        <w:t>.</w:t>
      </w:r>
      <w:r w:rsidRPr="00ED1FF1">
        <w:rPr>
          <w:rFonts w:ascii="Times New Roman" w:hAnsi="Times New Roman" w:cs="Times New Roman"/>
          <w:b/>
          <w:i w:val="0"/>
          <w:color w:val="auto"/>
          <w:sz w:val="22"/>
          <w:szCs w:val="22"/>
        </w:rPr>
        <w:t xml:space="preserve"> </w:t>
      </w:r>
      <w:r w:rsidR="00E17558" w:rsidRPr="00ED1FF1">
        <w:rPr>
          <w:rFonts w:ascii="Times New Roman" w:hAnsi="Times New Roman" w:cs="Times New Roman"/>
          <w:b/>
          <w:i w:val="0"/>
          <w:color w:val="auto"/>
          <w:sz w:val="22"/>
          <w:szCs w:val="22"/>
        </w:rPr>
        <w:t>S12</w:t>
      </w:r>
      <w:r w:rsidR="00AD331F" w:rsidRPr="00ED1FF1">
        <w:rPr>
          <w:rFonts w:ascii="Times New Roman" w:hAnsi="Times New Roman" w:cs="Times New Roman"/>
          <w:i w:val="0"/>
          <w:color w:val="auto"/>
          <w:sz w:val="22"/>
          <w:szCs w:val="22"/>
        </w:rPr>
        <w:t xml:space="preserve"> </w:t>
      </w:r>
      <w:r w:rsidRPr="00ED1FF1">
        <w:rPr>
          <w:rFonts w:ascii="Times New Roman" w:hAnsi="Times New Roman" w:cs="Times New Roman"/>
          <w:i w:val="0"/>
          <w:color w:val="auto"/>
          <w:sz w:val="22"/>
          <w:szCs w:val="22"/>
        </w:rPr>
        <w:t>Ranking from the most (top) to the least (bottom) important predictor variable based on the mean %IncMSE</w:t>
      </w:r>
      <w:r w:rsidR="0072790E" w:rsidRPr="00ED1FF1">
        <w:rPr>
          <w:rFonts w:ascii="Times New Roman" w:hAnsi="Times New Roman" w:cs="Times New Roman"/>
          <w:i w:val="0"/>
          <w:color w:val="auto"/>
          <w:sz w:val="22"/>
          <w:szCs w:val="22"/>
        </w:rPr>
        <w:t xml:space="preserve"> (percent increase in mean squared error)</w:t>
      </w:r>
      <w:r w:rsidRPr="00ED1FF1">
        <w:rPr>
          <w:rFonts w:ascii="Times New Roman" w:hAnsi="Times New Roman" w:cs="Times New Roman"/>
          <w:i w:val="0"/>
          <w:color w:val="auto"/>
          <w:sz w:val="22"/>
          <w:szCs w:val="22"/>
        </w:rPr>
        <w:t xml:space="preserve"> across 100 model runs</w:t>
      </w:r>
      <w:r w:rsidR="00AD4C31" w:rsidRPr="00ED1FF1">
        <w:rPr>
          <w:rFonts w:ascii="Times New Roman" w:hAnsi="Times New Roman" w:cs="Times New Roman"/>
          <w:i w:val="0"/>
          <w:color w:val="auto"/>
          <w:sz w:val="22"/>
          <w:szCs w:val="22"/>
        </w:rPr>
        <w:t xml:space="preserve"> (final country-wide model, based on the percentile threshold approach)</w:t>
      </w:r>
      <w:r w:rsidRPr="00ED1FF1">
        <w:rPr>
          <w:rFonts w:ascii="Times New Roman" w:hAnsi="Times New Roman" w:cs="Times New Roman"/>
          <w:i w:val="0"/>
          <w:color w:val="auto"/>
          <w:sz w:val="22"/>
          <w:szCs w:val="22"/>
        </w:rPr>
        <w:t>, as a response to the hyperparameter mtry, i.e., the number of candidate variables from which to choose from at each node of a regression tree in the random forest. VP1: vegetative phase I; WD: winter dormancy; VP2: vegetative phase II; RP: reproductive phase; and GF: grain filling</w:t>
      </w:r>
      <w:r w:rsidR="00AD4C31" w:rsidRPr="00ED1FF1">
        <w:rPr>
          <w:rFonts w:ascii="Times New Roman" w:hAnsi="Times New Roman" w:cs="Times New Roman"/>
          <w:i w:val="0"/>
          <w:color w:val="auto"/>
          <w:sz w:val="22"/>
          <w:szCs w:val="22"/>
        </w:rPr>
        <w:t>.</w:t>
      </w:r>
      <w:r w:rsidR="00FE1F4D" w:rsidRPr="00ED1FF1">
        <w:rPr>
          <w:rFonts w:ascii="Times New Roman" w:hAnsi="Times New Roman" w:cs="Times New Roman"/>
          <w:i w:val="0"/>
          <w:color w:val="auto"/>
          <w:sz w:val="22"/>
          <w:szCs w:val="22"/>
        </w:rPr>
        <w:t xml:space="preserve"> </w:t>
      </w:r>
      <w:r w:rsidR="00FE1F4D" w:rsidRPr="00ED1FF1">
        <w:rPr>
          <w:rFonts w:ascii="Times New Roman" w:hAnsi="Times New Roman" w:cs="Times New Roman"/>
          <w:i w:val="0"/>
          <w:color w:val="auto"/>
          <w:sz w:val="22"/>
          <w:szCs w:val="22"/>
        </w:rPr>
        <w:t>For an explanation of the different climatic mean and weather extreme variables, see Table S2</w:t>
      </w:r>
    </w:p>
    <w:p w14:paraId="73154CCE" w14:textId="7A971C7C" w:rsidR="007F1CAA" w:rsidRPr="00ED1FF1" w:rsidRDefault="00A70C85" w:rsidP="007F1CAA">
      <w:pPr>
        <w:keepNext/>
        <w:spacing w:line="240" w:lineRule="auto"/>
        <w:jc w:val="both"/>
        <w:rPr>
          <w:rFonts w:ascii="Times New Roman" w:hAnsi="Times New Roman" w:cs="Times New Roman"/>
        </w:rPr>
      </w:pPr>
      <w:r w:rsidRPr="00ED1FF1">
        <w:rPr>
          <w:rFonts w:ascii="Times New Roman" w:hAnsi="Times New Roman" w:cs="Times New Roman"/>
          <w:noProof/>
        </w:rPr>
        <w:lastRenderedPageBreak/>
        <w:drawing>
          <wp:inline distT="0" distB="0" distL="0" distR="0" wp14:anchorId="3DCD3ABE" wp14:editId="27DCC005">
            <wp:extent cx="5972810" cy="3286733"/>
            <wp:effectExtent l="0" t="0" r="0" b="9525"/>
            <wp:docPr id="23" name="Grafik 23" descr="C:\Users\Schierhorn\OneDrive - IAMO\________Yield__Variability__Ukraine________\Climatic Change 2021\Revision_Climatic Change 2021\Figures_Revised\TIF\FigS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hierhorn\OneDrive - IAMO\________Yield__Variability__Ukraine________\Climatic Change 2021\Revision_Climatic Change 2021\Figures_Revised\TIF\FigS13.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2810" cy="3286733"/>
                    </a:xfrm>
                    <a:prstGeom prst="rect">
                      <a:avLst/>
                    </a:prstGeom>
                    <a:noFill/>
                    <a:ln>
                      <a:noFill/>
                    </a:ln>
                  </pic:spPr>
                </pic:pic>
              </a:graphicData>
            </a:graphic>
          </wp:inline>
        </w:drawing>
      </w:r>
    </w:p>
    <w:p w14:paraId="13307040" w14:textId="5369B122" w:rsidR="007F1CAA" w:rsidRPr="00ED1FF1" w:rsidRDefault="007F1CAA" w:rsidP="007F1CAA">
      <w:pPr>
        <w:pStyle w:val="Beschriftung"/>
        <w:jc w:val="both"/>
        <w:rPr>
          <w:rFonts w:ascii="Times New Roman" w:hAnsi="Times New Roman" w:cs="Times New Roman"/>
          <w:i w:val="0"/>
          <w:color w:val="auto"/>
          <w:sz w:val="22"/>
          <w:szCs w:val="22"/>
        </w:rPr>
      </w:pPr>
      <w:r w:rsidRPr="00ED1FF1">
        <w:rPr>
          <w:rFonts w:ascii="Times New Roman" w:hAnsi="Times New Roman" w:cs="Times New Roman"/>
          <w:b/>
          <w:i w:val="0"/>
          <w:color w:val="auto"/>
          <w:sz w:val="22"/>
          <w:szCs w:val="22"/>
        </w:rPr>
        <w:t>Fig</w:t>
      </w:r>
      <w:r w:rsidR="00AD331F" w:rsidRPr="00FE6C4B">
        <w:rPr>
          <w:rFonts w:ascii="Times New Roman" w:hAnsi="Times New Roman" w:cs="Times New Roman"/>
          <w:b/>
          <w:i w:val="0"/>
          <w:color w:val="auto"/>
          <w:sz w:val="22"/>
          <w:szCs w:val="22"/>
        </w:rPr>
        <w:t>.</w:t>
      </w:r>
      <w:r w:rsidRPr="00ED1FF1">
        <w:rPr>
          <w:rFonts w:ascii="Times New Roman" w:hAnsi="Times New Roman" w:cs="Times New Roman"/>
          <w:b/>
          <w:i w:val="0"/>
          <w:color w:val="auto"/>
          <w:sz w:val="22"/>
          <w:szCs w:val="22"/>
        </w:rPr>
        <w:t xml:space="preserve"> S1</w:t>
      </w:r>
      <w:r w:rsidR="00096BEF" w:rsidRPr="00ED1FF1">
        <w:rPr>
          <w:rFonts w:ascii="Times New Roman" w:hAnsi="Times New Roman" w:cs="Times New Roman"/>
          <w:b/>
          <w:i w:val="0"/>
          <w:color w:val="auto"/>
          <w:sz w:val="22"/>
          <w:szCs w:val="22"/>
        </w:rPr>
        <w:t>3</w:t>
      </w:r>
      <w:r w:rsidR="00AD4C31" w:rsidRPr="00ED1FF1">
        <w:rPr>
          <w:rFonts w:ascii="Times New Roman" w:hAnsi="Times New Roman" w:cs="Times New Roman"/>
          <w:i w:val="0"/>
          <w:color w:val="auto"/>
          <w:sz w:val="22"/>
          <w:szCs w:val="22"/>
        </w:rPr>
        <w:t xml:space="preserve"> Mean number of days with tropical night wave </w:t>
      </w:r>
      <w:r w:rsidR="00FE1F4D" w:rsidRPr="00ED1FF1">
        <w:rPr>
          <w:rFonts w:ascii="Times New Roman" w:hAnsi="Times New Roman" w:cs="Times New Roman"/>
          <w:i w:val="0"/>
          <w:color w:val="auto"/>
          <w:sz w:val="22"/>
          <w:szCs w:val="22"/>
        </w:rPr>
        <w:t xml:space="preserve">(TNW) </w:t>
      </w:r>
      <w:r w:rsidR="00AD4C31" w:rsidRPr="00ED1FF1">
        <w:rPr>
          <w:rFonts w:ascii="Times New Roman" w:hAnsi="Times New Roman" w:cs="Times New Roman"/>
          <w:i w:val="0"/>
          <w:color w:val="auto"/>
          <w:sz w:val="22"/>
          <w:szCs w:val="22"/>
        </w:rPr>
        <w:t>events during the grain filling phase per province, across all provinces of the Northwest and Southeast of Ukraine, respectively</w:t>
      </w:r>
    </w:p>
    <w:p w14:paraId="2E0C5B6F" w14:textId="77777777" w:rsidR="007F3481" w:rsidRPr="00ED1FF1" w:rsidRDefault="007F3481" w:rsidP="007F1CAA">
      <w:pPr>
        <w:rPr>
          <w:rFonts w:ascii="Times New Roman" w:hAnsi="Times New Roman" w:cs="Times New Roman"/>
        </w:rPr>
      </w:pPr>
    </w:p>
    <w:p w14:paraId="00FC9CF8" w14:textId="35B777A7" w:rsidR="007F3481" w:rsidRPr="00833BD5" w:rsidRDefault="00ED1FF1" w:rsidP="00ED1FF1">
      <w:pPr>
        <w:ind w:left="426" w:hanging="426"/>
        <w:rPr>
          <w:rFonts w:ascii="Times New Roman" w:hAnsi="Times New Roman" w:cs="Times New Roman"/>
          <w:b/>
        </w:rPr>
      </w:pPr>
      <w:r w:rsidRPr="00833BD5">
        <w:rPr>
          <w:rFonts w:ascii="Times New Roman" w:hAnsi="Times New Roman" w:cs="Times New Roman"/>
          <w:b/>
        </w:rPr>
        <w:t>References SI:</w:t>
      </w:r>
    </w:p>
    <w:p w14:paraId="28BE5694" w14:textId="0A301E0D" w:rsidR="0082630F" w:rsidRPr="00ED1FF1" w:rsidRDefault="007F3481" w:rsidP="00ED1FF1">
      <w:pPr>
        <w:pStyle w:val="EndNoteBibliography"/>
        <w:spacing w:after="0"/>
        <w:ind w:left="426" w:hanging="426"/>
        <w:rPr>
          <w:rFonts w:ascii="Times New Roman" w:hAnsi="Times New Roman" w:cs="Times New Roman"/>
        </w:rPr>
      </w:pPr>
      <w:r w:rsidRPr="00ED1FF1">
        <w:rPr>
          <w:rFonts w:ascii="Times New Roman" w:hAnsi="Times New Roman" w:cs="Times New Roman"/>
        </w:rPr>
        <w:fldChar w:fldCharType="begin"/>
      </w:r>
      <w:r w:rsidRPr="00ED1FF1">
        <w:rPr>
          <w:rFonts w:ascii="Times New Roman" w:hAnsi="Times New Roman" w:cs="Times New Roman"/>
        </w:rPr>
        <w:instrText xml:space="preserve"> ADDIN EN.REFLIST </w:instrText>
      </w:r>
      <w:r w:rsidRPr="00ED1FF1">
        <w:rPr>
          <w:rFonts w:ascii="Times New Roman" w:hAnsi="Times New Roman" w:cs="Times New Roman"/>
        </w:rPr>
        <w:fldChar w:fldCharType="separate"/>
      </w:r>
      <w:r w:rsidR="0082630F" w:rsidRPr="00ED1FF1">
        <w:rPr>
          <w:rFonts w:ascii="Times New Roman" w:hAnsi="Times New Roman" w:cs="Times New Roman"/>
        </w:rPr>
        <w:t xml:space="preserve">FAOSTAT (2019) Food and Agriculture Organization of the United Nations–Statistics Division, Rome, Italy. </w:t>
      </w:r>
      <w:hyperlink r:id="rId18" w:history="1">
        <w:r w:rsidR="0082630F" w:rsidRPr="00ED1FF1">
          <w:rPr>
            <w:rStyle w:val="Hyperlink"/>
            <w:rFonts w:ascii="Times New Roman" w:hAnsi="Times New Roman" w:cs="Times New Roman"/>
          </w:rPr>
          <w:t>http://www.fao.org/faostat/en/#home</w:t>
        </w:r>
      </w:hyperlink>
      <w:r w:rsidR="0082630F" w:rsidRPr="00ED1FF1">
        <w:rPr>
          <w:rFonts w:ascii="Times New Roman" w:hAnsi="Times New Roman" w:cs="Times New Roman"/>
        </w:rPr>
        <w:t>.</w:t>
      </w:r>
    </w:p>
    <w:p w14:paraId="570EA623" w14:textId="77777777" w:rsidR="0082630F" w:rsidRPr="00ED1FF1" w:rsidRDefault="0082630F" w:rsidP="00ED1FF1">
      <w:pPr>
        <w:pStyle w:val="EndNoteBibliography"/>
        <w:spacing w:after="0"/>
        <w:ind w:left="426" w:hanging="426"/>
        <w:rPr>
          <w:rFonts w:ascii="Times New Roman" w:hAnsi="Times New Roman" w:cs="Times New Roman"/>
        </w:rPr>
      </w:pPr>
      <w:r w:rsidRPr="00ED1FF1">
        <w:rPr>
          <w:rFonts w:ascii="Times New Roman" w:hAnsi="Times New Roman" w:cs="Times New Roman"/>
        </w:rPr>
        <w:t>Frederiks TM, Christopher JT, Sutherland MW, Borrell AK (2015) Post-head-emergence frost in wheat and barley: defining the problem, assessing the damage, and identifying resistance. Journal of Experimental Botany 66:3487-3498.</w:t>
      </w:r>
    </w:p>
    <w:p w14:paraId="388DFD39" w14:textId="3196A977" w:rsidR="0082630F" w:rsidRPr="00ED1FF1" w:rsidRDefault="0082630F" w:rsidP="00ED1FF1">
      <w:pPr>
        <w:pStyle w:val="EndNoteBibliography"/>
        <w:spacing w:after="0"/>
        <w:ind w:left="426" w:hanging="426"/>
        <w:rPr>
          <w:rFonts w:ascii="Times New Roman" w:hAnsi="Times New Roman" w:cs="Times New Roman"/>
        </w:rPr>
      </w:pPr>
      <w:r w:rsidRPr="00ED1FF1">
        <w:rPr>
          <w:rFonts w:ascii="Times New Roman" w:hAnsi="Times New Roman" w:cs="Times New Roman"/>
        </w:rPr>
        <w:t xml:space="preserve">Funk C, Peterson P, Peterson S, Shukla S, Davenport F, Michaelsen J, Knapp KR, Landsfeld M, Husak G, Harrison L (2019) A High-Resolution 1983–2016 T max Climate Data Record Based on Infrared Temperatures and Stations by the Climate Hazard Center. Journal of climate. </w:t>
      </w:r>
      <w:hyperlink r:id="rId19" w:history="1">
        <w:r w:rsidRPr="00ED1FF1">
          <w:rPr>
            <w:rStyle w:val="Hyperlink"/>
            <w:rFonts w:ascii="Times New Roman" w:hAnsi="Times New Roman" w:cs="Times New Roman"/>
          </w:rPr>
          <w:t>https://www.chc.ucsb.edu/data/chirtsdaily</w:t>
        </w:r>
      </w:hyperlink>
      <w:r w:rsidRPr="00ED1FF1">
        <w:rPr>
          <w:rFonts w:ascii="Times New Roman" w:hAnsi="Times New Roman" w:cs="Times New Roman"/>
        </w:rPr>
        <w:t xml:space="preserve"> 32:5639-5658.</w:t>
      </w:r>
    </w:p>
    <w:p w14:paraId="59F8BEF8" w14:textId="77777777" w:rsidR="0082630F" w:rsidRPr="00ED1FF1" w:rsidRDefault="0082630F" w:rsidP="00ED1FF1">
      <w:pPr>
        <w:pStyle w:val="EndNoteBibliography"/>
        <w:spacing w:after="0"/>
        <w:ind w:left="426" w:hanging="426"/>
        <w:rPr>
          <w:rFonts w:ascii="Times New Roman" w:hAnsi="Times New Roman" w:cs="Times New Roman"/>
        </w:rPr>
      </w:pPr>
      <w:r w:rsidRPr="00ED1FF1">
        <w:rPr>
          <w:rFonts w:ascii="Times New Roman" w:hAnsi="Times New Roman" w:cs="Times New Roman"/>
        </w:rPr>
        <w:t>Morgun V, Priadkina GA, Zborovska O (2018) Dependence of main shoot ear grain yield from stem deposited ability of winter wheat varieties. Ukrainian Journal of Ecology 8:113-118.</w:t>
      </w:r>
    </w:p>
    <w:p w14:paraId="77323B86" w14:textId="21BEEC9A" w:rsidR="0082630F" w:rsidRPr="00ED1FF1" w:rsidRDefault="0082630F" w:rsidP="00ED1FF1">
      <w:pPr>
        <w:pStyle w:val="EndNoteBibliography"/>
        <w:spacing w:after="0"/>
        <w:ind w:left="426" w:hanging="426"/>
        <w:rPr>
          <w:rFonts w:ascii="Times New Roman" w:hAnsi="Times New Roman" w:cs="Times New Roman"/>
        </w:rPr>
      </w:pPr>
      <w:r w:rsidRPr="00ED1FF1">
        <w:rPr>
          <w:rFonts w:ascii="Times New Roman" w:hAnsi="Times New Roman" w:cs="Times New Roman"/>
        </w:rPr>
        <w:t xml:space="preserve">UKRSTAT (2019) Agriculture of Ukraine: Statistical yearbook, State Statistics Service of Ukraine, Kiev. </w:t>
      </w:r>
      <w:hyperlink r:id="rId20" w:history="1">
        <w:r w:rsidRPr="00ED1FF1">
          <w:rPr>
            <w:rStyle w:val="Hyperlink"/>
            <w:rFonts w:ascii="Times New Roman" w:hAnsi="Times New Roman" w:cs="Times New Roman"/>
          </w:rPr>
          <w:t>http://www.ukrstat.gov.ua</w:t>
        </w:r>
      </w:hyperlink>
      <w:r w:rsidRPr="00ED1FF1">
        <w:rPr>
          <w:rFonts w:ascii="Times New Roman" w:hAnsi="Times New Roman" w:cs="Times New Roman"/>
        </w:rPr>
        <w:t>.</w:t>
      </w:r>
    </w:p>
    <w:p w14:paraId="398F7D26" w14:textId="2DE5A9FF" w:rsidR="0082630F" w:rsidRPr="00ED1FF1" w:rsidRDefault="0082630F" w:rsidP="00ED1FF1">
      <w:pPr>
        <w:pStyle w:val="EndNoteBibliography"/>
        <w:spacing w:after="0"/>
        <w:ind w:left="426" w:hanging="426"/>
        <w:rPr>
          <w:rFonts w:ascii="Times New Roman" w:hAnsi="Times New Roman" w:cs="Times New Roman"/>
        </w:rPr>
      </w:pPr>
      <w:r w:rsidRPr="00ED1FF1">
        <w:rPr>
          <w:rFonts w:ascii="Times New Roman" w:hAnsi="Times New Roman" w:cs="Times New Roman"/>
        </w:rPr>
        <w:t xml:space="preserve">USDA (2021) Crop Calendars for Ukraine, Moldova and Belarus. </w:t>
      </w:r>
      <w:hyperlink r:id="rId21" w:history="1">
        <w:r w:rsidRPr="00ED1FF1">
          <w:rPr>
            <w:rStyle w:val="Hyperlink"/>
            <w:rFonts w:ascii="Times New Roman" w:hAnsi="Times New Roman" w:cs="Times New Roman"/>
          </w:rPr>
          <w:t>https://ipad.fas.usda.gov/rssiws/al/crop_calendar/umb.aspx</w:t>
        </w:r>
      </w:hyperlink>
      <w:r w:rsidRPr="00ED1FF1">
        <w:rPr>
          <w:rFonts w:ascii="Times New Roman" w:hAnsi="Times New Roman" w:cs="Times New Roman"/>
        </w:rPr>
        <w:t>. USDA Foreign Agricultural Service. U.S. Departmenet of Agriculture.</w:t>
      </w:r>
    </w:p>
    <w:p w14:paraId="7DF3403B" w14:textId="77777777" w:rsidR="0082630F" w:rsidRPr="00ED1FF1" w:rsidRDefault="0082630F" w:rsidP="00ED1FF1">
      <w:pPr>
        <w:pStyle w:val="EndNoteBibliography"/>
        <w:ind w:left="426" w:hanging="426"/>
        <w:rPr>
          <w:rFonts w:ascii="Times New Roman" w:hAnsi="Times New Roman" w:cs="Times New Roman"/>
        </w:rPr>
      </w:pPr>
      <w:r w:rsidRPr="00ED1FF1">
        <w:rPr>
          <w:rFonts w:ascii="Times New Roman" w:hAnsi="Times New Roman" w:cs="Times New Roman"/>
        </w:rPr>
        <w:t>Vicente-Serrano SM, Beguería S, López-Moreno JI (2010) A multiscalar drought index sensitive to global warming: the standardized precipitation evapotranspiration index. Journal of climate 23:1696-1718.</w:t>
      </w:r>
    </w:p>
    <w:p w14:paraId="444F1301" w14:textId="14F7B54E" w:rsidR="00996032" w:rsidRPr="00ED1FF1" w:rsidRDefault="007F3481" w:rsidP="00ED1FF1">
      <w:pPr>
        <w:pStyle w:val="EndNoteBibliography"/>
        <w:ind w:left="426" w:hanging="426"/>
        <w:rPr>
          <w:rFonts w:ascii="Times New Roman" w:hAnsi="Times New Roman" w:cs="Times New Roman"/>
        </w:rPr>
      </w:pPr>
      <w:r w:rsidRPr="00ED1FF1">
        <w:rPr>
          <w:rFonts w:ascii="Times New Roman" w:hAnsi="Times New Roman" w:cs="Times New Roman"/>
        </w:rPr>
        <w:fldChar w:fldCharType="end"/>
      </w:r>
      <w:bookmarkStart w:id="4" w:name="_ENREF_82"/>
      <w:r w:rsidR="007B0336" w:rsidRPr="00ED1FF1">
        <w:rPr>
          <w:rFonts w:ascii="Times New Roman" w:hAnsi="Times New Roman" w:cs="Times New Roman"/>
        </w:rPr>
        <w:br/>
      </w:r>
      <w:bookmarkEnd w:id="4"/>
    </w:p>
    <w:sectPr w:rsidR="00996032" w:rsidRPr="00ED1FF1">
      <w:pgSz w:w="12240" w:h="15840"/>
      <w:pgMar w:top="1417" w:right="1417"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76E28C" w16cid:durableId="250B36A8"/>
  <w16cid:commentId w16cid:paraId="4FDDE51B" w16cid:durableId="250B36A9"/>
  <w16cid:commentId w16cid:paraId="71CD30BE" w16cid:durableId="250B6910"/>
  <w16cid:commentId w16cid:paraId="3C7B7F7D" w16cid:durableId="250B37F3"/>
  <w16cid:commentId w16cid:paraId="6759C365" w16cid:durableId="250B3824"/>
  <w16cid:commentId w16cid:paraId="2EEDC20D" w16cid:durableId="250B7234"/>
  <w16cid:commentId w16cid:paraId="2ED6598F" w16cid:durableId="250B7199"/>
  <w16cid:commentId w16cid:paraId="0740D4A6" w16cid:durableId="250B73F7"/>
  <w16cid:commentId w16cid:paraId="178EB6FE" w16cid:durableId="250B73A7"/>
  <w16cid:commentId w16cid:paraId="21F3FAC2" w16cid:durableId="250B7403"/>
  <w16cid:commentId w16cid:paraId="021A3314" w16cid:durableId="250B74CE"/>
  <w16cid:commentId w16cid:paraId="307B5F53" w16cid:durableId="250B74B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FC2C2D"/>
    <w:multiLevelType w:val="hybridMultilevel"/>
    <w:tmpl w:val="904ACE98"/>
    <w:lvl w:ilvl="0" w:tplc="3166810E">
      <w:numFmt w:val="bullet"/>
      <w:lvlText w:val="-"/>
      <w:lvlJc w:val="left"/>
      <w:pPr>
        <w:ind w:left="720" w:hanging="360"/>
      </w:pPr>
      <w:rPr>
        <w:rFonts w:ascii="Tahoma" w:eastAsiaTheme="minorHAnsi"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visionView w:formatting="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limatic Chang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z5d59dtard5frexwd7v5a9vxtp9s9rvvtsf&quot;&gt;Ukraine_paper_2020&lt;record-ids&gt;&lt;item&gt;29&lt;/item&gt;&lt;item&gt;30&lt;/item&gt;&lt;item&gt;119&lt;/item&gt;&lt;item&gt;132&lt;/item&gt;&lt;item&gt;134&lt;/item&gt;&lt;/record-ids&gt;&lt;/item&gt;&lt;/Libraries&gt;"/>
  </w:docVars>
  <w:rsids>
    <w:rsidRoot w:val="007F1CAA"/>
    <w:rsid w:val="0001162C"/>
    <w:rsid w:val="000619A7"/>
    <w:rsid w:val="00096219"/>
    <w:rsid w:val="00096BEF"/>
    <w:rsid w:val="000A5747"/>
    <w:rsid w:val="000F02C0"/>
    <w:rsid w:val="001A0C02"/>
    <w:rsid w:val="001E3D5C"/>
    <w:rsid w:val="002222F6"/>
    <w:rsid w:val="0025742D"/>
    <w:rsid w:val="002C2294"/>
    <w:rsid w:val="003F1A59"/>
    <w:rsid w:val="0041049F"/>
    <w:rsid w:val="004C62FF"/>
    <w:rsid w:val="004F6173"/>
    <w:rsid w:val="0052381D"/>
    <w:rsid w:val="00541315"/>
    <w:rsid w:val="005443D6"/>
    <w:rsid w:val="00605DDB"/>
    <w:rsid w:val="006239B1"/>
    <w:rsid w:val="0064343C"/>
    <w:rsid w:val="0072790E"/>
    <w:rsid w:val="007A7FF0"/>
    <w:rsid w:val="007B0336"/>
    <w:rsid w:val="007C1101"/>
    <w:rsid w:val="007F1CAA"/>
    <w:rsid w:val="007F3481"/>
    <w:rsid w:val="0082630F"/>
    <w:rsid w:val="00833BD5"/>
    <w:rsid w:val="008A1BB3"/>
    <w:rsid w:val="008C6B06"/>
    <w:rsid w:val="0090198D"/>
    <w:rsid w:val="00933132"/>
    <w:rsid w:val="00975B4D"/>
    <w:rsid w:val="00996032"/>
    <w:rsid w:val="00A70C85"/>
    <w:rsid w:val="00A91195"/>
    <w:rsid w:val="00AD331F"/>
    <w:rsid w:val="00AD4C31"/>
    <w:rsid w:val="00B24B97"/>
    <w:rsid w:val="00B74C76"/>
    <w:rsid w:val="00B752CB"/>
    <w:rsid w:val="00BE6571"/>
    <w:rsid w:val="00C43381"/>
    <w:rsid w:val="00C702FC"/>
    <w:rsid w:val="00C71BFA"/>
    <w:rsid w:val="00D054D1"/>
    <w:rsid w:val="00D279F8"/>
    <w:rsid w:val="00D4752E"/>
    <w:rsid w:val="00D569E5"/>
    <w:rsid w:val="00E17558"/>
    <w:rsid w:val="00E37446"/>
    <w:rsid w:val="00E72153"/>
    <w:rsid w:val="00ED1FF1"/>
    <w:rsid w:val="00ED6639"/>
    <w:rsid w:val="00EE365E"/>
    <w:rsid w:val="00EF40F0"/>
    <w:rsid w:val="00F20822"/>
    <w:rsid w:val="00F90988"/>
    <w:rsid w:val="00F96B20"/>
    <w:rsid w:val="00FA2C41"/>
    <w:rsid w:val="00FB4DA7"/>
    <w:rsid w:val="00FE1F4D"/>
    <w:rsid w:val="00FE67A5"/>
    <w:rsid w:val="00FE6C4B"/>
    <w:rsid w:val="00FE6F02"/>
    <w:rsid w:val="0FDE6F94"/>
    <w:rsid w:val="33BFF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2FAF7"/>
  <w15:chartTrackingRefBased/>
  <w15:docId w15:val="{36B3CD11-14DD-41A6-94ED-2EA076CF9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1CAA"/>
  </w:style>
  <w:style w:type="paragraph" w:styleId="berschrift1">
    <w:name w:val="heading 1"/>
    <w:basedOn w:val="Standard"/>
    <w:next w:val="Standard"/>
    <w:link w:val="berschrift1Zchn"/>
    <w:uiPriority w:val="9"/>
    <w:qFormat/>
    <w:rsid w:val="007F1CAA"/>
    <w:pPr>
      <w:keepNext/>
      <w:keepLines/>
      <w:spacing w:before="240" w:after="240" w:line="360" w:lineRule="auto"/>
      <w:outlineLvl w:val="0"/>
    </w:pPr>
    <w:rPr>
      <w:rFonts w:ascii="Times New Roman" w:eastAsiaTheme="majorEastAsia" w:hAnsi="Times New Roman" w:cstheme="majorBidi"/>
      <w:b/>
      <w:sz w:val="24"/>
      <w:szCs w:val="32"/>
    </w:rPr>
  </w:style>
  <w:style w:type="paragraph" w:styleId="berschrift2">
    <w:name w:val="heading 2"/>
    <w:basedOn w:val="Standard"/>
    <w:next w:val="Standard"/>
    <w:link w:val="berschrift2Zchn"/>
    <w:uiPriority w:val="9"/>
    <w:semiHidden/>
    <w:unhideWhenUsed/>
    <w:qFormat/>
    <w:rsid w:val="00FE6F0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F1CAA"/>
    <w:rPr>
      <w:rFonts w:ascii="Times New Roman" w:eastAsiaTheme="majorEastAsia" w:hAnsi="Times New Roman" w:cstheme="majorBidi"/>
      <w:b/>
      <w:sz w:val="24"/>
      <w:szCs w:val="32"/>
    </w:rPr>
  </w:style>
  <w:style w:type="paragraph" w:styleId="Beschriftung">
    <w:name w:val="caption"/>
    <w:basedOn w:val="Standard"/>
    <w:next w:val="Standard"/>
    <w:uiPriority w:val="35"/>
    <w:unhideWhenUsed/>
    <w:qFormat/>
    <w:rsid w:val="007F1CAA"/>
    <w:pPr>
      <w:spacing w:after="200" w:line="240" w:lineRule="auto"/>
    </w:pPr>
    <w:rPr>
      <w:i/>
      <w:iCs/>
      <w:color w:val="44546A" w:themeColor="text2"/>
      <w:sz w:val="18"/>
      <w:szCs w:val="18"/>
    </w:rPr>
  </w:style>
  <w:style w:type="table" w:styleId="Tabellenraster">
    <w:name w:val="Table Grid"/>
    <w:basedOn w:val="NormaleTabelle"/>
    <w:uiPriority w:val="39"/>
    <w:rsid w:val="007C1101"/>
    <w:pPr>
      <w:spacing w:after="0" w:line="240" w:lineRule="auto"/>
    </w:pPr>
    <w:rPr>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3F1A59"/>
    <w:rPr>
      <w:rFonts w:ascii="Tahoma" w:hAnsi="Tahoma" w:cs="Tahoma"/>
      <w:b w:val="0"/>
      <w:i w:val="0"/>
      <w:caps w:val="0"/>
      <w:strike w:val="0"/>
      <w:sz w:val="16"/>
      <w:szCs w:val="16"/>
      <w:u w:val="none"/>
    </w:rPr>
  </w:style>
  <w:style w:type="paragraph" w:styleId="Kommentartext">
    <w:name w:val="annotation text"/>
    <w:basedOn w:val="Standard"/>
    <w:link w:val="KommentartextZchn"/>
    <w:uiPriority w:val="99"/>
    <w:unhideWhenUsed/>
    <w:rsid w:val="003F1A59"/>
    <w:pPr>
      <w:spacing w:line="240" w:lineRule="auto"/>
    </w:pPr>
    <w:rPr>
      <w:rFonts w:ascii="Tahoma" w:hAnsi="Tahoma" w:cs="Tahoma"/>
      <w:sz w:val="16"/>
      <w:szCs w:val="20"/>
    </w:rPr>
  </w:style>
  <w:style w:type="character" w:customStyle="1" w:styleId="KommentartextZchn">
    <w:name w:val="Kommentartext Zchn"/>
    <w:basedOn w:val="Absatz-Standardschriftart"/>
    <w:link w:val="Kommentartext"/>
    <w:uiPriority w:val="99"/>
    <w:rsid w:val="003F1A59"/>
    <w:rPr>
      <w:rFonts w:ascii="Tahoma" w:hAnsi="Tahoma" w:cs="Tahoma"/>
      <w:sz w:val="16"/>
      <w:szCs w:val="20"/>
    </w:rPr>
  </w:style>
  <w:style w:type="paragraph" w:styleId="Sprechblasentext">
    <w:name w:val="Balloon Text"/>
    <w:basedOn w:val="Standard"/>
    <w:link w:val="SprechblasentextZchn"/>
    <w:uiPriority w:val="99"/>
    <w:semiHidden/>
    <w:unhideWhenUsed/>
    <w:rsid w:val="003F1A5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F1A59"/>
    <w:rPr>
      <w:rFonts w:ascii="Segoe UI" w:hAnsi="Segoe UI" w:cs="Segoe UI"/>
      <w:sz w:val="18"/>
      <w:szCs w:val="18"/>
    </w:rPr>
  </w:style>
  <w:style w:type="character" w:customStyle="1" w:styleId="berschrift2Zchn">
    <w:name w:val="Überschrift 2 Zchn"/>
    <w:basedOn w:val="Absatz-Standardschriftart"/>
    <w:link w:val="berschrift2"/>
    <w:uiPriority w:val="9"/>
    <w:semiHidden/>
    <w:rsid w:val="00FE6F02"/>
    <w:rPr>
      <w:rFonts w:asciiTheme="majorHAnsi" w:eastAsiaTheme="majorEastAsia" w:hAnsiTheme="majorHAnsi" w:cstheme="majorBidi"/>
      <w:color w:val="2E74B5" w:themeColor="accent1" w:themeShade="BF"/>
      <w:sz w:val="26"/>
      <w:szCs w:val="26"/>
    </w:rPr>
  </w:style>
  <w:style w:type="paragraph" w:customStyle="1" w:styleId="EndNoteBibliographyTitle">
    <w:name w:val="EndNote Bibliography Title"/>
    <w:basedOn w:val="Standard"/>
    <w:link w:val="EndNoteBibliographyTitleZchn"/>
    <w:rsid w:val="007F3481"/>
    <w:pPr>
      <w:spacing w:after="0"/>
      <w:jc w:val="center"/>
    </w:pPr>
    <w:rPr>
      <w:rFonts w:ascii="Calibri" w:hAnsi="Calibri" w:cs="Calibri"/>
      <w:noProof/>
    </w:rPr>
  </w:style>
  <w:style w:type="character" w:customStyle="1" w:styleId="EndNoteBibliographyTitleZchn">
    <w:name w:val="EndNote Bibliography Title Zchn"/>
    <w:basedOn w:val="Absatz-Standardschriftart"/>
    <w:link w:val="EndNoteBibliographyTitle"/>
    <w:rsid w:val="007F3481"/>
    <w:rPr>
      <w:rFonts w:ascii="Calibri" w:hAnsi="Calibri" w:cs="Calibri"/>
      <w:noProof/>
    </w:rPr>
  </w:style>
  <w:style w:type="paragraph" w:customStyle="1" w:styleId="EndNoteBibliography">
    <w:name w:val="EndNote Bibliography"/>
    <w:basedOn w:val="Standard"/>
    <w:link w:val="EndNoteBibliographyZchn"/>
    <w:rsid w:val="007F3481"/>
    <w:pPr>
      <w:spacing w:line="240" w:lineRule="auto"/>
    </w:pPr>
    <w:rPr>
      <w:rFonts w:ascii="Calibri" w:hAnsi="Calibri" w:cs="Calibri"/>
      <w:noProof/>
    </w:rPr>
  </w:style>
  <w:style w:type="character" w:customStyle="1" w:styleId="EndNoteBibliographyZchn">
    <w:name w:val="EndNote Bibliography Zchn"/>
    <w:basedOn w:val="Absatz-Standardschriftart"/>
    <w:link w:val="EndNoteBibliography"/>
    <w:rsid w:val="007F3481"/>
    <w:rPr>
      <w:rFonts w:ascii="Calibri" w:hAnsi="Calibri" w:cs="Calibri"/>
      <w:noProof/>
    </w:rPr>
  </w:style>
  <w:style w:type="character" w:styleId="Hyperlink">
    <w:name w:val="Hyperlink"/>
    <w:basedOn w:val="Absatz-Standardschriftart"/>
    <w:uiPriority w:val="99"/>
    <w:unhideWhenUsed/>
    <w:rsid w:val="007F3481"/>
    <w:rPr>
      <w:color w:val="0563C1" w:themeColor="hyperlink"/>
      <w:u w:val="single"/>
    </w:rPr>
  </w:style>
  <w:style w:type="paragraph" w:styleId="Kommentarthema">
    <w:name w:val="annotation subject"/>
    <w:basedOn w:val="Kommentartext"/>
    <w:next w:val="Kommentartext"/>
    <w:link w:val="KommentarthemaZchn"/>
    <w:uiPriority w:val="99"/>
    <w:semiHidden/>
    <w:unhideWhenUsed/>
    <w:rsid w:val="00C702FC"/>
    <w:rPr>
      <w:rFonts w:asciiTheme="minorHAnsi" w:hAnsiTheme="minorHAnsi" w:cstheme="minorBidi"/>
      <w:b/>
      <w:bCs/>
      <w:sz w:val="20"/>
    </w:rPr>
  </w:style>
  <w:style w:type="character" w:customStyle="1" w:styleId="KommentarthemaZchn">
    <w:name w:val="Kommentarthema Zchn"/>
    <w:basedOn w:val="KommentartextZchn"/>
    <w:link w:val="Kommentarthema"/>
    <w:uiPriority w:val="99"/>
    <w:semiHidden/>
    <w:rsid w:val="00C702FC"/>
    <w:rPr>
      <w:rFonts w:ascii="Tahoma" w:hAnsi="Tahoma" w:cs="Tahom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647226">
      <w:bodyDiv w:val="1"/>
      <w:marLeft w:val="0"/>
      <w:marRight w:val="0"/>
      <w:marTop w:val="0"/>
      <w:marBottom w:val="0"/>
      <w:divBdr>
        <w:top w:val="none" w:sz="0" w:space="0" w:color="auto"/>
        <w:left w:val="none" w:sz="0" w:space="0" w:color="auto"/>
        <w:bottom w:val="none" w:sz="0" w:space="0" w:color="auto"/>
        <w:right w:val="none" w:sz="0" w:space="0" w:color="auto"/>
      </w:divBdr>
    </w:div>
    <w:div w:id="1099714983">
      <w:bodyDiv w:val="1"/>
      <w:marLeft w:val="0"/>
      <w:marRight w:val="0"/>
      <w:marTop w:val="0"/>
      <w:marBottom w:val="0"/>
      <w:divBdr>
        <w:top w:val="none" w:sz="0" w:space="0" w:color="auto"/>
        <w:left w:val="none" w:sz="0" w:space="0" w:color="auto"/>
        <w:bottom w:val="none" w:sz="0" w:space="0" w:color="auto"/>
        <w:right w:val="none" w:sz="0" w:space="0" w:color="auto"/>
      </w:divBdr>
    </w:div>
    <w:div w:id="1989288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18" Type="http://schemas.openxmlformats.org/officeDocument/2006/relationships/hyperlink" Target="http://www.fao.org/faostat/en/#home" TargetMode="External"/><Relationship Id="rId3" Type="http://schemas.openxmlformats.org/officeDocument/2006/relationships/settings" Target="settings.xml"/><Relationship Id="rId21" Type="http://schemas.openxmlformats.org/officeDocument/2006/relationships/hyperlink" Target="https://ipad.fas.usda.gov/rssiws/al/crop_calendar/umb.aspx" TargetMode="External"/><Relationship Id="rId7" Type="http://schemas.openxmlformats.org/officeDocument/2006/relationships/image" Target="media/image3.tiff"/><Relationship Id="rId12" Type="http://schemas.openxmlformats.org/officeDocument/2006/relationships/image" Target="media/image8.tiff"/><Relationship Id="rId17" Type="http://schemas.openxmlformats.org/officeDocument/2006/relationships/image" Target="media/image13.tiff"/><Relationship Id="rId2" Type="http://schemas.openxmlformats.org/officeDocument/2006/relationships/styles" Target="styles.xml"/><Relationship Id="rId16" Type="http://schemas.openxmlformats.org/officeDocument/2006/relationships/image" Target="media/image12.tiff"/><Relationship Id="rId20" Type="http://schemas.openxmlformats.org/officeDocument/2006/relationships/hyperlink" Target="http://www.ukrstat.gov.ua" TargetMode="Externa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5" Type="http://schemas.openxmlformats.org/officeDocument/2006/relationships/image" Target="media/image11.tiff"/><Relationship Id="rId23" Type="http://schemas.openxmlformats.org/officeDocument/2006/relationships/theme" Target="theme/theme1.xml"/><Relationship Id="rId10" Type="http://schemas.openxmlformats.org/officeDocument/2006/relationships/image" Target="media/image6.tiff"/><Relationship Id="rId19" Type="http://schemas.openxmlformats.org/officeDocument/2006/relationships/hyperlink" Target="https://www.chc.ucsb.edu/data/chirtsdaily" TargetMode="External"/><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tiff"/><Relationship Id="rId22" Type="http://schemas.openxmlformats.org/officeDocument/2006/relationships/fontTable" Target="fontTable.xml"/><Relationship Id="rId27" Type="http://schemas.microsoft.com/office/2016/09/relationships/commentsIds" Target="commentsId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2048</Words>
  <Characters>11677</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Schierhorn</dc:creator>
  <cp:keywords/>
  <dc:description/>
  <cp:lastModifiedBy>Florian Schierhorn</cp:lastModifiedBy>
  <cp:revision>3</cp:revision>
  <dcterms:created xsi:type="dcterms:W3CDTF">2021-10-09T08:35:00Z</dcterms:created>
  <dcterms:modified xsi:type="dcterms:W3CDTF">2021-10-09T08:36:00Z</dcterms:modified>
</cp:coreProperties>
</file>