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D6BAC5" w14:textId="77777777" w:rsidR="008D7794" w:rsidRDefault="00B96A61" w:rsidP="007768DF">
      <w:pPr>
        <w:ind w:firstLine="0"/>
        <w:jc w:val="center"/>
        <w:rPr>
          <w:i/>
          <w:iCs/>
          <w:sz w:val="32"/>
          <w:szCs w:val="32"/>
        </w:rPr>
      </w:pPr>
      <w:bookmarkStart w:id="0" w:name="_Hlk64534471"/>
      <w:bookmarkEnd w:id="0"/>
      <w:r w:rsidRPr="007768DF">
        <w:rPr>
          <w:i/>
          <w:iCs/>
          <w:sz w:val="32"/>
          <w:szCs w:val="32"/>
        </w:rPr>
        <w:t>Supporting Information</w:t>
      </w:r>
      <w:r w:rsidR="008D7794">
        <w:rPr>
          <w:i/>
          <w:iCs/>
          <w:sz w:val="32"/>
          <w:szCs w:val="32"/>
        </w:rPr>
        <w:t xml:space="preserve"> A: Additional Methods</w:t>
      </w:r>
    </w:p>
    <w:p w14:paraId="33341B4C" w14:textId="499237C7" w:rsidR="004E0A00" w:rsidRDefault="002D03FE" w:rsidP="002D03FE">
      <w:pPr>
        <w:ind w:firstLine="0"/>
        <w:jc w:val="center"/>
        <w:rPr>
          <w:b/>
          <w:bCs/>
          <w:sz w:val="32"/>
          <w:szCs w:val="32"/>
          <w:lang w:val="en-US"/>
        </w:rPr>
      </w:pPr>
      <w:r w:rsidRPr="002D03FE">
        <w:rPr>
          <w:b/>
          <w:bCs/>
          <w:sz w:val="32"/>
          <w:szCs w:val="32"/>
          <w:lang w:val="en-US"/>
        </w:rPr>
        <w:t>Fading opportunities for mitigating agriculture-environment trade-offs in a South American deforestation hotspot</w:t>
      </w:r>
    </w:p>
    <w:p w14:paraId="6731AB68" w14:textId="2FE1FBA4" w:rsidR="008D7794" w:rsidRDefault="008D7794" w:rsidP="002D03FE">
      <w:pPr>
        <w:ind w:firstLine="0"/>
        <w:jc w:val="center"/>
        <w:rPr>
          <w:b/>
          <w:bCs/>
          <w:sz w:val="32"/>
          <w:szCs w:val="32"/>
          <w:lang w:val="en-US"/>
        </w:rPr>
      </w:pPr>
      <w:r w:rsidRPr="00821DFA">
        <w:rPr>
          <w:rFonts w:ascii="Calibri" w:eastAsia="Times New Roman" w:hAnsi="Calibri" w:cs="Times New Roman"/>
          <w:lang w:val="en-US"/>
        </w:rPr>
        <w:t xml:space="preserve">Law, E., </w:t>
      </w:r>
      <w:proofErr w:type="spellStart"/>
      <w:r w:rsidRPr="00821DFA">
        <w:rPr>
          <w:rFonts w:ascii="Calibri" w:eastAsia="Times New Roman" w:hAnsi="Calibri" w:cs="Times New Roman"/>
          <w:lang w:val="en-US"/>
        </w:rPr>
        <w:t>Macchi</w:t>
      </w:r>
      <w:proofErr w:type="spellEnd"/>
      <w:r w:rsidRPr="00821DFA">
        <w:rPr>
          <w:rFonts w:ascii="Calibri" w:eastAsia="Times New Roman" w:hAnsi="Calibri" w:cs="Times New Roman"/>
          <w:lang w:val="en-US"/>
        </w:rPr>
        <w:t xml:space="preserve">, L., Baumann, M., </w:t>
      </w:r>
      <w:proofErr w:type="spellStart"/>
      <w:r w:rsidRPr="00821DFA">
        <w:rPr>
          <w:rFonts w:ascii="Calibri" w:eastAsia="Times New Roman" w:hAnsi="Calibri" w:cs="Times New Roman"/>
          <w:lang w:val="en-US"/>
        </w:rPr>
        <w:t>Decarre</w:t>
      </w:r>
      <w:proofErr w:type="spellEnd"/>
      <w:r w:rsidRPr="00821DFA">
        <w:rPr>
          <w:rFonts w:ascii="Calibri" w:eastAsia="Times New Roman" w:hAnsi="Calibri" w:cs="Times New Roman"/>
          <w:lang w:val="en-US"/>
        </w:rPr>
        <w:t xml:space="preserve">, J., </w:t>
      </w:r>
      <w:proofErr w:type="spellStart"/>
      <w:r w:rsidRPr="00821DFA">
        <w:rPr>
          <w:rFonts w:ascii="Calibri" w:eastAsia="Times New Roman" w:hAnsi="Calibri" w:cs="Times New Roman"/>
          <w:lang w:val="en-US"/>
        </w:rPr>
        <w:t>Gavier</w:t>
      </w:r>
      <w:proofErr w:type="spellEnd"/>
      <w:r w:rsidRPr="00821DFA">
        <w:rPr>
          <w:rFonts w:ascii="Calibri" w:eastAsia="Times New Roman" w:hAnsi="Calibri" w:cs="Times New Roman"/>
          <w:lang w:val="en-US"/>
        </w:rPr>
        <w:t xml:space="preserve">-Pizarro, G., Levers, C., </w:t>
      </w:r>
      <w:proofErr w:type="spellStart"/>
      <w:r w:rsidRPr="00821DFA">
        <w:rPr>
          <w:rFonts w:ascii="Calibri" w:eastAsia="Times New Roman" w:hAnsi="Calibri" w:cs="Times New Roman"/>
          <w:lang w:val="en-US"/>
        </w:rPr>
        <w:t>Mastrangelo</w:t>
      </w:r>
      <w:proofErr w:type="spellEnd"/>
      <w:r w:rsidRPr="00821DFA">
        <w:rPr>
          <w:rFonts w:ascii="Calibri" w:eastAsia="Times New Roman" w:hAnsi="Calibri" w:cs="Times New Roman"/>
          <w:lang w:val="en-US"/>
        </w:rPr>
        <w:t xml:space="preserve">, M.E., Murray, F., Müller, D., </w:t>
      </w:r>
      <w:proofErr w:type="spellStart"/>
      <w:r w:rsidRPr="00821DFA">
        <w:rPr>
          <w:rFonts w:ascii="Calibri" w:eastAsia="Times New Roman" w:hAnsi="Calibri" w:cs="Times New Roman"/>
          <w:lang w:val="en-US"/>
        </w:rPr>
        <w:t>Piquer</w:t>
      </w:r>
      <w:proofErr w:type="spellEnd"/>
      <w:r w:rsidRPr="00821DFA">
        <w:rPr>
          <w:rFonts w:ascii="Calibri" w:eastAsia="Times New Roman" w:hAnsi="Calibri" w:cs="Times New Roman"/>
          <w:lang w:val="en-US"/>
        </w:rPr>
        <w:t xml:space="preserve">-Rodríguez, M., Torres, R., Wilson, K., </w:t>
      </w:r>
      <w:proofErr w:type="spellStart"/>
      <w:r w:rsidRPr="00821DFA">
        <w:rPr>
          <w:rFonts w:ascii="Calibri" w:eastAsia="Times New Roman" w:hAnsi="Calibri" w:cs="Times New Roman"/>
          <w:lang w:val="en-US"/>
        </w:rPr>
        <w:t>Kuemmerle</w:t>
      </w:r>
      <w:proofErr w:type="spellEnd"/>
      <w:r w:rsidRPr="00821DFA">
        <w:rPr>
          <w:rFonts w:ascii="Calibri" w:eastAsia="Times New Roman" w:hAnsi="Calibri" w:cs="Times New Roman"/>
          <w:lang w:val="en-US"/>
        </w:rPr>
        <w:t>, T., 2021.</w:t>
      </w:r>
      <w:r w:rsidRPr="008D7794">
        <w:rPr>
          <w:rFonts w:ascii="Calibri" w:eastAsia="Times New Roman" w:hAnsi="Calibri" w:cs="Times New Roman"/>
          <w:i/>
          <w:lang w:val="en-US"/>
        </w:rPr>
        <w:t xml:space="preserve"> Biological Conservation.</w:t>
      </w:r>
    </w:p>
    <w:p w14:paraId="417966D1" w14:textId="76A4E56F" w:rsidR="003755A2" w:rsidRDefault="008B4C3E" w:rsidP="00461993">
      <w:pPr>
        <w:ind w:firstLine="0"/>
        <w:rPr>
          <w:b/>
          <w:bCs/>
          <w:sz w:val="32"/>
          <w:szCs w:val="32"/>
          <w:lang w:val="en-US"/>
        </w:rPr>
      </w:pPr>
      <w:r>
        <w:rPr>
          <w:b/>
          <w:bCs/>
          <w:sz w:val="32"/>
          <w:szCs w:val="32"/>
          <w:lang w:val="en-US"/>
        </w:rPr>
        <w:t>CONTENTS:</w:t>
      </w:r>
    </w:p>
    <w:p w14:paraId="50B0762F" w14:textId="77777777" w:rsidR="008D7794" w:rsidRDefault="006767A4">
      <w:pPr>
        <w:pStyle w:val="TOC1"/>
        <w:rPr>
          <w:b w:val="0"/>
          <w:noProof/>
          <w:lang w:val="en-US" w:eastAsia="ja-JP"/>
        </w:rPr>
      </w:pPr>
      <w:r>
        <w:rPr>
          <w:lang w:val="en-US"/>
        </w:rPr>
        <w:fldChar w:fldCharType="begin"/>
      </w:r>
      <w:r>
        <w:rPr>
          <w:lang w:val="en-US"/>
        </w:rPr>
        <w:instrText xml:space="preserve"> TOC \o "1-3" \h \z \u </w:instrText>
      </w:r>
      <w:r>
        <w:rPr>
          <w:lang w:val="en-US"/>
        </w:rPr>
        <w:fldChar w:fldCharType="separate"/>
      </w:r>
      <w:r w:rsidR="008D7794" w:rsidRPr="00AB0984">
        <w:rPr>
          <w:bCs/>
          <w:noProof/>
        </w:rPr>
        <w:t>Data and code availability:</w:t>
      </w:r>
      <w:r w:rsidR="008D7794">
        <w:rPr>
          <w:noProof/>
        </w:rPr>
        <w:tab/>
      </w:r>
      <w:r w:rsidR="008D7794">
        <w:rPr>
          <w:noProof/>
        </w:rPr>
        <w:fldChar w:fldCharType="begin"/>
      </w:r>
      <w:r w:rsidR="008D7794">
        <w:rPr>
          <w:noProof/>
        </w:rPr>
        <w:instrText xml:space="preserve"> PAGEREF _Toc492710672 \h </w:instrText>
      </w:r>
      <w:r w:rsidR="008D7794">
        <w:rPr>
          <w:noProof/>
        </w:rPr>
      </w:r>
      <w:r w:rsidR="008D7794">
        <w:rPr>
          <w:noProof/>
        </w:rPr>
        <w:fldChar w:fldCharType="separate"/>
      </w:r>
      <w:r w:rsidR="008D7794">
        <w:rPr>
          <w:noProof/>
        </w:rPr>
        <w:t>2</w:t>
      </w:r>
      <w:r w:rsidR="008D7794">
        <w:rPr>
          <w:noProof/>
        </w:rPr>
        <w:fldChar w:fldCharType="end"/>
      </w:r>
    </w:p>
    <w:p w14:paraId="1CB2CE62" w14:textId="77777777" w:rsidR="008D7794" w:rsidRDefault="008D7794">
      <w:pPr>
        <w:pStyle w:val="TOC1"/>
        <w:rPr>
          <w:b w:val="0"/>
          <w:noProof/>
          <w:lang w:val="en-US" w:eastAsia="ja-JP"/>
        </w:rPr>
      </w:pPr>
      <w:r>
        <w:rPr>
          <w:noProof/>
        </w:rPr>
        <w:t>APPENDIX A: ADDITIONAL METHODS</w:t>
      </w:r>
      <w:r>
        <w:rPr>
          <w:noProof/>
        </w:rPr>
        <w:tab/>
      </w:r>
      <w:r>
        <w:rPr>
          <w:noProof/>
        </w:rPr>
        <w:fldChar w:fldCharType="begin"/>
      </w:r>
      <w:r>
        <w:rPr>
          <w:noProof/>
        </w:rPr>
        <w:instrText xml:space="preserve"> PAGEREF _Toc492710673 \h </w:instrText>
      </w:r>
      <w:r>
        <w:rPr>
          <w:noProof/>
        </w:rPr>
      </w:r>
      <w:r>
        <w:rPr>
          <w:noProof/>
        </w:rPr>
        <w:fldChar w:fldCharType="separate"/>
      </w:r>
      <w:r>
        <w:rPr>
          <w:noProof/>
        </w:rPr>
        <w:t>3</w:t>
      </w:r>
      <w:r>
        <w:rPr>
          <w:noProof/>
        </w:rPr>
        <w:fldChar w:fldCharType="end"/>
      </w:r>
    </w:p>
    <w:p w14:paraId="12A43FE6" w14:textId="77777777" w:rsidR="008D7794" w:rsidRDefault="008D7794">
      <w:pPr>
        <w:pStyle w:val="TOC2"/>
        <w:tabs>
          <w:tab w:val="right" w:leader="dot" w:pos="8494"/>
        </w:tabs>
        <w:rPr>
          <w:noProof/>
          <w:lang w:val="en-US" w:eastAsia="ja-JP"/>
        </w:rPr>
      </w:pPr>
      <w:r>
        <w:rPr>
          <w:noProof/>
        </w:rPr>
        <w:t>A 1. LAND SYSTEMS MAPPING</w:t>
      </w:r>
      <w:r>
        <w:rPr>
          <w:noProof/>
        </w:rPr>
        <w:tab/>
      </w:r>
      <w:r>
        <w:rPr>
          <w:noProof/>
        </w:rPr>
        <w:fldChar w:fldCharType="begin"/>
      </w:r>
      <w:r>
        <w:rPr>
          <w:noProof/>
        </w:rPr>
        <w:instrText xml:space="preserve"> PAGEREF _Toc492710674 \h </w:instrText>
      </w:r>
      <w:r>
        <w:rPr>
          <w:noProof/>
        </w:rPr>
      </w:r>
      <w:r>
        <w:rPr>
          <w:noProof/>
        </w:rPr>
        <w:fldChar w:fldCharType="separate"/>
      </w:r>
      <w:r>
        <w:rPr>
          <w:noProof/>
        </w:rPr>
        <w:t>3</w:t>
      </w:r>
      <w:r>
        <w:rPr>
          <w:noProof/>
        </w:rPr>
        <w:fldChar w:fldCharType="end"/>
      </w:r>
    </w:p>
    <w:p w14:paraId="42341A2B" w14:textId="77777777" w:rsidR="008D7794" w:rsidRDefault="008D7794">
      <w:pPr>
        <w:pStyle w:val="TOC3"/>
        <w:tabs>
          <w:tab w:val="right" w:leader="dot" w:pos="8494"/>
        </w:tabs>
        <w:rPr>
          <w:noProof/>
          <w:lang w:val="en-US" w:eastAsia="ja-JP"/>
        </w:rPr>
      </w:pPr>
      <w:r>
        <w:rPr>
          <w:noProof/>
        </w:rPr>
        <w:t>A 1.2 Land systems definition</w:t>
      </w:r>
      <w:r>
        <w:rPr>
          <w:noProof/>
        </w:rPr>
        <w:tab/>
      </w:r>
      <w:r>
        <w:rPr>
          <w:noProof/>
        </w:rPr>
        <w:fldChar w:fldCharType="begin"/>
      </w:r>
      <w:r>
        <w:rPr>
          <w:noProof/>
        </w:rPr>
        <w:instrText xml:space="preserve"> PAGEREF _Toc492710675 \h </w:instrText>
      </w:r>
      <w:r>
        <w:rPr>
          <w:noProof/>
        </w:rPr>
      </w:r>
      <w:r>
        <w:rPr>
          <w:noProof/>
        </w:rPr>
        <w:fldChar w:fldCharType="separate"/>
      </w:r>
      <w:r>
        <w:rPr>
          <w:noProof/>
        </w:rPr>
        <w:t>3</w:t>
      </w:r>
      <w:r>
        <w:rPr>
          <w:noProof/>
        </w:rPr>
        <w:fldChar w:fldCharType="end"/>
      </w:r>
    </w:p>
    <w:p w14:paraId="63DCC5A0" w14:textId="77777777" w:rsidR="008D7794" w:rsidRDefault="008D7794">
      <w:pPr>
        <w:pStyle w:val="TOC3"/>
        <w:tabs>
          <w:tab w:val="right" w:leader="dot" w:pos="8494"/>
        </w:tabs>
        <w:rPr>
          <w:noProof/>
          <w:lang w:val="en-US" w:eastAsia="ja-JP"/>
        </w:rPr>
      </w:pPr>
      <w:r>
        <w:rPr>
          <w:noProof/>
        </w:rPr>
        <w:t>A 1.3 Land system mapping</w:t>
      </w:r>
      <w:r>
        <w:rPr>
          <w:noProof/>
        </w:rPr>
        <w:tab/>
      </w:r>
      <w:r>
        <w:rPr>
          <w:noProof/>
        </w:rPr>
        <w:fldChar w:fldCharType="begin"/>
      </w:r>
      <w:r>
        <w:rPr>
          <w:noProof/>
        </w:rPr>
        <w:instrText xml:space="preserve"> PAGEREF _Toc492710676 \h </w:instrText>
      </w:r>
      <w:r>
        <w:rPr>
          <w:noProof/>
        </w:rPr>
      </w:r>
      <w:r>
        <w:rPr>
          <w:noProof/>
        </w:rPr>
        <w:fldChar w:fldCharType="separate"/>
      </w:r>
      <w:r>
        <w:rPr>
          <w:noProof/>
        </w:rPr>
        <w:t>5</w:t>
      </w:r>
      <w:r>
        <w:rPr>
          <w:noProof/>
        </w:rPr>
        <w:fldChar w:fldCharType="end"/>
      </w:r>
    </w:p>
    <w:p w14:paraId="27967B72" w14:textId="77777777" w:rsidR="008D7794" w:rsidRDefault="008D7794">
      <w:pPr>
        <w:pStyle w:val="TOC2"/>
        <w:tabs>
          <w:tab w:val="right" w:leader="dot" w:pos="8494"/>
        </w:tabs>
        <w:rPr>
          <w:noProof/>
          <w:lang w:val="en-US" w:eastAsia="ja-JP"/>
        </w:rPr>
      </w:pPr>
      <w:r>
        <w:rPr>
          <w:noProof/>
        </w:rPr>
        <w:t>A 2. LAND SYSTEMS PROPERTIES</w:t>
      </w:r>
      <w:r>
        <w:rPr>
          <w:noProof/>
        </w:rPr>
        <w:tab/>
      </w:r>
      <w:r>
        <w:rPr>
          <w:noProof/>
        </w:rPr>
        <w:fldChar w:fldCharType="begin"/>
      </w:r>
      <w:r>
        <w:rPr>
          <w:noProof/>
        </w:rPr>
        <w:instrText xml:space="preserve"> PAGEREF _Toc492710677 \h </w:instrText>
      </w:r>
      <w:r>
        <w:rPr>
          <w:noProof/>
        </w:rPr>
      </w:r>
      <w:r>
        <w:rPr>
          <w:noProof/>
        </w:rPr>
        <w:fldChar w:fldCharType="separate"/>
      </w:r>
      <w:r>
        <w:rPr>
          <w:noProof/>
        </w:rPr>
        <w:t>9</w:t>
      </w:r>
      <w:r>
        <w:rPr>
          <w:noProof/>
        </w:rPr>
        <w:fldChar w:fldCharType="end"/>
      </w:r>
    </w:p>
    <w:p w14:paraId="530A829B" w14:textId="77777777" w:rsidR="008D7794" w:rsidRDefault="008D7794">
      <w:pPr>
        <w:pStyle w:val="TOC3"/>
        <w:tabs>
          <w:tab w:val="right" w:leader="dot" w:pos="8494"/>
        </w:tabs>
        <w:rPr>
          <w:noProof/>
          <w:lang w:val="en-US" w:eastAsia="ja-JP"/>
        </w:rPr>
      </w:pPr>
      <w:r>
        <w:rPr>
          <w:noProof/>
        </w:rPr>
        <w:t>A 2.1 Potential agricultural profits per land system</w:t>
      </w:r>
      <w:r>
        <w:rPr>
          <w:noProof/>
        </w:rPr>
        <w:tab/>
      </w:r>
      <w:r>
        <w:rPr>
          <w:noProof/>
        </w:rPr>
        <w:fldChar w:fldCharType="begin"/>
      </w:r>
      <w:r>
        <w:rPr>
          <w:noProof/>
        </w:rPr>
        <w:instrText xml:space="preserve"> PAGEREF _Toc492710678 \h </w:instrText>
      </w:r>
      <w:r>
        <w:rPr>
          <w:noProof/>
        </w:rPr>
      </w:r>
      <w:r>
        <w:rPr>
          <w:noProof/>
        </w:rPr>
        <w:fldChar w:fldCharType="separate"/>
      </w:r>
      <w:r>
        <w:rPr>
          <w:noProof/>
        </w:rPr>
        <w:t>9</w:t>
      </w:r>
      <w:r>
        <w:rPr>
          <w:noProof/>
        </w:rPr>
        <w:fldChar w:fldCharType="end"/>
      </w:r>
    </w:p>
    <w:p w14:paraId="55414501" w14:textId="77777777" w:rsidR="008D7794" w:rsidRDefault="008D7794">
      <w:pPr>
        <w:pStyle w:val="TOC3"/>
        <w:tabs>
          <w:tab w:val="right" w:leader="dot" w:pos="8494"/>
        </w:tabs>
        <w:rPr>
          <w:noProof/>
          <w:lang w:val="en-US" w:eastAsia="ja-JP"/>
        </w:rPr>
      </w:pPr>
      <w:r>
        <w:rPr>
          <w:noProof/>
        </w:rPr>
        <w:t>A 2.2 Potential biodiversity benefits per land system</w:t>
      </w:r>
      <w:r>
        <w:rPr>
          <w:noProof/>
        </w:rPr>
        <w:tab/>
      </w:r>
      <w:r>
        <w:rPr>
          <w:noProof/>
        </w:rPr>
        <w:fldChar w:fldCharType="begin"/>
      </w:r>
      <w:r>
        <w:rPr>
          <w:noProof/>
        </w:rPr>
        <w:instrText xml:space="preserve"> PAGEREF _Toc492710679 \h </w:instrText>
      </w:r>
      <w:r>
        <w:rPr>
          <w:noProof/>
        </w:rPr>
      </w:r>
      <w:r>
        <w:rPr>
          <w:noProof/>
        </w:rPr>
        <w:fldChar w:fldCharType="separate"/>
      </w:r>
      <w:r>
        <w:rPr>
          <w:noProof/>
        </w:rPr>
        <w:t>13</w:t>
      </w:r>
      <w:r>
        <w:rPr>
          <w:noProof/>
        </w:rPr>
        <w:fldChar w:fldCharType="end"/>
      </w:r>
    </w:p>
    <w:p w14:paraId="44012941" w14:textId="77777777" w:rsidR="008D7794" w:rsidRDefault="008D7794">
      <w:pPr>
        <w:pStyle w:val="TOC3"/>
        <w:tabs>
          <w:tab w:val="right" w:leader="dot" w:pos="8494"/>
        </w:tabs>
        <w:rPr>
          <w:noProof/>
          <w:lang w:val="en-US" w:eastAsia="ja-JP"/>
        </w:rPr>
      </w:pPr>
      <w:r>
        <w:rPr>
          <w:noProof/>
        </w:rPr>
        <w:t>A 2.3 Potential carbon stock per land system</w:t>
      </w:r>
      <w:r>
        <w:rPr>
          <w:noProof/>
        </w:rPr>
        <w:tab/>
      </w:r>
      <w:r>
        <w:rPr>
          <w:noProof/>
        </w:rPr>
        <w:fldChar w:fldCharType="begin"/>
      </w:r>
      <w:r>
        <w:rPr>
          <w:noProof/>
        </w:rPr>
        <w:instrText xml:space="preserve"> PAGEREF _Toc492710680 \h </w:instrText>
      </w:r>
      <w:r>
        <w:rPr>
          <w:noProof/>
        </w:rPr>
      </w:r>
      <w:r>
        <w:rPr>
          <w:noProof/>
        </w:rPr>
        <w:fldChar w:fldCharType="separate"/>
      </w:r>
      <w:r>
        <w:rPr>
          <w:noProof/>
        </w:rPr>
        <w:t>20</w:t>
      </w:r>
      <w:r>
        <w:rPr>
          <w:noProof/>
        </w:rPr>
        <w:fldChar w:fldCharType="end"/>
      </w:r>
    </w:p>
    <w:p w14:paraId="7B98800C" w14:textId="77777777" w:rsidR="008D7794" w:rsidRDefault="008D7794">
      <w:pPr>
        <w:pStyle w:val="TOC2"/>
        <w:tabs>
          <w:tab w:val="right" w:leader="dot" w:pos="8494"/>
        </w:tabs>
        <w:rPr>
          <w:noProof/>
          <w:lang w:val="en-US" w:eastAsia="ja-JP"/>
        </w:rPr>
      </w:pPr>
      <w:r>
        <w:rPr>
          <w:noProof/>
        </w:rPr>
        <w:t xml:space="preserve">A 3. </w:t>
      </w:r>
      <w:r w:rsidRPr="00AB0984">
        <w:rPr>
          <w:noProof/>
        </w:rPr>
        <w:t>POLICY (TRANSITION) AND POINT SCENARIOS</w:t>
      </w:r>
      <w:r>
        <w:rPr>
          <w:noProof/>
        </w:rPr>
        <w:tab/>
      </w:r>
      <w:r>
        <w:rPr>
          <w:noProof/>
        </w:rPr>
        <w:fldChar w:fldCharType="begin"/>
      </w:r>
      <w:r>
        <w:rPr>
          <w:noProof/>
        </w:rPr>
        <w:instrText xml:space="preserve"> PAGEREF _Toc492710681 \h </w:instrText>
      </w:r>
      <w:r>
        <w:rPr>
          <w:noProof/>
        </w:rPr>
      </w:r>
      <w:r>
        <w:rPr>
          <w:noProof/>
        </w:rPr>
        <w:fldChar w:fldCharType="separate"/>
      </w:r>
      <w:r>
        <w:rPr>
          <w:noProof/>
        </w:rPr>
        <w:t>22</w:t>
      </w:r>
      <w:r>
        <w:rPr>
          <w:noProof/>
        </w:rPr>
        <w:fldChar w:fldCharType="end"/>
      </w:r>
    </w:p>
    <w:p w14:paraId="2475399B" w14:textId="77777777" w:rsidR="008D7794" w:rsidRDefault="008D7794">
      <w:pPr>
        <w:pStyle w:val="TOC3"/>
        <w:tabs>
          <w:tab w:val="right" w:leader="dot" w:pos="8494"/>
        </w:tabs>
        <w:rPr>
          <w:noProof/>
          <w:lang w:val="en-US" w:eastAsia="ja-JP"/>
        </w:rPr>
      </w:pPr>
      <w:r w:rsidRPr="00AB0984">
        <w:rPr>
          <w:noProof/>
          <w:lang w:val="en-US"/>
        </w:rPr>
        <w:t>A 3.1 POLICY (TRANSITION) SCENARIOS</w:t>
      </w:r>
      <w:r>
        <w:rPr>
          <w:noProof/>
        </w:rPr>
        <w:tab/>
      </w:r>
      <w:r>
        <w:rPr>
          <w:noProof/>
        </w:rPr>
        <w:fldChar w:fldCharType="begin"/>
      </w:r>
      <w:r>
        <w:rPr>
          <w:noProof/>
        </w:rPr>
        <w:instrText xml:space="preserve"> PAGEREF _Toc492710682 \h </w:instrText>
      </w:r>
      <w:r>
        <w:rPr>
          <w:noProof/>
        </w:rPr>
      </w:r>
      <w:r>
        <w:rPr>
          <w:noProof/>
        </w:rPr>
        <w:fldChar w:fldCharType="separate"/>
      </w:r>
      <w:r>
        <w:rPr>
          <w:noProof/>
        </w:rPr>
        <w:t>22</w:t>
      </w:r>
      <w:r>
        <w:rPr>
          <w:noProof/>
        </w:rPr>
        <w:fldChar w:fldCharType="end"/>
      </w:r>
    </w:p>
    <w:p w14:paraId="402FC2DB" w14:textId="77777777" w:rsidR="008D7794" w:rsidRDefault="008D7794">
      <w:pPr>
        <w:pStyle w:val="TOC3"/>
        <w:tabs>
          <w:tab w:val="right" w:leader="dot" w:pos="8494"/>
        </w:tabs>
        <w:rPr>
          <w:noProof/>
          <w:lang w:val="en-US" w:eastAsia="ja-JP"/>
        </w:rPr>
      </w:pPr>
      <w:r>
        <w:rPr>
          <w:noProof/>
        </w:rPr>
        <w:t>A 3.2 POINT SCENARIOS</w:t>
      </w:r>
      <w:r>
        <w:rPr>
          <w:noProof/>
        </w:rPr>
        <w:tab/>
      </w:r>
      <w:r>
        <w:rPr>
          <w:noProof/>
        </w:rPr>
        <w:fldChar w:fldCharType="begin"/>
      </w:r>
      <w:r>
        <w:rPr>
          <w:noProof/>
        </w:rPr>
        <w:instrText xml:space="preserve"> PAGEREF _Toc492710683 \h </w:instrText>
      </w:r>
      <w:r>
        <w:rPr>
          <w:noProof/>
        </w:rPr>
      </w:r>
      <w:r>
        <w:rPr>
          <w:noProof/>
        </w:rPr>
        <w:fldChar w:fldCharType="separate"/>
      </w:r>
      <w:r>
        <w:rPr>
          <w:noProof/>
        </w:rPr>
        <w:t>27</w:t>
      </w:r>
      <w:r>
        <w:rPr>
          <w:noProof/>
        </w:rPr>
        <w:fldChar w:fldCharType="end"/>
      </w:r>
    </w:p>
    <w:p w14:paraId="03531358" w14:textId="77777777" w:rsidR="008D7794" w:rsidRDefault="008D7794">
      <w:pPr>
        <w:pStyle w:val="TOC2"/>
        <w:tabs>
          <w:tab w:val="right" w:leader="dot" w:pos="8494"/>
        </w:tabs>
        <w:rPr>
          <w:noProof/>
          <w:lang w:val="en-US" w:eastAsia="ja-JP"/>
        </w:rPr>
      </w:pPr>
      <w:r>
        <w:rPr>
          <w:noProof/>
        </w:rPr>
        <w:t>A 4. OPTIMIZATION PROCEDURE</w:t>
      </w:r>
      <w:r>
        <w:rPr>
          <w:noProof/>
        </w:rPr>
        <w:tab/>
      </w:r>
      <w:r>
        <w:rPr>
          <w:noProof/>
        </w:rPr>
        <w:fldChar w:fldCharType="begin"/>
      </w:r>
      <w:r>
        <w:rPr>
          <w:noProof/>
        </w:rPr>
        <w:instrText xml:space="preserve"> PAGEREF _Toc492710684 \h </w:instrText>
      </w:r>
      <w:r>
        <w:rPr>
          <w:noProof/>
        </w:rPr>
      </w:r>
      <w:r>
        <w:rPr>
          <w:noProof/>
        </w:rPr>
        <w:fldChar w:fldCharType="separate"/>
      </w:r>
      <w:r>
        <w:rPr>
          <w:noProof/>
        </w:rPr>
        <w:t>29</w:t>
      </w:r>
      <w:r>
        <w:rPr>
          <w:noProof/>
        </w:rPr>
        <w:fldChar w:fldCharType="end"/>
      </w:r>
    </w:p>
    <w:p w14:paraId="2519CAE5" w14:textId="77777777" w:rsidR="008D7794" w:rsidRDefault="008D7794">
      <w:pPr>
        <w:pStyle w:val="TOC3"/>
        <w:tabs>
          <w:tab w:val="right" w:leader="dot" w:pos="8494"/>
        </w:tabs>
        <w:rPr>
          <w:noProof/>
          <w:lang w:val="en-US" w:eastAsia="ja-JP"/>
        </w:rPr>
      </w:pPr>
      <w:r>
        <w:rPr>
          <w:noProof/>
        </w:rPr>
        <w:t>A 4.1 OPTIMIZATION PROCEEDURE</w:t>
      </w:r>
      <w:r>
        <w:rPr>
          <w:noProof/>
        </w:rPr>
        <w:tab/>
      </w:r>
      <w:r>
        <w:rPr>
          <w:noProof/>
        </w:rPr>
        <w:fldChar w:fldCharType="begin"/>
      </w:r>
      <w:r>
        <w:rPr>
          <w:noProof/>
        </w:rPr>
        <w:instrText xml:space="preserve"> PAGEREF _Toc492710685 \h </w:instrText>
      </w:r>
      <w:r>
        <w:rPr>
          <w:noProof/>
        </w:rPr>
      </w:r>
      <w:r>
        <w:rPr>
          <w:noProof/>
        </w:rPr>
        <w:fldChar w:fldCharType="separate"/>
      </w:r>
      <w:r>
        <w:rPr>
          <w:noProof/>
        </w:rPr>
        <w:t>29</w:t>
      </w:r>
      <w:r>
        <w:rPr>
          <w:noProof/>
        </w:rPr>
        <w:fldChar w:fldCharType="end"/>
      </w:r>
    </w:p>
    <w:p w14:paraId="6989884F" w14:textId="77777777" w:rsidR="008D7794" w:rsidRDefault="008D7794">
      <w:pPr>
        <w:pStyle w:val="TOC3"/>
        <w:tabs>
          <w:tab w:val="left" w:pos="1943"/>
          <w:tab w:val="right" w:leader="dot" w:pos="8494"/>
        </w:tabs>
        <w:rPr>
          <w:noProof/>
          <w:lang w:val="en-US" w:eastAsia="ja-JP"/>
        </w:rPr>
      </w:pPr>
      <w:r w:rsidRPr="00AB0984">
        <w:rPr>
          <w:noProof/>
          <w:lang w:val="en-US"/>
        </w:rPr>
        <w:t>A 4.2</w:t>
      </w:r>
      <w:r>
        <w:rPr>
          <w:noProof/>
          <w:lang w:val="en-US" w:eastAsia="ja-JP"/>
        </w:rPr>
        <w:tab/>
      </w:r>
      <w:r w:rsidRPr="00AB0984">
        <w:rPr>
          <w:noProof/>
          <w:lang w:val="en-US"/>
        </w:rPr>
        <w:t>ALTERNATIVE SOLUTIONS AND APPROACHES</w:t>
      </w:r>
      <w:r>
        <w:rPr>
          <w:noProof/>
        </w:rPr>
        <w:tab/>
      </w:r>
      <w:r>
        <w:rPr>
          <w:noProof/>
        </w:rPr>
        <w:fldChar w:fldCharType="begin"/>
      </w:r>
      <w:r>
        <w:rPr>
          <w:noProof/>
        </w:rPr>
        <w:instrText xml:space="preserve"> PAGEREF _Toc492710686 \h </w:instrText>
      </w:r>
      <w:r>
        <w:rPr>
          <w:noProof/>
        </w:rPr>
      </w:r>
      <w:r>
        <w:rPr>
          <w:noProof/>
        </w:rPr>
        <w:fldChar w:fldCharType="separate"/>
      </w:r>
      <w:r>
        <w:rPr>
          <w:noProof/>
        </w:rPr>
        <w:t>32</w:t>
      </w:r>
      <w:r>
        <w:rPr>
          <w:noProof/>
        </w:rPr>
        <w:fldChar w:fldCharType="end"/>
      </w:r>
    </w:p>
    <w:p w14:paraId="5C3F3CBA" w14:textId="77777777" w:rsidR="008D7794" w:rsidRDefault="008D7794">
      <w:pPr>
        <w:pStyle w:val="TOC1"/>
        <w:rPr>
          <w:b w:val="0"/>
          <w:noProof/>
          <w:lang w:val="en-US" w:eastAsia="ja-JP"/>
        </w:rPr>
      </w:pPr>
      <w:r w:rsidRPr="00AB0984">
        <w:rPr>
          <w:noProof/>
          <w:lang w:val="es-ES"/>
        </w:rPr>
        <w:t>REFERENCES</w:t>
      </w:r>
      <w:r>
        <w:rPr>
          <w:noProof/>
        </w:rPr>
        <w:tab/>
      </w:r>
      <w:r>
        <w:rPr>
          <w:noProof/>
        </w:rPr>
        <w:fldChar w:fldCharType="begin"/>
      </w:r>
      <w:r>
        <w:rPr>
          <w:noProof/>
        </w:rPr>
        <w:instrText xml:space="preserve"> PAGEREF _Toc492710687 \h </w:instrText>
      </w:r>
      <w:r>
        <w:rPr>
          <w:noProof/>
        </w:rPr>
      </w:r>
      <w:r>
        <w:rPr>
          <w:noProof/>
        </w:rPr>
        <w:fldChar w:fldCharType="separate"/>
      </w:r>
      <w:r>
        <w:rPr>
          <w:noProof/>
        </w:rPr>
        <w:t>34</w:t>
      </w:r>
      <w:r>
        <w:rPr>
          <w:noProof/>
        </w:rPr>
        <w:fldChar w:fldCharType="end"/>
      </w:r>
    </w:p>
    <w:p w14:paraId="50F67130" w14:textId="272E83BF" w:rsidR="00CE224A" w:rsidRDefault="006767A4" w:rsidP="00E74CAB">
      <w:r>
        <w:fldChar w:fldCharType="end"/>
      </w:r>
      <w:bookmarkStart w:id="1" w:name="_Toc57192275"/>
      <w:bookmarkStart w:id="2" w:name="_Toc44237484"/>
      <w:bookmarkStart w:id="3" w:name="dataused"/>
    </w:p>
    <w:p w14:paraId="3E810D27" w14:textId="50FEA9D4" w:rsidR="00E74CAB" w:rsidRDefault="00E74CAB" w:rsidP="00E74CAB"/>
    <w:p w14:paraId="349423DF" w14:textId="77777777" w:rsidR="00E74CAB" w:rsidRPr="00E74CAB" w:rsidRDefault="00E74CAB" w:rsidP="00E74CAB">
      <w:pPr>
        <w:pStyle w:val="Heading1"/>
        <w:rPr>
          <w:rFonts w:cstheme="minorBidi"/>
          <w:bCs/>
          <w:color w:val="auto"/>
          <w:sz w:val="24"/>
          <w:lang w:val="en-AU"/>
        </w:rPr>
      </w:pPr>
      <w:bookmarkStart w:id="4" w:name="_Toc492710672"/>
      <w:r w:rsidRPr="00E74CAB">
        <w:rPr>
          <w:rFonts w:cstheme="minorBidi"/>
          <w:bCs/>
          <w:color w:val="auto"/>
          <w:sz w:val="24"/>
          <w:lang w:val="en-AU"/>
        </w:rPr>
        <w:lastRenderedPageBreak/>
        <w:t>Data and code availability:</w:t>
      </w:r>
      <w:bookmarkEnd w:id="4"/>
    </w:p>
    <w:p w14:paraId="08B7BC79" w14:textId="7322C9D7" w:rsidR="008B4C3E" w:rsidRDefault="008D7794" w:rsidP="00C719CF">
      <w:r w:rsidRPr="00E74CAB">
        <w:t xml:space="preserve">Code and selected data are </w:t>
      </w:r>
      <w:r>
        <w:t>archived in OSF (</w:t>
      </w:r>
      <w:r w:rsidRPr="00B207C9">
        <w:t>DOI 10.17605/OSF.IO/5EJCQ</w:t>
      </w:r>
      <w:r>
        <w:t xml:space="preserve">). </w:t>
      </w:r>
      <w:r w:rsidRPr="00E74CAB">
        <w:t>Further data can be provided at reasonable request.</w:t>
      </w:r>
      <w:r w:rsidR="008B4C3E">
        <w:br w:type="page"/>
      </w:r>
    </w:p>
    <w:p w14:paraId="22EE5FE7" w14:textId="1EDC6913" w:rsidR="00880E87" w:rsidRDefault="0021576F" w:rsidP="00461993">
      <w:pPr>
        <w:pStyle w:val="Heading1"/>
      </w:pPr>
      <w:bookmarkStart w:id="5" w:name="_Toc492710673"/>
      <w:r w:rsidRPr="006C0AC7">
        <w:lastRenderedPageBreak/>
        <w:t xml:space="preserve">APPENDIX </w:t>
      </w:r>
      <w:r w:rsidR="00E92475" w:rsidRPr="006C0AC7">
        <w:t>A</w:t>
      </w:r>
      <w:r w:rsidR="00637359" w:rsidRPr="006C0AC7">
        <w:t xml:space="preserve">: </w:t>
      </w:r>
      <w:r w:rsidR="00880E87">
        <w:t xml:space="preserve">ADDITIONAL </w:t>
      </w:r>
      <w:r w:rsidR="00D10255">
        <w:t>METHODS</w:t>
      </w:r>
      <w:bookmarkEnd w:id="1"/>
      <w:bookmarkEnd w:id="5"/>
    </w:p>
    <w:p w14:paraId="16005B0D" w14:textId="38760A24" w:rsidR="00E92475" w:rsidRDefault="00E73014">
      <w:pPr>
        <w:pStyle w:val="Heading2"/>
      </w:pPr>
      <w:bookmarkStart w:id="6" w:name="_Toc57192276"/>
      <w:bookmarkStart w:id="7" w:name="_Toc492710674"/>
      <w:r>
        <w:t xml:space="preserve">A 1. </w:t>
      </w:r>
      <w:r w:rsidR="00637359" w:rsidRPr="006C0AC7">
        <w:t>L</w:t>
      </w:r>
      <w:r w:rsidR="0021576F" w:rsidRPr="006C0AC7">
        <w:t>AND SYSTEMS MAPPING</w:t>
      </w:r>
      <w:bookmarkEnd w:id="2"/>
      <w:bookmarkEnd w:id="6"/>
      <w:bookmarkEnd w:id="7"/>
    </w:p>
    <w:p w14:paraId="26B1AD55" w14:textId="541D7A94" w:rsidR="00E92475" w:rsidRDefault="00E73014">
      <w:pPr>
        <w:pStyle w:val="Heading3"/>
      </w:pPr>
      <w:bookmarkStart w:id="8" w:name="_Toc57192277"/>
      <w:bookmarkStart w:id="9" w:name="_Toc492710675"/>
      <w:bookmarkEnd w:id="3"/>
      <w:r>
        <w:t>A 1.</w:t>
      </w:r>
      <w:r w:rsidR="00DE072D">
        <w:t>2</w:t>
      </w:r>
      <w:r w:rsidR="00066CD5">
        <w:t xml:space="preserve"> </w:t>
      </w:r>
      <w:r w:rsidR="00DE072D">
        <w:t>Land systems definition</w:t>
      </w:r>
      <w:bookmarkEnd w:id="8"/>
      <w:bookmarkEnd w:id="9"/>
    </w:p>
    <w:p w14:paraId="39874185" w14:textId="091044D9" w:rsidR="0010384C" w:rsidRDefault="0010384C" w:rsidP="0010384C">
      <w:pPr>
        <w:rPr>
          <w:lang w:val="en-US"/>
        </w:rPr>
      </w:pPr>
      <w:r>
        <w:rPr>
          <w:lang w:val="en-US"/>
        </w:rPr>
        <w:t>Our s</w:t>
      </w:r>
      <w:r w:rsidRPr="001B279C">
        <w:rPr>
          <w:lang w:val="en-US"/>
        </w:rPr>
        <w:t xml:space="preserve">tudy region </w:t>
      </w:r>
      <w:r>
        <w:rPr>
          <w:lang w:val="en-US"/>
        </w:rPr>
        <w:t>wa</w:t>
      </w:r>
      <w:r w:rsidRPr="001B279C">
        <w:rPr>
          <w:lang w:val="en-US"/>
        </w:rPr>
        <w:t xml:space="preserve">s the </w:t>
      </w:r>
      <w:r>
        <w:rPr>
          <w:lang w:val="en-US"/>
        </w:rPr>
        <w:t>n</w:t>
      </w:r>
      <w:r w:rsidRPr="001B279C">
        <w:rPr>
          <w:lang w:val="en-US"/>
        </w:rPr>
        <w:t>orth</w:t>
      </w:r>
      <w:r>
        <w:rPr>
          <w:lang w:val="en-US"/>
        </w:rPr>
        <w:t>ern</w:t>
      </w:r>
      <w:r w:rsidRPr="001B279C">
        <w:rPr>
          <w:lang w:val="en-US"/>
        </w:rPr>
        <w:t xml:space="preserve"> Argentin</w:t>
      </w:r>
      <w:r w:rsidR="00214670">
        <w:rPr>
          <w:lang w:val="en-US"/>
        </w:rPr>
        <w:t>e</w:t>
      </w:r>
      <w:r w:rsidRPr="001B279C">
        <w:rPr>
          <w:lang w:val="en-US"/>
        </w:rPr>
        <w:t>an Dry Chaco</w:t>
      </w:r>
      <w:r>
        <w:rPr>
          <w:lang w:val="en-US"/>
        </w:rPr>
        <w:t xml:space="preserve"> (</w:t>
      </w:r>
      <w:r w:rsidRPr="001B279C">
        <w:rPr>
          <w:lang w:val="en-US"/>
        </w:rPr>
        <w:t>174,197 km</w:t>
      </w:r>
      <w:r>
        <w:rPr>
          <w:lang w:val="en-US"/>
        </w:rPr>
        <w:t>²</w:t>
      </w:r>
      <w:r w:rsidR="00B85B35">
        <w:rPr>
          <w:lang w:val="en-US"/>
        </w:rPr>
        <w:t>)</w:t>
      </w:r>
      <w:r w:rsidR="00547C99">
        <w:rPr>
          <w:lang w:val="en-US"/>
        </w:rPr>
        <w:t>, as delineated in</w:t>
      </w:r>
      <w:r w:rsidR="00567D9C">
        <w:rPr>
          <w:lang w:val="en-US"/>
        </w:rPr>
        <w:t xml:space="preserve"> Torres et al.</w:t>
      </w:r>
      <w:r w:rsidR="00547C99">
        <w:rPr>
          <w:lang w:val="en-US"/>
        </w:rPr>
        <w:t xml:space="preserve"> </w:t>
      </w:r>
      <w:r w:rsidR="002A5F62" w:rsidRPr="002A5F62">
        <w:rPr>
          <w:rFonts w:ascii="Calibri" w:hAnsi="Calibri" w:cs="Calibri"/>
        </w:rPr>
        <w:t>(2014)</w:t>
      </w:r>
      <w:r w:rsidR="00214670">
        <w:rPr>
          <w:rFonts w:ascii="Calibri" w:hAnsi="Calibri" w:cs="Calibri"/>
        </w:rPr>
        <w:t>,</w:t>
      </w:r>
      <w:r w:rsidR="00567D9C">
        <w:rPr>
          <w:lang w:val="en-US"/>
        </w:rPr>
        <w:t xml:space="preserve"> </w:t>
      </w:r>
      <w:r w:rsidR="00547C99">
        <w:rPr>
          <w:lang w:val="en-US"/>
        </w:rPr>
        <w:t>which is</w:t>
      </w:r>
      <w:r>
        <w:rPr>
          <w:lang w:val="en-US"/>
        </w:rPr>
        <w:t xml:space="preserve"> part of the wider </w:t>
      </w:r>
      <w:r w:rsidR="00214670" w:rsidRPr="001B279C">
        <w:rPr>
          <w:lang w:val="en-US"/>
        </w:rPr>
        <w:t>Argentin</w:t>
      </w:r>
      <w:r w:rsidR="00214670">
        <w:rPr>
          <w:lang w:val="en-US"/>
        </w:rPr>
        <w:t>e</w:t>
      </w:r>
      <w:r w:rsidR="00214670" w:rsidRPr="001B279C">
        <w:rPr>
          <w:lang w:val="en-US"/>
        </w:rPr>
        <w:t xml:space="preserve">an </w:t>
      </w:r>
      <w:r>
        <w:rPr>
          <w:lang w:val="en-US"/>
        </w:rPr>
        <w:t>Chaco, itself a subregion of the 1</w:t>
      </w:r>
      <w:r w:rsidR="00CC0531">
        <w:rPr>
          <w:lang w:val="en-US"/>
        </w:rPr>
        <w:t>.</w:t>
      </w:r>
      <w:r>
        <w:rPr>
          <w:lang w:val="en-US"/>
        </w:rPr>
        <w:t>1 million km² Gran Chaco</w:t>
      </w:r>
      <w:r w:rsidR="00214670">
        <w:rPr>
          <w:lang w:val="en-US"/>
        </w:rPr>
        <w:t xml:space="preserve"> Americano</w:t>
      </w:r>
      <w:r>
        <w:rPr>
          <w:lang w:val="en-US"/>
        </w:rPr>
        <w:t>.</w:t>
      </w:r>
      <w:r w:rsidR="00A904F8">
        <w:rPr>
          <w:lang w:val="en-US"/>
        </w:rPr>
        <w:t xml:space="preserve"> </w:t>
      </w:r>
      <w:r w:rsidR="00CB272A">
        <w:rPr>
          <w:lang w:val="en-US"/>
        </w:rPr>
        <w:t>Several</w:t>
      </w:r>
      <w:r>
        <w:rPr>
          <w:lang w:val="en-US"/>
        </w:rPr>
        <w:t xml:space="preserve"> of the input data we used here were generated for either the entire </w:t>
      </w:r>
      <w:r w:rsidR="00214670" w:rsidRPr="001B279C">
        <w:rPr>
          <w:lang w:val="en-US"/>
        </w:rPr>
        <w:t>Argentin</w:t>
      </w:r>
      <w:r w:rsidR="00214670">
        <w:rPr>
          <w:lang w:val="en-US"/>
        </w:rPr>
        <w:t>e</w:t>
      </w:r>
      <w:r w:rsidR="00214670" w:rsidRPr="001B279C">
        <w:rPr>
          <w:lang w:val="en-US"/>
        </w:rPr>
        <w:t xml:space="preserve">an </w:t>
      </w:r>
      <w:r>
        <w:rPr>
          <w:lang w:val="en-US"/>
        </w:rPr>
        <w:t xml:space="preserve">Chaco or the Gran Chaco scales. </w:t>
      </w:r>
      <w:r w:rsidR="00EE6EBD">
        <w:rPr>
          <w:lang w:val="en-US"/>
        </w:rPr>
        <w:t>We used a baseline grid of</w:t>
      </w:r>
      <w:r>
        <w:rPr>
          <w:lang w:val="en-US"/>
        </w:rPr>
        <w:t xml:space="preserve"> 1x1 km² based on a South American Albers Equal Area Conic projection (</w:t>
      </w:r>
      <w:r w:rsidRPr="00680178">
        <w:rPr>
          <w:lang w:val="en-US"/>
        </w:rPr>
        <w:t>https://spatialreference.org/ref/esri/south-america-albers-equal-area-conic</w:t>
      </w:r>
      <w:r>
        <w:rPr>
          <w:lang w:val="en-US"/>
        </w:rPr>
        <w:t>). All spatial inputs were linked to this grid.</w:t>
      </w:r>
    </w:p>
    <w:p w14:paraId="7BA0B427" w14:textId="13EB20D2" w:rsidR="00303A00" w:rsidRPr="00C75B9A" w:rsidRDefault="006F7C54" w:rsidP="00C75B9A">
      <w:r w:rsidRPr="00C75B9A">
        <w:rPr>
          <w:lang w:val="en-US"/>
        </w:rPr>
        <w:t xml:space="preserve">Our </w:t>
      </w:r>
      <w:r w:rsidR="00DE072D" w:rsidRPr="00C75B9A">
        <w:rPr>
          <w:lang w:val="en-US"/>
        </w:rPr>
        <w:t>land</w:t>
      </w:r>
      <w:r w:rsidR="00596315" w:rsidRPr="00C75B9A">
        <w:rPr>
          <w:lang w:val="en-US"/>
        </w:rPr>
        <w:t>-</w:t>
      </w:r>
      <w:r w:rsidR="00DE072D" w:rsidRPr="00C75B9A">
        <w:rPr>
          <w:lang w:val="en-US"/>
        </w:rPr>
        <w:t>system map</w:t>
      </w:r>
      <w:r w:rsidR="00596315" w:rsidRPr="00C75B9A">
        <w:rPr>
          <w:lang w:val="en-US"/>
        </w:rPr>
        <w:t>s</w:t>
      </w:r>
      <w:r w:rsidR="00DE072D" w:rsidRPr="00C75B9A">
        <w:rPr>
          <w:lang w:val="en-US"/>
        </w:rPr>
        <w:t xml:space="preserve"> provided a </w:t>
      </w:r>
      <w:r w:rsidRPr="00C75B9A">
        <w:rPr>
          <w:lang w:val="en-US"/>
        </w:rPr>
        <w:t xml:space="preserve">spatial </w:t>
      </w:r>
      <w:r w:rsidR="00DE072D" w:rsidRPr="00C75B9A">
        <w:rPr>
          <w:lang w:val="en-US"/>
        </w:rPr>
        <w:t>basis for mapping current, past, and future land</w:t>
      </w:r>
      <w:r w:rsidR="00FB7E1F" w:rsidRPr="00C75B9A">
        <w:rPr>
          <w:lang w:val="en-US"/>
        </w:rPr>
        <w:t>-</w:t>
      </w:r>
      <w:r w:rsidR="00DE072D" w:rsidRPr="00C75B9A">
        <w:rPr>
          <w:lang w:val="en-US"/>
        </w:rPr>
        <w:t>system properties</w:t>
      </w:r>
      <w:r w:rsidRPr="00C75B9A">
        <w:rPr>
          <w:lang w:val="en-US"/>
        </w:rPr>
        <w:t xml:space="preserve"> and</w:t>
      </w:r>
      <w:r w:rsidR="00DE072D" w:rsidRPr="00C75B9A">
        <w:rPr>
          <w:lang w:val="en-US"/>
        </w:rPr>
        <w:t xml:space="preserve"> </w:t>
      </w:r>
      <w:r w:rsidRPr="00C75B9A">
        <w:rPr>
          <w:lang w:val="en-US"/>
        </w:rPr>
        <w:t>the t</w:t>
      </w:r>
      <w:r w:rsidR="00DE072D" w:rsidRPr="00C75B9A">
        <w:rPr>
          <w:lang w:val="en-US"/>
        </w:rPr>
        <w:t xml:space="preserve">ransitions </w:t>
      </w:r>
      <w:r w:rsidRPr="00C75B9A">
        <w:rPr>
          <w:lang w:val="en-US"/>
        </w:rPr>
        <w:t xml:space="preserve">allowed </w:t>
      </w:r>
      <w:r w:rsidR="00DE072D" w:rsidRPr="00C75B9A">
        <w:rPr>
          <w:lang w:val="en-US"/>
        </w:rPr>
        <w:t>under alternative policy scenarios</w:t>
      </w:r>
      <w:r w:rsidRPr="00C75B9A">
        <w:rPr>
          <w:lang w:val="en-US"/>
        </w:rPr>
        <w:t xml:space="preserve">. The </w:t>
      </w:r>
      <w:r w:rsidR="0017266A" w:rsidRPr="00C75B9A">
        <w:rPr>
          <w:lang w:val="en-US"/>
        </w:rPr>
        <w:t xml:space="preserve">current </w:t>
      </w:r>
      <w:r w:rsidRPr="00C75B9A">
        <w:rPr>
          <w:lang w:val="en-US"/>
        </w:rPr>
        <w:t xml:space="preserve">land system map also </w:t>
      </w:r>
      <w:r w:rsidR="00DE072D" w:rsidRPr="00C75B9A">
        <w:rPr>
          <w:lang w:val="en-US"/>
        </w:rPr>
        <w:t xml:space="preserve">provided the </w:t>
      </w:r>
      <w:r w:rsidRPr="00C75B9A">
        <w:rPr>
          <w:lang w:val="en-US"/>
        </w:rPr>
        <w:t>spatial template (</w:t>
      </w:r>
      <w:r w:rsidR="00567D9C" w:rsidRPr="00C75B9A">
        <w:rPr>
          <w:lang w:val="en-US"/>
        </w:rPr>
        <w:t>i.e.</w:t>
      </w:r>
      <w:r w:rsidR="00232820" w:rsidRPr="00C75B9A">
        <w:rPr>
          <w:lang w:val="en-US"/>
        </w:rPr>
        <w:t>,</w:t>
      </w:r>
      <w:r w:rsidR="00567D9C" w:rsidRPr="00C75B9A">
        <w:rPr>
          <w:lang w:val="en-US"/>
        </w:rPr>
        <w:t xml:space="preserve"> the </w:t>
      </w:r>
      <w:r w:rsidRPr="00C75B9A">
        <w:rPr>
          <w:lang w:val="en-US"/>
        </w:rPr>
        <w:t>starting condition)</w:t>
      </w:r>
      <w:r w:rsidR="00DE072D" w:rsidRPr="00C75B9A">
        <w:rPr>
          <w:lang w:val="en-US"/>
        </w:rPr>
        <w:t xml:space="preserve"> for the optimization.</w:t>
      </w:r>
      <w:r w:rsidR="00693602" w:rsidRPr="00C75B9A">
        <w:rPr>
          <w:lang w:val="en-US"/>
        </w:rPr>
        <w:t xml:space="preserve"> </w:t>
      </w:r>
      <w:r w:rsidR="00916D45" w:rsidRPr="00C75B9A">
        <w:rPr>
          <w:lang w:val="en-US"/>
        </w:rPr>
        <w:t xml:space="preserve">In this respect, we </w:t>
      </w:r>
      <w:r w:rsidR="008A68C6" w:rsidRPr="00C75B9A">
        <w:rPr>
          <w:lang w:val="en-US"/>
        </w:rPr>
        <w:t>de</w:t>
      </w:r>
      <w:r w:rsidR="004A0BD5" w:rsidRPr="00C75B9A">
        <w:rPr>
          <w:lang w:val="en-US"/>
        </w:rPr>
        <w:t>fined</w:t>
      </w:r>
      <w:r w:rsidR="008A68C6" w:rsidRPr="00C75B9A">
        <w:rPr>
          <w:lang w:val="en-US"/>
        </w:rPr>
        <w:t xml:space="preserve"> </w:t>
      </w:r>
      <w:r w:rsidR="00784844" w:rsidRPr="00C75B9A">
        <w:rPr>
          <w:lang w:val="en-US"/>
        </w:rPr>
        <w:t xml:space="preserve">land systems </w:t>
      </w:r>
      <w:r w:rsidR="00783D8C" w:rsidRPr="00C75B9A">
        <w:rPr>
          <w:lang w:val="en-US"/>
        </w:rPr>
        <w:t>with the following conditions in mind</w:t>
      </w:r>
      <w:r w:rsidR="008A68C6" w:rsidRPr="00C75B9A">
        <w:rPr>
          <w:lang w:val="en-US"/>
        </w:rPr>
        <w:t>:</w:t>
      </w:r>
      <w:r w:rsidR="00074B75" w:rsidRPr="00C75B9A">
        <w:rPr>
          <w:lang w:val="en-US"/>
        </w:rPr>
        <w:t xml:space="preserve"> (1) </w:t>
      </w:r>
      <w:r w:rsidR="00784844" w:rsidRPr="00C75B9A">
        <w:t xml:space="preserve">Land systems </w:t>
      </w:r>
      <w:r w:rsidR="00783D8C" w:rsidRPr="00C75B9A">
        <w:t>need</w:t>
      </w:r>
      <w:r w:rsidR="004A0BD5" w:rsidRPr="00C75B9A">
        <w:t>ed</w:t>
      </w:r>
      <w:r w:rsidR="00783D8C" w:rsidRPr="00C75B9A">
        <w:t xml:space="preserve"> to </w:t>
      </w:r>
      <w:r w:rsidR="008A68C6" w:rsidRPr="00C75B9A">
        <w:t>capture major land</w:t>
      </w:r>
      <w:r w:rsidR="0019768C" w:rsidRPr="00C75B9A">
        <w:t>-based</w:t>
      </w:r>
      <w:r w:rsidR="008A68C6" w:rsidRPr="00C75B9A">
        <w:t xml:space="preserve"> impacts </w:t>
      </w:r>
      <w:r w:rsidR="0019768C" w:rsidRPr="00C75B9A">
        <w:t>for</w:t>
      </w:r>
      <w:r w:rsidR="008A68C6" w:rsidRPr="00C75B9A">
        <w:t xml:space="preserve"> our </w:t>
      </w:r>
      <w:r w:rsidR="0019768C" w:rsidRPr="00C75B9A">
        <w:t>feature objectives (agricultural profit, carbon stock, and biodiversity)</w:t>
      </w:r>
      <w:r w:rsidR="00074B75" w:rsidRPr="00C75B9A">
        <w:t>; (2) Spatial data was available</w:t>
      </w:r>
      <w:r w:rsidR="00916D45" w:rsidRPr="00C75B9A">
        <w:t xml:space="preserve"> </w:t>
      </w:r>
      <w:r w:rsidR="004A0BD5" w:rsidRPr="00C75B9A">
        <w:t xml:space="preserve">to </w:t>
      </w:r>
      <w:r w:rsidR="006C4D59" w:rsidRPr="00C75B9A">
        <w:t xml:space="preserve">map the </w:t>
      </w:r>
      <w:r w:rsidR="00292399" w:rsidRPr="00C75B9A">
        <w:t>systems</w:t>
      </w:r>
      <w:r w:rsidR="006C4D59" w:rsidRPr="00C75B9A">
        <w:t xml:space="preserve"> and </w:t>
      </w:r>
      <w:r w:rsidR="00916D45" w:rsidRPr="00C75B9A">
        <w:t xml:space="preserve">provide meaningful disaggregation of values for the </w:t>
      </w:r>
      <w:r w:rsidR="00074B75" w:rsidRPr="00C75B9A">
        <w:t>three dimensions (agricultural profit, carbon</w:t>
      </w:r>
      <w:r w:rsidR="00FB7E1F" w:rsidRPr="00C75B9A">
        <w:t xml:space="preserve"> stock</w:t>
      </w:r>
      <w:r w:rsidR="00074B75" w:rsidRPr="00C75B9A">
        <w:t xml:space="preserve">, biodiversity) per system; (3) </w:t>
      </w:r>
      <w:r w:rsidR="00535F41" w:rsidRPr="00C75B9A">
        <w:t>Systems</w:t>
      </w:r>
      <w:r w:rsidR="004A0BD5" w:rsidRPr="00C75B9A">
        <w:t xml:space="preserve"> need</w:t>
      </w:r>
      <w:r w:rsidR="00535F41" w:rsidRPr="00C75B9A">
        <w:t>ed</w:t>
      </w:r>
      <w:r w:rsidR="004A0BD5" w:rsidRPr="00C75B9A">
        <w:t xml:space="preserve"> to represent</w:t>
      </w:r>
      <w:r w:rsidR="0019768C" w:rsidRPr="00C75B9A">
        <w:t xml:space="preserve"> the dominant land</w:t>
      </w:r>
      <w:r w:rsidR="00535F41" w:rsidRPr="00C75B9A">
        <w:t>-</w:t>
      </w:r>
      <w:r w:rsidR="0019768C" w:rsidRPr="00C75B9A">
        <w:t>use actors and policy directions</w:t>
      </w:r>
      <w:r w:rsidR="004A0BD5" w:rsidRPr="00C75B9A">
        <w:t xml:space="preserve"> in the study region</w:t>
      </w:r>
      <w:r w:rsidR="00535F41" w:rsidRPr="00C75B9A">
        <w:t xml:space="preserve">; and (4) </w:t>
      </w:r>
      <w:r w:rsidR="006513E4" w:rsidRPr="00C75B9A">
        <w:t xml:space="preserve">the number of </w:t>
      </w:r>
      <w:r w:rsidR="00535F41" w:rsidRPr="00C75B9A">
        <w:t>syste</w:t>
      </w:r>
      <w:r w:rsidR="006513E4" w:rsidRPr="00C75B9A">
        <w:t xml:space="preserve">ms </w:t>
      </w:r>
      <w:r w:rsidR="004A0BD5" w:rsidRPr="00C75B9A">
        <w:t xml:space="preserve">needed to be </w:t>
      </w:r>
      <w:r w:rsidR="006513E4" w:rsidRPr="00C75B9A">
        <w:t xml:space="preserve">manageable </w:t>
      </w:r>
      <w:r w:rsidR="000761CA" w:rsidRPr="00C75B9A">
        <w:t>for the optimization</w:t>
      </w:r>
      <w:r w:rsidR="004A0BD5" w:rsidRPr="00C75B9A">
        <w:t xml:space="preserve"> (</w:t>
      </w:r>
      <w:r w:rsidR="006513E4" w:rsidRPr="00C75B9A">
        <w:t xml:space="preserve">i.e., </w:t>
      </w:r>
      <w:r w:rsidR="004A0BD5" w:rsidRPr="00C75B9A">
        <w:t>not too many)</w:t>
      </w:r>
      <w:r w:rsidR="006513E4" w:rsidRPr="00C75B9A">
        <w:t>.</w:t>
      </w:r>
      <w:r w:rsidR="00D5271E" w:rsidRPr="00C75B9A">
        <w:t xml:space="preserve"> </w:t>
      </w:r>
      <w:r w:rsidR="003109AA" w:rsidRPr="00C75B9A">
        <w:t xml:space="preserve">We decided </w:t>
      </w:r>
      <w:r w:rsidR="00211F97" w:rsidRPr="00C75B9A">
        <w:t>on the following classes</w:t>
      </w:r>
      <w:r w:rsidR="00207573" w:rsidRPr="00C75B9A">
        <w:t xml:space="preserve"> (</w:t>
      </w:r>
      <w:r w:rsidR="00C75B9A" w:rsidRPr="00C75B9A">
        <w:t>Table A1</w:t>
      </w:r>
      <w:r w:rsidR="00207573" w:rsidRPr="00C75B9A">
        <w:t>).</w:t>
      </w:r>
    </w:p>
    <w:p w14:paraId="006000A4" w14:textId="77777777" w:rsidR="00CD1065" w:rsidRDefault="00CD1065" w:rsidP="0039399F">
      <w:pPr>
        <w:pStyle w:val="Caption"/>
      </w:pPr>
      <w:bookmarkStart w:id="10" w:name="_Ref52612569"/>
      <w:r>
        <w:br w:type="page"/>
      </w:r>
    </w:p>
    <w:p w14:paraId="7C8B9909" w14:textId="566E34BC" w:rsidR="001A6CF6" w:rsidRPr="0039399F" w:rsidRDefault="001A6CF6" w:rsidP="0039399F">
      <w:pPr>
        <w:pStyle w:val="Caption"/>
      </w:pPr>
      <w:r w:rsidRPr="0039399F">
        <w:lastRenderedPageBreak/>
        <w:t>Table A</w:t>
      </w:r>
      <w:r w:rsidR="00A16B65">
        <w:fldChar w:fldCharType="begin"/>
      </w:r>
      <w:r w:rsidR="00A16B65">
        <w:instrText xml:space="preserve"> SEQ Table_A \* ARABIC </w:instrText>
      </w:r>
      <w:r w:rsidR="00A16B65">
        <w:fldChar w:fldCharType="separate"/>
      </w:r>
      <w:r w:rsidR="00F11B72">
        <w:rPr>
          <w:noProof/>
        </w:rPr>
        <w:t>1</w:t>
      </w:r>
      <w:r w:rsidR="00A16B65">
        <w:rPr>
          <w:noProof/>
        </w:rPr>
        <w:fldChar w:fldCharType="end"/>
      </w:r>
      <w:bookmarkEnd w:id="10"/>
      <w:r w:rsidRPr="0039399F">
        <w:t xml:space="preserve">: Land systems used in our study and rational for </w:t>
      </w:r>
      <w:r w:rsidR="00C425A7">
        <w:t>inclusion</w:t>
      </w:r>
    </w:p>
    <w:tbl>
      <w:tblPr>
        <w:tblStyle w:val="TableGrid"/>
        <w:tblW w:w="8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934"/>
      </w:tblGrid>
      <w:tr w:rsidR="00207573" w:rsidRPr="0039399F" w14:paraId="17D0523B" w14:textId="77777777" w:rsidTr="00FB3F21">
        <w:tc>
          <w:tcPr>
            <w:tcW w:w="1701" w:type="dxa"/>
            <w:tcBorders>
              <w:top w:val="single" w:sz="4" w:space="0" w:color="auto"/>
              <w:bottom w:val="single" w:sz="4" w:space="0" w:color="auto"/>
            </w:tcBorders>
          </w:tcPr>
          <w:p w14:paraId="4F3C5B04" w14:textId="3A8DF4A3" w:rsidR="00207573" w:rsidRPr="0039399F" w:rsidRDefault="00F31792" w:rsidP="00727CFA">
            <w:pPr>
              <w:autoSpaceDE w:val="0"/>
              <w:autoSpaceDN w:val="0"/>
              <w:adjustRightInd w:val="0"/>
              <w:spacing w:after="0"/>
              <w:ind w:firstLine="0"/>
              <w:rPr>
                <w:rFonts w:cs="Times-Roman"/>
                <w:i/>
                <w:iCs/>
                <w:lang w:val="en-US"/>
              </w:rPr>
            </w:pPr>
            <w:r w:rsidRPr="0039399F">
              <w:rPr>
                <w:rFonts w:cs="Times-Roman"/>
                <w:i/>
                <w:iCs/>
                <w:lang w:val="en-US"/>
              </w:rPr>
              <w:t>Land system</w:t>
            </w:r>
          </w:p>
        </w:tc>
        <w:tc>
          <w:tcPr>
            <w:tcW w:w="6934" w:type="dxa"/>
            <w:tcBorders>
              <w:top w:val="single" w:sz="4" w:space="0" w:color="auto"/>
              <w:bottom w:val="single" w:sz="4" w:space="0" w:color="auto"/>
            </w:tcBorders>
          </w:tcPr>
          <w:p w14:paraId="597C7CE5" w14:textId="26CE795D" w:rsidR="00207573" w:rsidRPr="0039399F" w:rsidRDefault="00757ACC" w:rsidP="00727CFA">
            <w:pPr>
              <w:autoSpaceDE w:val="0"/>
              <w:autoSpaceDN w:val="0"/>
              <w:adjustRightInd w:val="0"/>
              <w:spacing w:after="0"/>
              <w:ind w:firstLine="0"/>
              <w:rPr>
                <w:rFonts w:cs="Times-Roman"/>
                <w:i/>
                <w:iCs/>
                <w:lang w:val="en-US"/>
              </w:rPr>
            </w:pPr>
            <w:r w:rsidRPr="0039399F">
              <w:rPr>
                <w:rFonts w:cs="Times-Roman"/>
                <w:i/>
                <w:iCs/>
                <w:lang w:val="en-US"/>
              </w:rPr>
              <w:t>Description</w:t>
            </w:r>
          </w:p>
        </w:tc>
      </w:tr>
      <w:tr w:rsidR="00207573" w:rsidRPr="0039399F" w14:paraId="610A485C" w14:textId="77777777" w:rsidTr="00FB3F21">
        <w:tc>
          <w:tcPr>
            <w:tcW w:w="1701" w:type="dxa"/>
            <w:tcBorders>
              <w:top w:val="single" w:sz="4" w:space="0" w:color="auto"/>
              <w:bottom w:val="single" w:sz="4" w:space="0" w:color="auto"/>
            </w:tcBorders>
          </w:tcPr>
          <w:p w14:paraId="2DEF70A2" w14:textId="6F2FB933" w:rsidR="00207573" w:rsidRPr="0039399F" w:rsidRDefault="00F31792" w:rsidP="00727CFA">
            <w:pPr>
              <w:autoSpaceDE w:val="0"/>
              <w:autoSpaceDN w:val="0"/>
              <w:adjustRightInd w:val="0"/>
              <w:spacing w:after="0"/>
              <w:ind w:firstLine="0"/>
              <w:rPr>
                <w:rFonts w:cs="Times-Roman"/>
                <w:i/>
                <w:iCs/>
                <w:lang w:val="en-US"/>
              </w:rPr>
            </w:pPr>
            <w:r w:rsidRPr="0039399F">
              <w:t>Cropland</w:t>
            </w:r>
          </w:p>
        </w:tc>
        <w:tc>
          <w:tcPr>
            <w:tcW w:w="6934" w:type="dxa"/>
            <w:tcBorders>
              <w:top w:val="single" w:sz="4" w:space="0" w:color="auto"/>
              <w:bottom w:val="single" w:sz="4" w:space="0" w:color="auto"/>
            </w:tcBorders>
          </w:tcPr>
          <w:p w14:paraId="55C0D077" w14:textId="0956A758" w:rsidR="00207573" w:rsidRPr="0039399F" w:rsidRDefault="00214670" w:rsidP="0039399F">
            <w:pPr>
              <w:ind w:firstLine="0"/>
              <w:rPr>
                <w:lang w:val="en-US"/>
              </w:rPr>
            </w:pPr>
            <w:r>
              <w:t>S</w:t>
            </w:r>
            <w:r w:rsidR="00F31792" w:rsidRPr="0039399F">
              <w:t>everal crops are grown in the region (including</w:t>
            </w:r>
            <w:r w:rsidR="00757ACC" w:rsidRPr="0039399F">
              <w:t xml:space="preserve"> </w:t>
            </w:r>
            <w:r>
              <w:t xml:space="preserve">soy, </w:t>
            </w:r>
            <w:r w:rsidR="00A926F0">
              <w:t xml:space="preserve">wheat, </w:t>
            </w:r>
            <w:r w:rsidR="00F31792" w:rsidRPr="0039399F">
              <w:t>cotton, corn, and other grains)</w:t>
            </w:r>
            <w:r w:rsidR="00E14823" w:rsidRPr="0039399F">
              <w:t>,</w:t>
            </w:r>
            <w:r w:rsidR="00F31792" w:rsidRPr="0039399F">
              <w:t xml:space="preserve"> </w:t>
            </w:r>
            <w:r>
              <w:t xml:space="preserve">and these are collectively mapped as current areas of ‘cropland’. However, </w:t>
            </w:r>
            <w:r w:rsidR="00757ACC" w:rsidRPr="0039399F">
              <w:t>soybean production drives the agri-business cropping mode that this land system presents</w:t>
            </w:r>
            <w:r>
              <w:t xml:space="preserve">, and </w:t>
            </w:r>
            <w:r w:rsidRPr="0039399F">
              <w:t xml:space="preserve">is by </w:t>
            </w:r>
            <w:r w:rsidR="006C44EF">
              <w:t xml:space="preserve">far </w:t>
            </w:r>
            <w:r w:rsidRPr="0039399F">
              <w:t>the most important cropping activity in the region.</w:t>
            </w:r>
            <w:r w:rsidR="00FB3F21">
              <w:t xml:space="preserve"> </w:t>
            </w:r>
          </w:p>
        </w:tc>
      </w:tr>
      <w:tr w:rsidR="00207573" w:rsidRPr="0039399F" w14:paraId="29736019" w14:textId="77777777" w:rsidTr="00FB3F21">
        <w:tc>
          <w:tcPr>
            <w:tcW w:w="1701" w:type="dxa"/>
            <w:tcBorders>
              <w:top w:val="single" w:sz="4" w:space="0" w:color="auto"/>
              <w:bottom w:val="single" w:sz="4" w:space="0" w:color="auto"/>
            </w:tcBorders>
          </w:tcPr>
          <w:p w14:paraId="6286D72C" w14:textId="46D69F78" w:rsidR="00207573" w:rsidRPr="0039399F" w:rsidRDefault="00F31792" w:rsidP="00727CFA">
            <w:pPr>
              <w:autoSpaceDE w:val="0"/>
              <w:autoSpaceDN w:val="0"/>
              <w:adjustRightInd w:val="0"/>
              <w:spacing w:after="0"/>
              <w:ind w:firstLine="0"/>
              <w:rPr>
                <w:rFonts w:cs="Times-Roman"/>
                <w:i/>
                <w:iCs/>
                <w:lang w:val="en-US"/>
              </w:rPr>
            </w:pPr>
            <w:r w:rsidRPr="0039399F">
              <w:t>Pasture</w:t>
            </w:r>
          </w:p>
        </w:tc>
        <w:tc>
          <w:tcPr>
            <w:tcW w:w="6934" w:type="dxa"/>
            <w:tcBorders>
              <w:top w:val="single" w:sz="4" w:space="0" w:color="auto"/>
              <w:bottom w:val="single" w:sz="4" w:space="0" w:color="auto"/>
            </w:tcBorders>
          </w:tcPr>
          <w:p w14:paraId="69F9A672" w14:textId="39D77FC9" w:rsidR="00207573" w:rsidRPr="0039399F" w:rsidRDefault="00757ACC" w:rsidP="00727CFA">
            <w:pPr>
              <w:pStyle w:val="NoSpacing"/>
              <w:spacing w:line="360" w:lineRule="auto"/>
              <w:rPr>
                <w:lang w:val="en-US"/>
              </w:rPr>
            </w:pPr>
            <w:r w:rsidRPr="0039399F">
              <w:t xml:space="preserve">This </w:t>
            </w:r>
            <w:r w:rsidR="00E87B45">
              <w:t xml:space="preserve">land </w:t>
            </w:r>
            <w:r w:rsidRPr="0039399F">
              <w:t>system represents agribusiness ranching, based on highly i</w:t>
            </w:r>
            <w:r w:rsidR="00F31792" w:rsidRPr="0039399F">
              <w:t>ntensive pastures with</w:t>
            </w:r>
            <w:r w:rsidR="00A926F0">
              <w:t xml:space="preserve"> no or </w:t>
            </w:r>
            <w:r w:rsidR="00F31792" w:rsidRPr="0039399F">
              <w:t>low tree cover</w:t>
            </w:r>
            <w:r w:rsidRPr="0039399F">
              <w:t xml:space="preserve"> and</w:t>
            </w:r>
            <w:r w:rsidR="00F31792" w:rsidRPr="0039399F">
              <w:t xml:space="preserve"> typically with exotic</w:t>
            </w:r>
            <w:r w:rsidRPr="0039399F">
              <w:t>, highly productive</w:t>
            </w:r>
            <w:r w:rsidR="00F31792" w:rsidRPr="0039399F">
              <w:t xml:space="preserve"> grasses.</w:t>
            </w:r>
            <w:r w:rsidR="00A926F0">
              <w:t xml:space="preserve"> It is the typical agribusiness model of livestock production in the study area.</w:t>
            </w:r>
          </w:p>
        </w:tc>
      </w:tr>
      <w:tr w:rsidR="00207573" w:rsidRPr="0039399F" w14:paraId="3378E428" w14:textId="77777777" w:rsidTr="00FB3F21">
        <w:tc>
          <w:tcPr>
            <w:tcW w:w="1701" w:type="dxa"/>
            <w:tcBorders>
              <w:top w:val="single" w:sz="4" w:space="0" w:color="auto"/>
              <w:bottom w:val="single" w:sz="4" w:space="0" w:color="auto"/>
            </w:tcBorders>
          </w:tcPr>
          <w:p w14:paraId="4A3A5C26" w14:textId="60AB9518" w:rsidR="00207573" w:rsidRPr="0039399F" w:rsidRDefault="00F31792" w:rsidP="00727CFA">
            <w:pPr>
              <w:autoSpaceDE w:val="0"/>
              <w:autoSpaceDN w:val="0"/>
              <w:adjustRightInd w:val="0"/>
              <w:spacing w:after="0"/>
              <w:ind w:firstLine="0"/>
              <w:rPr>
                <w:rFonts w:cs="Times-Roman"/>
                <w:i/>
                <w:iCs/>
                <w:lang w:val="en-US"/>
              </w:rPr>
            </w:pPr>
            <w:r w:rsidRPr="0039399F">
              <w:t>Silvopasture</w:t>
            </w:r>
          </w:p>
        </w:tc>
        <w:tc>
          <w:tcPr>
            <w:tcW w:w="6934" w:type="dxa"/>
            <w:tcBorders>
              <w:top w:val="single" w:sz="4" w:space="0" w:color="auto"/>
              <w:bottom w:val="single" w:sz="4" w:space="0" w:color="auto"/>
            </w:tcBorders>
          </w:tcPr>
          <w:p w14:paraId="3BEDF911" w14:textId="7D4F9FCE" w:rsidR="00207573" w:rsidRPr="0039399F" w:rsidRDefault="00E87B45" w:rsidP="00727CFA">
            <w:pPr>
              <w:pStyle w:val="NoSpacing"/>
              <w:spacing w:line="360" w:lineRule="auto"/>
              <w:rPr>
                <w:lang w:val="en-US"/>
              </w:rPr>
            </w:pPr>
            <w:r w:rsidRPr="0039399F">
              <w:t xml:space="preserve">This land system </w:t>
            </w:r>
            <w:r w:rsidR="001A3A38">
              <w:t xml:space="preserve">has </w:t>
            </w:r>
            <w:r w:rsidR="00F31792" w:rsidRPr="0039399F">
              <w:t>a</w:t>
            </w:r>
            <w:r w:rsidRPr="0039399F">
              <w:t xml:space="preserve"> higher</w:t>
            </w:r>
            <w:r w:rsidR="00F31792" w:rsidRPr="0039399F">
              <w:t xml:space="preserve"> level of woody plant cover</w:t>
            </w:r>
            <w:r w:rsidRPr="0039399F">
              <w:t xml:space="preserve"> </w:t>
            </w:r>
            <w:r w:rsidR="00FB3F21">
              <w:t xml:space="preserve">(12-30%) </w:t>
            </w:r>
            <w:r w:rsidRPr="0039399F">
              <w:t>remaining on grazing land</w:t>
            </w:r>
            <w:r w:rsidR="001A3A38">
              <w:t xml:space="preserve"> than the pasture systems (above)</w:t>
            </w:r>
            <w:r w:rsidRPr="0039399F">
              <w:t xml:space="preserve">. </w:t>
            </w:r>
            <w:r w:rsidR="00A926F0">
              <w:t xml:space="preserve">In the study region current silvopasture </w:t>
            </w:r>
            <w:r w:rsidRPr="0039399F">
              <w:t>is mainly based on</w:t>
            </w:r>
            <w:r w:rsidR="00F31792" w:rsidRPr="0039399F">
              <w:t xml:space="preserve"> intensively managed grazing areas </w:t>
            </w:r>
            <w:r w:rsidRPr="0039399F">
              <w:t xml:space="preserve">sown </w:t>
            </w:r>
            <w:r w:rsidR="00F31792" w:rsidRPr="0039399F">
              <w:t>with exotic grasses</w:t>
            </w:r>
            <w:r w:rsidRPr="0039399F">
              <w:t xml:space="preserve"> but can also include </w:t>
            </w:r>
            <w:r w:rsidR="00F31792" w:rsidRPr="0039399F">
              <w:t>areas with natural grasses.</w:t>
            </w:r>
            <w:r w:rsidR="00A926F0">
              <w:t xml:space="preserve"> However, ideally silvopasture manages both livestock and timber, and this multifunctional land system is of regional and international interest for managing environment-development trade-offs.</w:t>
            </w:r>
          </w:p>
        </w:tc>
      </w:tr>
      <w:tr w:rsidR="00F31792" w:rsidRPr="0039399F" w14:paraId="309F5722" w14:textId="77777777" w:rsidTr="00FB3F21">
        <w:tc>
          <w:tcPr>
            <w:tcW w:w="1701" w:type="dxa"/>
            <w:tcBorders>
              <w:top w:val="single" w:sz="4" w:space="0" w:color="auto"/>
              <w:bottom w:val="single" w:sz="4" w:space="0" w:color="auto"/>
            </w:tcBorders>
          </w:tcPr>
          <w:p w14:paraId="1CC97E6F" w14:textId="1CDE6CE1" w:rsidR="00F31792" w:rsidRPr="0039399F" w:rsidRDefault="00F31792">
            <w:pPr>
              <w:autoSpaceDE w:val="0"/>
              <w:autoSpaceDN w:val="0"/>
              <w:adjustRightInd w:val="0"/>
              <w:spacing w:after="0"/>
              <w:ind w:firstLine="0"/>
            </w:pPr>
            <w:r w:rsidRPr="0039399F">
              <w:t>Forest smallholders</w:t>
            </w:r>
          </w:p>
        </w:tc>
        <w:tc>
          <w:tcPr>
            <w:tcW w:w="6934" w:type="dxa"/>
            <w:tcBorders>
              <w:top w:val="single" w:sz="4" w:space="0" w:color="auto"/>
              <w:bottom w:val="single" w:sz="4" w:space="0" w:color="auto"/>
            </w:tcBorders>
          </w:tcPr>
          <w:p w14:paraId="79042F81" w14:textId="3E866409" w:rsidR="00F31792" w:rsidRPr="0039399F" w:rsidRDefault="00E87B45">
            <w:pPr>
              <w:pStyle w:val="NoSpacing"/>
              <w:spacing w:line="360" w:lineRule="auto"/>
            </w:pPr>
            <w:r w:rsidRPr="0039399F">
              <w:t xml:space="preserve">Forest smallholder systems, locally known as </w:t>
            </w:r>
            <w:proofErr w:type="spellStart"/>
            <w:r w:rsidRPr="0039399F">
              <w:rPr>
                <w:i/>
                <w:iCs/>
              </w:rPr>
              <w:t>puestos</w:t>
            </w:r>
            <w:proofErr w:type="spellEnd"/>
            <w:r w:rsidRPr="0039399F">
              <w:t>, represent subsistence ranchers living inside woodlands and producing mainly for themselves. Livestock roam</w:t>
            </w:r>
            <w:r w:rsidR="0032288E">
              <w:t>s</w:t>
            </w:r>
            <w:r w:rsidRPr="0039399F">
              <w:t xml:space="preserve"> freely </w:t>
            </w:r>
            <w:r w:rsidR="00EE2183">
              <w:t xml:space="preserve">around </w:t>
            </w:r>
            <w:r w:rsidRPr="0039399F">
              <w:t>homesteads.</w:t>
            </w:r>
            <w:r w:rsidR="00A926F0">
              <w:t xml:space="preserve"> This is an historical and culturally important multifunctional land system, </w:t>
            </w:r>
            <w:r w:rsidR="0035093A">
              <w:t>with an extensive area of influence, and of interest in regional land-use policy.</w:t>
            </w:r>
          </w:p>
        </w:tc>
      </w:tr>
      <w:tr w:rsidR="00F31792" w:rsidRPr="0039399F" w14:paraId="49B326EC" w14:textId="77777777" w:rsidTr="00FB3F21">
        <w:tc>
          <w:tcPr>
            <w:tcW w:w="1701" w:type="dxa"/>
            <w:tcBorders>
              <w:top w:val="single" w:sz="4" w:space="0" w:color="auto"/>
              <w:bottom w:val="single" w:sz="4" w:space="0" w:color="auto"/>
            </w:tcBorders>
          </w:tcPr>
          <w:p w14:paraId="488E66BD" w14:textId="0E7352E2" w:rsidR="00F31792" w:rsidRPr="0039399F" w:rsidRDefault="00FB3F21">
            <w:pPr>
              <w:autoSpaceDE w:val="0"/>
              <w:autoSpaceDN w:val="0"/>
              <w:adjustRightInd w:val="0"/>
              <w:spacing w:after="0"/>
              <w:ind w:firstLine="0"/>
            </w:pPr>
            <w:r>
              <w:t>Forest</w:t>
            </w:r>
          </w:p>
        </w:tc>
        <w:tc>
          <w:tcPr>
            <w:tcW w:w="6934" w:type="dxa"/>
            <w:tcBorders>
              <w:top w:val="single" w:sz="4" w:space="0" w:color="auto"/>
              <w:bottom w:val="single" w:sz="4" w:space="0" w:color="auto"/>
            </w:tcBorders>
          </w:tcPr>
          <w:p w14:paraId="1A084105" w14:textId="4DD727FB" w:rsidR="00F31792" w:rsidRPr="0039399F" w:rsidRDefault="00E87B45">
            <w:pPr>
              <w:pStyle w:val="NoSpacing"/>
              <w:spacing w:line="360" w:lineRule="auto"/>
            </w:pPr>
            <w:r w:rsidRPr="0039399F">
              <w:t>This land system includes the various forms of naturally occurring woodlands</w:t>
            </w:r>
            <w:r w:rsidR="00A926F0">
              <w:t xml:space="preserve"> and shrubland</w:t>
            </w:r>
            <w:r w:rsidRPr="0039399F">
              <w:t xml:space="preserve"> in the region, including xeric woodlands, subtropical and tropical deciduous forests, and riverine gallery forests.</w:t>
            </w:r>
            <w:r>
              <w:t xml:space="preserve"> Forests can be closed or partly open</w:t>
            </w:r>
            <w:r w:rsidR="00FB3F21">
              <w:t>.</w:t>
            </w:r>
          </w:p>
        </w:tc>
      </w:tr>
      <w:tr w:rsidR="00F31792" w:rsidRPr="0039399F" w14:paraId="094EDB6B" w14:textId="77777777" w:rsidTr="00FB3F21">
        <w:tc>
          <w:tcPr>
            <w:tcW w:w="1701" w:type="dxa"/>
            <w:tcBorders>
              <w:top w:val="single" w:sz="4" w:space="0" w:color="auto"/>
              <w:bottom w:val="single" w:sz="4" w:space="0" w:color="auto"/>
            </w:tcBorders>
          </w:tcPr>
          <w:p w14:paraId="3FD5AA59" w14:textId="38D6D13E" w:rsidR="00F31792" w:rsidRPr="0039399F" w:rsidRDefault="0035093A">
            <w:pPr>
              <w:autoSpaceDE w:val="0"/>
              <w:autoSpaceDN w:val="0"/>
              <w:adjustRightInd w:val="0"/>
              <w:spacing w:after="0"/>
              <w:ind w:firstLine="0"/>
              <w:rPr>
                <w:rFonts w:cs="Times-Roman"/>
                <w:i/>
                <w:iCs/>
                <w:lang w:val="en-US"/>
              </w:rPr>
            </w:pPr>
            <w:r>
              <w:t xml:space="preserve">Other (designated as </w:t>
            </w:r>
            <w:r>
              <w:lastRenderedPageBreak/>
              <w:t>‘static’ in the analysis)</w:t>
            </w:r>
          </w:p>
        </w:tc>
        <w:tc>
          <w:tcPr>
            <w:tcW w:w="6934" w:type="dxa"/>
            <w:tcBorders>
              <w:top w:val="single" w:sz="4" w:space="0" w:color="auto"/>
              <w:bottom w:val="single" w:sz="4" w:space="0" w:color="auto"/>
            </w:tcBorders>
          </w:tcPr>
          <w:p w14:paraId="322BFF37" w14:textId="0BC86A5F" w:rsidR="00D35B74" w:rsidRPr="0039399F" w:rsidRDefault="00E87B45" w:rsidP="0039399F">
            <w:pPr>
              <w:pStyle w:val="NoSpacing"/>
              <w:spacing w:line="360" w:lineRule="auto"/>
              <w:rPr>
                <w:lang w:val="en-US"/>
              </w:rPr>
            </w:pPr>
            <w:r w:rsidRPr="0039399F">
              <w:rPr>
                <w:lang w:val="en-US"/>
              </w:rPr>
              <w:lastRenderedPageBreak/>
              <w:t>This category c</w:t>
            </w:r>
            <w:r w:rsidR="00F31792" w:rsidRPr="0039399F">
              <w:rPr>
                <w:lang w:val="en-US"/>
              </w:rPr>
              <w:t xml:space="preserve">omprised areas that </w:t>
            </w:r>
            <w:r w:rsidRPr="0039399F">
              <w:rPr>
                <w:lang w:val="en-US"/>
              </w:rPr>
              <w:t xml:space="preserve">we </w:t>
            </w:r>
            <w:r w:rsidR="0035093A">
              <w:rPr>
                <w:lang w:val="en-US"/>
              </w:rPr>
              <w:t>designated</w:t>
            </w:r>
            <w:r w:rsidRPr="0039399F">
              <w:rPr>
                <w:lang w:val="en-US"/>
              </w:rPr>
              <w:t xml:space="preserve"> as </w:t>
            </w:r>
            <w:r w:rsidR="0035093A">
              <w:rPr>
                <w:lang w:val="en-US"/>
              </w:rPr>
              <w:t>constant (‘</w:t>
            </w:r>
            <w:r w:rsidRPr="0039399F">
              <w:rPr>
                <w:lang w:val="en-US"/>
              </w:rPr>
              <w:t>static</w:t>
            </w:r>
            <w:r w:rsidR="0035093A">
              <w:rPr>
                <w:lang w:val="en-US"/>
              </w:rPr>
              <w:t>’)</w:t>
            </w:r>
            <w:r w:rsidRPr="0039399F">
              <w:rPr>
                <w:lang w:val="en-US"/>
              </w:rPr>
              <w:t xml:space="preserve"> </w:t>
            </w:r>
            <w:r w:rsidR="00F31792" w:rsidRPr="0039399F">
              <w:rPr>
                <w:lang w:val="en-US"/>
              </w:rPr>
              <w:t xml:space="preserve">throughout the </w:t>
            </w:r>
            <w:r w:rsidR="0035093A">
              <w:rPr>
                <w:lang w:val="en-US"/>
              </w:rPr>
              <w:t>analysis</w:t>
            </w:r>
            <w:r w:rsidR="00CD1065">
              <w:rPr>
                <w:lang w:val="en-US"/>
              </w:rPr>
              <w:t xml:space="preserve"> – contributing to benefits, but not </w:t>
            </w:r>
            <w:r w:rsidR="00CD1065">
              <w:rPr>
                <w:lang w:val="en-US"/>
              </w:rPr>
              <w:lastRenderedPageBreak/>
              <w:t>reallocated during optimization</w:t>
            </w:r>
            <w:r w:rsidR="00F31792" w:rsidRPr="0039399F">
              <w:rPr>
                <w:lang w:val="en-US"/>
              </w:rPr>
              <w:t>. Th</w:t>
            </w:r>
            <w:r w:rsidRPr="0039399F">
              <w:rPr>
                <w:lang w:val="en-US"/>
              </w:rPr>
              <w:t>ese</w:t>
            </w:r>
            <w:r w:rsidR="00F31792" w:rsidRPr="0039399F">
              <w:rPr>
                <w:lang w:val="en-US"/>
              </w:rPr>
              <w:t xml:space="preserve"> included: </w:t>
            </w:r>
          </w:p>
          <w:p w14:paraId="76D978FB" w14:textId="1C33950B" w:rsidR="00F31792" w:rsidRPr="0039399F" w:rsidRDefault="00F31792" w:rsidP="0039399F">
            <w:pPr>
              <w:pStyle w:val="NoSpacing"/>
              <w:spacing w:line="360" w:lineRule="auto"/>
              <w:rPr>
                <w:lang w:val="en-US"/>
              </w:rPr>
            </w:pPr>
            <w:r w:rsidRPr="0039399F">
              <w:rPr>
                <w:lang w:val="en-US"/>
              </w:rPr>
              <w:t>(</w:t>
            </w:r>
            <w:r w:rsidR="006A64DF" w:rsidRPr="0039399F">
              <w:rPr>
                <w:lang w:val="en-US"/>
              </w:rPr>
              <w:t xml:space="preserve">1) </w:t>
            </w:r>
            <w:r w:rsidRPr="0039399F">
              <w:rPr>
                <w:lang w:val="en-US"/>
              </w:rPr>
              <w:t>Protected areas, typically represented by their constituent land cover</w:t>
            </w:r>
            <w:r w:rsidR="006C44EF">
              <w:rPr>
                <w:lang w:val="en-US"/>
              </w:rPr>
              <w:t xml:space="preserve"> (mainly forest and/or grassland)</w:t>
            </w:r>
            <w:r w:rsidR="00E87B45" w:rsidRPr="0039399F">
              <w:rPr>
                <w:lang w:val="en-US"/>
              </w:rPr>
              <w:t>. We assumed no</w:t>
            </w:r>
            <w:r w:rsidRPr="0039399F">
              <w:rPr>
                <w:lang w:val="en-US"/>
              </w:rPr>
              <w:t xml:space="preserve"> agricultural profit and </w:t>
            </w:r>
            <w:r w:rsidR="00E87B45" w:rsidRPr="0039399F">
              <w:rPr>
                <w:lang w:val="en-US"/>
              </w:rPr>
              <w:t>a higher ab</w:t>
            </w:r>
            <w:r w:rsidRPr="0039399F">
              <w:rPr>
                <w:lang w:val="en-US"/>
              </w:rPr>
              <w:t xml:space="preserve">undance of mammals given an assumed </w:t>
            </w:r>
            <w:r w:rsidR="00E87B45" w:rsidRPr="0039399F">
              <w:rPr>
                <w:lang w:val="en-US"/>
              </w:rPr>
              <w:t>lower hunting pressure (see below).</w:t>
            </w:r>
          </w:p>
          <w:p w14:paraId="4A8A42B3" w14:textId="144B760A" w:rsidR="00D35B74" w:rsidRPr="0039399F" w:rsidRDefault="006A64DF" w:rsidP="0039399F">
            <w:pPr>
              <w:pStyle w:val="NoSpacing"/>
              <w:spacing w:line="360" w:lineRule="auto"/>
              <w:rPr>
                <w:lang w:val="en-US"/>
              </w:rPr>
            </w:pPr>
            <w:r w:rsidRPr="0039399F">
              <w:rPr>
                <w:lang w:val="en-US"/>
              </w:rPr>
              <w:t xml:space="preserve">(2) </w:t>
            </w:r>
            <w:r w:rsidR="00F31792" w:rsidRPr="0039399F">
              <w:rPr>
                <w:lang w:val="en-US"/>
              </w:rPr>
              <w:t>Natural grasslands outside protected areas</w:t>
            </w:r>
            <w:r w:rsidRPr="0039399F">
              <w:rPr>
                <w:lang w:val="en-US"/>
              </w:rPr>
              <w:t>,</w:t>
            </w:r>
            <w:r w:rsidR="00F31792" w:rsidRPr="0039399F">
              <w:rPr>
                <w:lang w:val="en-US"/>
              </w:rPr>
              <w:t xml:space="preserve"> as these represent </w:t>
            </w:r>
            <w:r w:rsidR="00E87B45" w:rsidRPr="0039399F">
              <w:rPr>
                <w:lang w:val="en-US"/>
              </w:rPr>
              <w:t xml:space="preserve">relatively </w:t>
            </w:r>
            <w:r w:rsidR="00F31792" w:rsidRPr="0039399F">
              <w:rPr>
                <w:lang w:val="en-US"/>
              </w:rPr>
              <w:t xml:space="preserve">small areas of </w:t>
            </w:r>
            <w:r w:rsidR="00E87B45" w:rsidRPr="0039399F">
              <w:rPr>
                <w:lang w:val="en-US"/>
              </w:rPr>
              <w:t xml:space="preserve">generally </w:t>
            </w:r>
            <w:r w:rsidR="00F31792" w:rsidRPr="0039399F">
              <w:rPr>
                <w:lang w:val="en-US"/>
              </w:rPr>
              <w:t xml:space="preserve">high conservation </w:t>
            </w:r>
            <w:r w:rsidRPr="0039399F">
              <w:rPr>
                <w:lang w:val="en-US"/>
              </w:rPr>
              <w:t>value</w:t>
            </w:r>
            <w:r w:rsidR="00F31792" w:rsidRPr="0039399F">
              <w:rPr>
                <w:lang w:val="en-US"/>
              </w:rPr>
              <w:t>. These areas can be distinguished from pastures via their location (along rivers or surrounded by forest matrix) and shape (natural edges).</w:t>
            </w:r>
          </w:p>
          <w:p w14:paraId="02F4EDAE" w14:textId="559EED1F" w:rsidR="00F31792" w:rsidRPr="0039399F" w:rsidRDefault="006A64DF">
            <w:pPr>
              <w:pStyle w:val="NoSpacing"/>
              <w:spacing w:line="360" w:lineRule="auto"/>
              <w:rPr>
                <w:lang w:val="en-US"/>
              </w:rPr>
            </w:pPr>
            <w:r w:rsidRPr="0039399F">
              <w:rPr>
                <w:lang w:val="en-US"/>
              </w:rPr>
              <w:t xml:space="preserve">(3) </w:t>
            </w:r>
            <w:r w:rsidR="00E87B45" w:rsidRPr="0039399F">
              <w:rPr>
                <w:lang w:val="en-US"/>
              </w:rPr>
              <w:t>A</w:t>
            </w:r>
            <w:r w:rsidR="00F31792" w:rsidRPr="0039399F">
              <w:rPr>
                <w:lang w:val="en-US"/>
              </w:rPr>
              <w:t xml:space="preserve">reas that would provide no value for our </w:t>
            </w:r>
            <w:r w:rsidRPr="0039399F">
              <w:rPr>
                <w:lang w:val="en-US"/>
              </w:rPr>
              <w:t>f</w:t>
            </w:r>
            <w:r w:rsidR="00F31792" w:rsidRPr="0039399F">
              <w:rPr>
                <w:lang w:val="en-US"/>
              </w:rPr>
              <w:t>eature objectives</w:t>
            </w:r>
            <w:r w:rsidR="003038D8" w:rsidRPr="0039399F">
              <w:rPr>
                <w:lang w:val="en-US"/>
              </w:rPr>
              <w:t xml:space="preserve"> </w:t>
            </w:r>
            <w:r w:rsidRPr="0039399F">
              <w:rPr>
                <w:lang w:val="en-US"/>
              </w:rPr>
              <w:t>(e.g.</w:t>
            </w:r>
            <w:r w:rsidR="00F31792" w:rsidRPr="0039399F">
              <w:rPr>
                <w:lang w:val="en-US"/>
              </w:rPr>
              <w:t xml:space="preserve"> urban, bare, water, and unclassified cells</w:t>
            </w:r>
            <w:r w:rsidRPr="0039399F">
              <w:rPr>
                <w:lang w:val="en-US"/>
              </w:rPr>
              <w:t>)</w:t>
            </w:r>
            <w:r w:rsidR="00F31792" w:rsidRPr="0039399F">
              <w:rPr>
                <w:lang w:val="en-US"/>
              </w:rPr>
              <w:t>.</w:t>
            </w:r>
          </w:p>
        </w:tc>
      </w:tr>
    </w:tbl>
    <w:p w14:paraId="26CD9AE1" w14:textId="2AB8C1F7" w:rsidR="00C72F12" w:rsidRPr="008A68C6" w:rsidRDefault="002118EE" w:rsidP="00C04DCA">
      <w:pPr>
        <w:pStyle w:val="Heading3"/>
        <w:spacing w:before="240"/>
      </w:pPr>
      <w:bookmarkStart w:id="11" w:name="_Toc57192278"/>
      <w:bookmarkStart w:id="12" w:name="_Toc492710676"/>
      <w:r>
        <w:lastRenderedPageBreak/>
        <w:t>A</w:t>
      </w:r>
      <w:r w:rsidR="00497E73">
        <w:t xml:space="preserve"> </w:t>
      </w:r>
      <w:r>
        <w:t>1.3 Land system mapping</w:t>
      </w:r>
      <w:bookmarkEnd w:id="11"/>
      <w:bookmarkEnd w:id="12"/>
    </w:p>
    <w:p w14:paraId="2A9BEE7A" w14:textId="0C31180F" w:rsidR="0004685D" w:rsidRPr="00D73A70" w:rsidRDefault="00A6011E">
      <w:pPr>
        <w:rPr>
          <w:lang w:val="en-US"/>
        </w:rPr>
      </w:pPr>
      <w:r>
        <w:t>To map land systems, w</w:t>
      </w:r>
      <w:r w:rsidR="003038D8">
        <w:t xml:space="preserve">e used </w:t>
      </w:r>
      <w:r w:rsidR="00FC4B63">
        <w:t xml:space="preserve">methods </w:t>
      </w:r>
      <w:r w:rsidR="00A94D3C">
        <w:t xml:space="preserve">from </w:t>
      </w:r>
      <w:r w:rsidR="000A7E9F">
        <w:t xml:space="preserve">Baumann et al. </w:t>
      </w:r>
      <w:r w:rsidR="002A5F62" w:rsidRPr="002A5F62">
        <w:rPr>
          <w:rFonts w:ascii="Calibri" w:hAnsi="Calibri" w:cs="Calibri"/>
        </w:rPr>
        <w:t>(2017)</w:t>
      </w:r>
      <w:r w:rsidR="00151332">
        <w:t xml:space="preserve"> </w:t>
      </w:r>
      <w:r w:rsidR="00A94D3C">
        <w:t xml:space="preserve">to derive a </w:t>
      </w:r>
      <w:r w:rsidR="002762CE">
        <w:t xml:space="preserve">30-m resolution </w:t>
      </w:r>
      <w:r w:rsidR="00A94D3C">
        <w:t>land-cover map for</w:t>
      </w:r>
      <w:r w:rsidR="00F27128">
        <w:t xml:space="preserve"> </w:t>
      </w:r>
      <w:r w:rsidR="00450E1D">
        <w:t>2015</w:t>
      </w:r>
      <w:r w:rsidR="00A94D3C">
        <w:t xml:space="preserve"> using the entire Landsat ETM+/OLI image archive for that year</w:t>
      </w:r>
      <w:r w:rsidR="006C1641">
        <w:t>.</w:t>
      </w:r>
      <w:r w:rsidR="0080002C">
        <w:t xml:space="preserve"> </w:t>
      </w:r>
      <w:r w:rsidR="00A57F1C">
        <w:t xml:space="preserve">For this, </w:t>
      </w:r>
      <w:r w:rsidR="004800CE" w:rsidRPr="00EC0167">
        <w:rPr>
          <w:rFonts w:cs="Times New Roman"/>
          <w:lang w:val="en-US"/>
        </w:rPr>
        <w:t xml:space="preserve">we </w:t>
      </w:r>
      <w:r w:rsidR="00A94D3C">
        <w:rPr>
          <w:rFonts w:cs="Times New Roman"/>
          <w:lang w:val="en-US"/>
        </w:rPr>
        <w:t xml:space="preserve">derived </w:t>
      </w:r>
      <w:r w:rsidR="000F331C" w:rsidRPr="00EC0167">
        <w:rPr>
          <w:rFonts w:cs="Times New Roman"/>
          <w:lang w:val="en-US"/>
        </w:rPr>
        <w:t>Landsat-</w:t>
      </w:r>
      <w:r w:rsidR="004800CE" w:rsidRPr="00EC0167">
        <w:rPr>
          <w:rFonts w:cs="Times New Roman"/>
          <w:lang w:val="en-US"/>
        </w:rPr>
        <w:t xml:space="preserve">spectral-temporal metrics </w:t>
      </w:r>
      <w:r w:rsidR="00FA681A">
        <w:rPr>
          <w:rFonts w:cs="Times New Roman"/>
          <w:lang w:val="en-US"/>
        </w:rPr>
        <w:t xml:space="preserve">and additionally </w:t>
      </w:r>
      <w:r w:rsidR="004800CE" w:rsidRPr="00EC0167">
        <w:rPr>
          <w:rFonts w:cs="Times New Roman"/>
          <w:lang w:val="en-US"/>
        </w:rPr>
        <w:t xml:space="preserve">added a set of </w:t>
      </w:r>
      <w:r w:rsidR="00FA681A" w:rsidRPr="00EC0167">
        <w:rPr>
          <w:rFonts w:cs="Times New Roman"/>
          <w:lang w:val="en-US"/>
        </w:rPr>
        <w:t xml:space="preserve">Sentinel-2 </w:t>
      </w:r>
      <w:r w:rsidR="004800CE" w:rsidRPr="00EC0167">
        <w:rPr>
          <w:rFonts w:cs="Times New Roman"/>
          <w:lang w:val="en-US"/>
        </w:rPr>
        <w:t xml:space="preserve">backscatter coefficient metrics, which improve land-cover discrimination </w:t>
      </w:r>
      <w:r w:rsidR="002A5F62" w:rsidRPr="002A5F62">
        <w:rPr>
          <w:rFonts w:ascii="Calibri" w:hAnsi="Calibri" w:cs="Calibri"/>
        </w:rPr>
        <w:t>(Baumann et al., 2017)</w:t>
      </w:r>
      <w:r w:rsidR="004800CE" w:rsidRPr="00EC0167">
        <w:rPr>
          <w:rFonts w:cs="Times New Roman"/>
          <w:lang w:val="en-US"/>
        </w:rPr>
        <w:t xml:space="preserve">. We updated the original reference dataset </w:t>
      </w:r>
      <w:r w:rsidR="00A94D3C">
        <w:rPr>
          <w:rFonts w:cs="Times New Roman"/>
          <w:lang w:val="en-US"/>
        </w:rPr>
        <w:t xml:space="preserve">collected for 2013 </w:t>
      </w:r>
      <w:r w:rsidR="002A5F62" w:rsidRPr="002A5F62">
        <w:rPr>
          <w:rFonts w:ascii="Calibri" w:hAnsi="Calibri" w:cs="Calibri"/>
        </w:rPr>
        <w:t>(Baumann et al., 2017)</w:t>
      </w:r>
      <w:r w:rsidR="00A94D3C">
        <w:rPr>
          <w:rFonts w:cs="Times New Roman"/>
          <w:lang w:val="en-US"/>
        </w:rPr>
        <w:t xml:space="preserve"> </w:t>
      </w:r>
      <w:r w:rsidR="004800CE" w:rsidRPr="00EC0167">
        <w:rPr>
          <w:rFonts w:cs="Times New Roman"/>
          <w:lang w:val="en-US"/>
        </w:rPr>
        <w:t xml:space="preserve">by cross-checking them with Landsat imagery to ensure </w:t>
      </w:r>
      <w:r w:rsidR="00C6653E">
        <w:rPr>
          <w:rFonts w:cs="Times New Roman"/>
          <w:lang w:val="en-US"/>
        </w:rPr>
        <w:t xml:space="preserve">that </w:t>
      </w:r>
      <w:r w:rsidR="004800CE" w:rsidRPr="00EC0167">
        <w:rPr>
          <w:rFonts w:cs="Times New Roman"/>
          <w:lang w:val="en-US"/>
        </w:rPr>
        <w:t>land</w:t>
      </w:r>
      <w:r w:rsidR="00C6653E">
        <w:rPr>
          <w:rFonts w:cs="Times New Roman"/>
          <w:lang w:val="en-US"/>
        </w:rPr>
        <w:t xml:space="preserve"> </w:t>
      </w:r>
      <w:r w:rsidR="004800CE" w:rsidRPr="00EC0167">
        <w:rPr>
          <w:rFonts w:cs="Times New Roman"/>
          <w:lang w:val="en-US"/>
        </w:rPr>
        <w:t>cover remained stable between 2013</w:t>
      </w:r>
      <w:r w:rsidR="00C6653E">
        <w:rPr>
          <w:rFonts w:cs="Times New Roman"/>
          <w:lang w:val="en-US"/>
        </w:rPr>
        <w:t xml:space="preserve"> and </w:t>
      </w:r>
      <w:r w:rsidR="004800CE" w:rsidRPr="00EC0167">
        <w:rPr>
          <w:rFonts w:cs="Times New Roman"/>
          <w:lang w:val="en-US"/>
        </w:rPr>
        <w:t xml:space="preserve">2015 (and updated original class labels </w:t>
      </w:r>
      <w:r w:rsidR="000770F8">
        <w:rPr>
          <w:rFonts w:cs="Times New Roman"/>
          <w:lang w:val="en-US"/>
        </w:rPr>
        <w:t>if needed</w:t>
      </w:r>
      <w:r w:rsidR="004800CE" w:rsidRPr="00EC0167">
        <w:rPr>
          <w:rFonts w:cs="Times New Roman"/>
          <w:lang w:val="en-US"/>
        </w:rPr>
        <w:t xml:space="preserve">) and by </w:t>
      </w:r>
      <w:r w:rsidR="000F331C" w:rsidRPr="00EC0167">
        <w:rPr>
          <w:rFonts w:cs="Times New Roman"/>
          <w:lang w:val="en-US"/>
        </w:rPr>
        <w:t>collecting additional training data</w:t>
      </w:r>
      <w:r w:rsidR="004800CE" w:rsidRPr="00EC0167">
        <w:rPr>
          <w:rFonts w:cs="Times New Roman"/>
          <w:lang w:val="en-US"/>
        </w:rPr>
        <w:t xml:space="preserve">. </w:t>
      </w:r>
      <w:r w:rsidR="00532F91" w:rsidRPr="00EC0167">
        <w:rPr>
          <w:rFonts w:cs="Times New Roman"/>
          <w:lang w:val="en-US"/>
        </w:rPr>
        <w:t>We</w:t>
      </w:r>
      <w:r w:rsidR="00532F91" w:rsidRPr="00AB37D0">
        <w:rPr>
          <w:rFonts w:cs="Times New Roman"/>
          <w:lang w:val="en-US"/>
        </w:rPr>
        <w:t xml:space="preserve"> </w:t>
      </w:r>
      <w:r w:rsidR="000770F8">
        <w:rPr>
          <w:rFonts w:cs="Times New Roman"/>
          <w:lang w:val="en-US"/>
        </w:rPr>
        <w:t xml:space="preserve">then used </w:t>
      </w:r>
      <w:r w:rsidR="00532F91" w:rsidRPr="00AB37D0">
        <w:rPr>
          <w:rFonts w:cs="Times New Roman"/>
          <w:lang w:val="en-US"/>
        </w:rPr>
        <w:t>random forest</w:t>
      </w:r>
      <w:r w:rsidR="00EC0167" w:rsidRPr="00AB37D0">
        <w:rPr>
          <w:rFonts w:cs="Times New Roman"/>
          <w:lang w:val="en-US"/>
        </w:rPr>
        <w:t xml:space="preserve">s to </w:t>
      </w:r>
      <w:r w:rsidR="00E849F4">
        <w:rPr>
          <w:rFonts w:cs="Times New Roman"/>
          <w:lang w:val="en-US"/>
        </w:rPr>
        <w:t xml:space="preserve">map the </w:t>
      </w:r>
      <w:r w:rsidR="00C642BC">
        <w:rPr>
          <w:rFonts w:cs="Times New Roman"/>
          <w:lang w:val="en-US"/>
        </w:rPr>
        <w:t xml:space="preserve">following </w:t>
      </w:r>
      <w:r w:rsidR="00EC0167" w:rsidRPr="00AB37D0">
        <w:rPr>
          <w:rFonts w:cs="Times New Roman"/>
          <w:lang w:val="en-US"/>
        </w:rPr>
        <w:t>classes</w:t>
      </w:r>
      <w:r w:rsidR="00C642BC">
        <w:rPr>
          <w:rFonts w:cs="Times New Roman"/>
          <w:lang w:val="en-US"/>
        </w:rPr>
        <w:t>:</w:t>
      </w:r>
      <w:r w:rsidR="00EC0167" w:rsidRPr="00AB37D0">
        <w:rPr>
          <w:rFonts w:cs="Times New Roman"/>
          <w:lang w:val="en-US"/>
        </w:rPr>
        <w:t xml:space="preserve"> </w:t>
      </w:r>
      <w:r w:rsidR="00FB3F21">
        <w:rPr>
          <w:rFonts w:cs="Times New Roman"/>
          <w:i/>
          <w:iCs/>
          <w:lang w:val="en-US"/>
        </w:rPr>
        <w:t>forest</w:t>
      </w:r>
      <w:r w:rsidR="00EC0167" w:rsidRPr="00AB37D0">
        <w:rPr>
          <w:rFonts w:cs="Times New Roman"/>
          <w:i/>
          <w:iCs/>
          <w:lang w:val="en-US"/>
        </w:rPr>
        <w:t>, croplands, pastures, natural grasslands, palm savanna,</w:t>
      </w:r>
      <w:r w:rsidR="000E2654">
        <w:rPr>
          <w:rFonts w:cs="Times New Roman"/>
          <w:i/>
          <w:iCs/>
          <w:lang w:val="en-US"/>
        </w:rPr>
        <w:t xml:space="preserve"> </w:t>
      </w:r>
      <w:r w:rsidR="00AC0FA9">
        <w:rPr>
          <w:rFonts w:cs="Times New Roman"/>
          <w:i/>
          <w:iCs/>
          <w:lang w:val="en-US"/>
        </w:rPr>
        <w:t>bare</w:t>
      </w:r>
      <w:r w:rsidR="00EC0167" w:rsidRPr="00AB37D0">
        <w:rPr>
          <w:rFonts w:cs="Times New Roman"/>
          <w:i/>
          <w:iCs/>
          <w:lang w:val="en-US"/>
        </w:rPr>
        <w:t xml:space="preserve"> areas, water, wetlands</w:t>
      </w:r>
      <w:r w:rsidR="00EC0167" w:rsidRPr="00AB37D0">
        <w:rPr>
          <w:rFonts w:cs="Times New Roman"/>
          <w:lang w:val="en-US"/>
        </w:rPr>
        <w:t xml:space="preserve">. We </w:t>
      </w:r>
      <w:r w:rsidR="00532F91" w:rsidRPr="00AB37D0">
        <w:rPr>
          <w:rFonts w:cs="Times New Roman"/>
          <w:lang w:val="en-US"/>
        </w:rPr>
        <w:t xml:space="preserve">validated </w:t>
      </w:r>
      <w:r w:rsidR="00C642BC" w:rsidRPr="00AB37D0">
        <w:rPr>
          <w:rFonts w:cs="Times New Roman"/>
          <w:lang w:val="en-US"/>
        </w:rPr>
        <w:t>th</w:t>
      </w:r>
      <w:r w:rsidR="00A94D3C">
        <w:rPr>
          <w:rFonts w:cs="Times New Roman"/>
          <w:lang w:val="en-US"/>
        </w:rPr>
        <w:t xml:space="preserve">is map </w:t>
      </w:r>
      <w:r w:rsidR="00EC0167" w:rsidRPr="00AB37D0">
        <w:rPr>
          <w:rFonts w:cs="Times New Roman"/>
          <w:lang w:val="en-US"/>
        </w:rPr>
        <w:t>following</w:t>
      </w:r>
      <w:r w:rsidR="00532F91" w:rsidRPr="00AB37D0">
        <w:rPr>
          <w:rFonts w:cs="Times New Roman"/>
          <w:lang w:val="en-US"/>
        </w:rPr>
        <w:t xml:space="preserve"> best practices </w:t>
      </w:r>
      <w:r w:rsidR="002A5F62" w:rsidRPr="002A5F62">
        <w:rPr>
          <w:rFonts w:ascii="Calibri" w:hAnsi="Calibri" w:cs="Calibri"/>
        </w:rPr>
        <w:t>(</w:t>
      </w:r>
      <w:proofErr w:type="spellStart"/>
      <w:r w:rsidR="002A5F62" w:rsidRPr="002A5F62">
        <w:rPr>
          <w:rFonts w:ascii="Calibri" w:hAnsi="Calibri" w:cs="Calibri"/>
        </w:rPr>
        <w:t>Olofsson</w:t>
      </w:r>
      <w:proofErr w:type="spellEnd"/>
      <w:r w:rsidR="002A5F62" w:rsidRPr="002A5F62">
        <w:rPr>
          <w:rFonts w:ascii="Calibri" w:hAnsi="Calibri" w:cs="Calibri"/>
        </w:rPr>
        <w:t>, 2018)</w:t>
      </w:r>
      <w:r w:rsidR="00532F91" w:rsidRPr="00AB37D0">
        <w:rPr>
          <w:rFonts w:cs="Times New Roman"/>
          <w:lang w:val="en-US"/>
        </w:rPr>
        <w:t xml:space="preserve">. The map had an overall accuracy of </w:t>
      </w:r>
      <w:r w:rsidR="004C5024" w:rsidRPr="00AB37D0">
        <w:rPr>
          <w:rFonts w:cs="Times New Roman"/>
          <w:lang w:val="en-US"/>
        </w:rPr>
        <w:t>8</w:t>
      </w:r>
      <w:r w:rsidR="001F6DA5">
        <w:rPr>
          <w:rFonts w:cs="Times New Roman"/>
          <w:lang w:val="en-US"/>
        </w:rPr>
        <w:t>5.71</w:t>
      </w:r>
      <w:r w:rsidR="00532F91" w:rsidRPr="00AB37D0">
        <w:rPr>
          <w:rFonts w:cs="Times New Roman"/>
          <w:lang w:val="en-US"/>
        </w:rPr>
        <w:t>% with</w:t>
      </w:r>
      <w:r w:rsidR="00454347" w:rsidRPr="00AB37D0">
        <w:rPr>
          <w:rFonts w:cs="Times New Roman"/>
          <w:lang w:val="en-US"/>
        </w:rPr>
        <w:t xml:space="preserve"> average</w:t>
      </w:r>
      <w:r w:rsidR="00532F91" w:rsidRPr="00AB37D0">
        <w:rPr>
          <w:rFonts w:cs="Times New Roman"/>
          <w:lang w:val="en-US"/>
        </w:rPr>
        <w:t xml:space="preserve"> user’s and producer’s accuracies </w:t>
      </w:r>
      <w:r w:rsidR="00454347" w:rsidRPr="00AB37D0">
        <w:rPr>
          <w:rFonts w:cs="Times New Roman"/>
          <w:lang w:val="en-US"/>
        </w:rPr>
        <w:t xml:space="preserve">of </w:t>
      </w:r>
      <w:r w:rsidR="00783F5E" w:rsidRPr="00AB37D0">
        <w:rPr>
          <w:rFonts w:cs="Times New Roman"/>
          <w:lang w:val="en-US"/>
        </w:rPr>
        <w:t>~</w:t>
      </w:r>
      <w:r w:rsidR="001F6DA5">
        <w:rPr>
          <w:rFonts w:cs="Times New Roman"/>
          <w:lang w:val="en-US"/>
        </w:rPr>
        <w:t>81.1</w:t>
      </w:r>
      <w:r w:rsidR="00454347" w:rsidRPr="00AB37D0">
        <w:rPr>
          <w:rFonts w:cs="Times New Roman"/>
          <w:lang w:val="en-US"/>
        </w:rPr>
        <w:t xml:space="preserve">% and </w:t>
      </w:r>
      <w:r w:rsidR="001F6DA5">
        <w:rPr>
          <w:rFonts w:cs="Times New Roman"/>
          <w:lang w:val="en-US"/>
        </w:rPr>
        <w:t>80.9</w:t>
      </w:r>
      <w:r w:rsidR="00454347" w:rsidRPr="00AB37D0">
        <w:rPr>
          <w:rFonts w:cs="Times New Roman"/>
          <w:lang w:val="en-US"/>
        </w:rPr>
        <w:t>%, respectively.</w:t>
      </w:r>
      <w:r w:rsidR="00AB37D0" w:rsidRPr="00AB37D0">
        <w:rPr>
          <w:rFonts w:cs="Times New Roman"/>
          <w:lang w:val="en-US"/>
        </w:rPr>
        <w:t xml:space="preserve"> </w:t>
      </w:r>
      <w:r w:rsidR="009F3C46">
        <w:rPr>
          <w:rFonts w:cs="Times New Roman"/>
          <w:lang w:val="en-US"/>
        </w:rPr>
        <w:t>Finally, w</w:t>
      </w:r>
      <w:r w:rsidR="00AB37D0" w:rsidRPr="00AB37D0">
        <w:rPr>
          <w:rFonts w:cs="Times New Roman"/>
          <w:lang w:val="en-US"/>
        </w:rPr>
        <w:t xml:space="preserve">e separated tree-less pastures from pastures with trees </w:t>
      </w:r>
      <w:r w:rsidR="007A2443">
        <w:rPr>
          <w:rFonts w:cs="Times New Roman"/>
          <w:lang w:val="en-US"/>
        </w:rPr>
        <w:t xml:space="preserve">(i.e. silvopastures) </w:t>
      </w:r>
      <w:r w:rsidR="00AB37D0" w:rsidRPr="00AB37D0">
        <w:rPr>
          <w:rFonts w:cs="Times New Roman"/>
          <w:lang w:val="en-US"/>
        </w:rPr>
        <w:t xml:space="preserve">using a </w:t>
      </w:r>
      <w:r w:rsidR="009E498B">
        <w:rPr>
          <w:rFonts w:cs="Times New Roman"/>
          <w:lang w:val="en-US"/>
        </w:rPr>
        <w:t xml:space="preserve">map of </w:t>
      </w:r>
      <w:r w:rsidR="00B93BE9">
        <w:rPr>
          <w:rFonts w:cs="Times New Roman"/>
          <w:lang w:val="en-US"/>
        </w:rPr>
        <w:t>fractional woody cover</w:t>
      </w:r>
      <w:r w:rsidR="009E498B">
        <w:rPr>
          <w:rFonts w:cs="Times New Roman"/>
          <w:lang w:val="en-US"/>
        </w:rPr>
        <w:t xml:space="preserve"> </w:t>
      </w:r>
      <w:r w:rsidR="00892D93">
        <w:rPr>
          <w:rFonts w:cs="Times New Roman"/>
          <w:lang w:val="en-US"/>
        </w:rPr>
        <w:t>(</w:t>
      </w:r>
      <w:r w:rsidR="009E498B">
        <w:rPr>
          <w:rFonts w:cs="Times New Roman"/>
          <w:lang w:val="en-US"/>
        </w:rPr>
        <w:t>%</w:t>
      </w:r>
      <w:r w:rsidR="00892D93">
        <w:rPr>
          <w:rFonts w:cs="Times New Roman"/>
          <w:lang w:val="en-US"/>
        </w:rPr>
        <w:t>)</w:t>
      </w:r>
      <w:r w:rsidR="009E498B">
        <w:rPr>
          <w:rFonts w:cs="Times New Roman"/>
          <w:lang w:val="en-US"/>
        </w:rPr>
        <w:t xml:space="preserve"> </w:t>
      </w:r>
      <w:r w:rsidR="00AB37D0" w:rsidRPr="00AB37D0">
        <w:rPr>
          <w:rFonts w:cs="Times New Roman"/>
          <w:lang w:val="en-US"/>
        </w:rPr>
        <w:t xml:space="preserve">generated for the same region </w:t>
      </w:r>
      <w:r w:rsidR="002A5F62" w:rsidRPr="002A5F62">
        <w:rPr>
          <w:rFonts w:ascii="Calibri" w:hAnsi="Calibri" w:cs="Calibri"/>
        </w:rPr>
        <w:t>(Baumann et al., 2018)</w:t>
      </w:r>
      <w:r w:rsidR="007A2443">
        <w:rPr>
          <w:rFonts w:cs="Times New Roman"/>
          <w:lang w:val="en-US"/>
        </w:rPr>
        <w:t>, using threshold</w:t>
      </w:r>
      <w:r w:rsidR="0035093A">
        <w:rPr>
          <w:rFonts w:cs="Times New Roman"/>
          <w:lang w:val="en-US"/>
        </w:rPr>
        <w:t>s</w:t>
      </w:r>
      <w:r w:rsidR="007A2443">
        <w:rPr>
          <w:rFonts w:cs="Times New Roman"/>
          <w:lang w:val="en-US"/>
        </w:rPr>
        <w:t xml:space="preserve"> of woody cover</w:t>
      </w:r>
      <w:r w:rsidR="0035093A">
        <w:rPr>
          <w:rFonts w:cs="Times New Roman"/>
          <w:lang w:val="en-US"/>
        </w:rPr>
        <w:t xml:space="preserve">: pastures below 12% were allocated as pasture, and from 12-30% were allocated to silvopasture (above 30% were classified as </w:t>
      </w:r>
      <w:r w:rsidR="0035093A" w:rsidRPr="00FB3F21">
        <w:rPr>
          <w:rFonts w:cs="Times New Roman"/>
          <w:lang w:val="en-US"/>
        </w:rPr>
        <w:t>forest)</w:t>
      </w:r>
      <w:r w:rsidR="00AB37D0" w:rsidRPr="00FB3F21">
        <w:rPr>
          <w:rFonts w:cs="Times New Roman"/>
          <w:lang w:val="en-US"/>
        </w:rPr>
        <w:t>.</w:t>
      </w:r>
    </w:p>
    <w:p w14:paraId="47F5FEBF" w14:textId="5B7BFF21" w:rsidR="00742E42" w:rsidRDefault="002B39E9" w:rsidP="00BB5570">
      <w:pPr>
        <w:autoSpaceDE w:val="0"/>
        <w:autoSpaceDN w:val="0"/>
        <w:adjustRightInd w:val="0"/>
        <w:ind w:firstLine="708"/>
        <w:rPr>
          <w:rFonts w:cs="Times New Roman"/>
          <w:lang w:val="en-US"/>
        </w:rPr>
      </w:pPr>
      <w:r>
        <w:rPr>
          <w:rFonts w:cs="Times New Roman"/>
          <w:lang w:val="en-US"/>
        </w:rPr>
        <w:t xml:space="preserve">We </w:t>
      </w:r>
      <w:r w:rsidR="00AB37D0" w:rsidRPr="00AC0FA9">
        <w:rPr>
          <w:rFonts w:cs="Times New Roman"/>
          <w:lang w:val="en-US"/>
        </w:rPr>
        <w:t>aggregated the 30</w:t>
      </w:r>
      <w:r w:rsidR="00AE6E55">
        <w:rPr>
          <w:rFonts w:cs="Times New Roman"/>
          <w:lang w:val="en-US"/>
        </w:rPr>
        <w:t>-</w:t>
      </w:r>
      <w:r w:rsidR="00AB37D0" w:rsidRPr="00AC0FA9">
        <w:rPr>
          <w:rFonts w:cs="Times New Roman"/>
          <w:lang w:val="en-US"/>
        </w:rPr>
        <w:t>m land-cover map to the 1</w:t>
      </w:r>
      <w:r w:rsidR="00C425A7">
        <w:rPr>
          <w:rFonts w:cs="Times New Roman"/>
          <w:lang w:val="en-US"/>
        </w:rPr>
        <w:t>x1</w:t>
      </w:r>
      <w:r w:rsidR="00AB37D0" w:rsidRPr="00AC0FA9">
        <w:rPr>
          <w:rFonts w:cs="Times New Roman"/>
          <w:lang w:val="en-US"/>
        </w:rPr>
        <w:t xml:space="preserve">km scale by calculating shares of land-cover classes per </w:t>
      </w:r>
      <w:r w:rsidR="009D2230">
        <w:rPr>
          <w:rFonts w:cs="Times New Roman"/>
          <w:lang w:val="en-US"/>
        </w:rPr>
        <w:t xml:space="preserve">1km </w:t>
      </w:r>
      <w:r w:rsidR="00AB37D0" w:rsidRPr="00AC0FA9">
        <w:rPr>
          <w:rFonts w:cs="Times New Roman"/>
          <w:lang w:val="en-US"/>
        </w:rPr>
        <w:t xml:space="preserve">cell. We used a </w:t>
      </w:r>
      <w:r w:rsidR="00AB37D0" w:rsidRPr="0039399F">
        <w:rPr>
          <w:rFonts w:cs="Times New Roman"/>
          <w:lang w:val="en-US"/>
        </w:rPr>
        <w:t xml:space="preserve">decision tree </w:t>
      </w:r>
      <w:r w:rsidR="003900E9" w:rsidRPr="0039399F">
        <w:rPr>
          <w:rFonts w:cs="Times New Roman"/>
          <w:lang w:val="en-US"/>
        </w:rPr>
        <w:t>(</w:t>
      </w:r>
      <w:r w:rsidR="00CA212E">
        <w:rPr>
          <w:rFonts w:cs="Times New Roman"/>
          <w:lang w:val="en-US"/>
        </w:rPr>
        <w:fldChar w:fldCharType="begin"/>
      </w:r>
      <w:r w:rsidR="00CA212E">
        <w:rPr>
          <w:rFonts w:cs="Times New Roman"/>
          <w:lang w:val="en-US"/>
        </w:rPr>
        <w:instrText xml:space="preserve"> REF _Ref53149397 \h </w:instrText>
      </w:r>
      <w:r w:rsidR="00CA212E">
        <w:rPr>
          <w:rFonts w:cs="Times New Roman"/>
          <w:lang w:val="en-US"/>
        </w:rPr>
      </w:r>
      <w:r w:rsidR="00CA212E">
        <w:rPr>
          <w:rFonts w:cs="Times New Roman"/>
          <w:lang w:val="en-US"/>
        </w:rPr>
        <w:fldChar w:fldCharType="separate"/>
      </w:r>
      <w:r w:rsidR="00F11B72">
        <w:t>Figure A</w:t>
      </w:r>
      <w:r w:rsidR="00F11B72">
        <w:rPr>
          <w:noProof/>
        </w:rPr>
        <w:t>1</w:t>
      </w:r>
      <w:r w:rsidR="00CA212E">
        <w:rPr>
          <w:rFonts w:cs="Times New Roman"/>
          <w:lang w:val="en-US"/>
        </w:rPr>
        <w:fldChar w:fldCharType="end"/>
      </w:r>
      <w:r w:rsidR="00AE6E55" w:rsidRPr="0039399F">
        <w:rPr>
          <w:rFonts w:cs="Times New Roman"/>
          <w:lang w:val="en-US"/>
        </w:rPr>
        <w:t>)</w:t>
      </w:r>
      <w:r w:rsidR="003900E9" w:rsidRPr="0039399F">
        <w:rPr>
          <w:rFonts w:cs="Times New Roman"/>
          <w:lang w:val="en-US"/>
        </w:rPr>
        <w:t xml:space="preserve"> </w:t>
      </w:r>
      <w:r w:rsidR="00AB37D0" w:rsidRPr="0039399F">
        <w:rPr>
          <w:rFonts w:cs="Times New Roman"/>
          <w:lang w:val="en-US"/>
        </w:rPr>
        <w:t>to assig</w:t>
      </w:r>
      <w:r w:rsidR="00AB37D0" w:rsidRPr="00AC0FA9">
        <w:rPr>
          <w:rFonts w:cs="Times New Roman"/>
          <w:lang w:val="en-US"/>
        </w:rPr>
        <w:t xml:space="preserve">n </w:t>
      </w:r>
      <w:r w:rsidR="002762CE">
        <w:rPr>
          <w:rFonts w:cs="Times New Roman"/>
          <w:lang w:val="en-US"/>
        </w:rPr>
        <w:lastRenderedPageBreak/>
        <w:t>the</w:t>
      </w:r>
      <w:r w:rsidR="002762CE" w:rsidRPr="00AC0FA9">
        <w:rPr>
          <w:rFonts w:cs="Times New Roman"/>
          <w:lang w:val="en-US"/>
        </w:rPr>
        <w:t xml:space="preserve"> </w:t>
      </w:r>
      <w:r w:rsidR="00AB37D0" w:rsidRPr="00AC0FA9">
        <w:rPr>
          <w:rFonts w:cs="Times New Roman"/>
          <w:lang w:val="en-US"/>
        </w:rPr>
        <w:t>dominating land system to each 1km cell</w:t>
      </w:r>
      <w:r w:rsidR="0001264F">
        <w:rPr>
          <w:rFonts w:ascii="Calibri" w:hAnsi="Calibri" w:cs="Calibri"/>
        </w:rPr>
        <w:t xml:space="preserve"> </w:t>
      </w:r>
      <w:r w:rsidR="002A5F62" w:rsidRPr="002A5F62">
        <w:rPr>
          <w:rFonts w:ascii="Calibri" w:hAnsi="Calibri" w:cs="Calibri"/>
        </w:rPr>
        <w:t xml:space="preserve">(Kehoe et al., 2017; van </w:t>
      </w:r>
      <w:proofErr w:type="spellStart"/>
      <w:r w:rsidR="002A5F62" w:rsidRPr="002A5F62">
        <w:rPr>
          <w:rFonts w:ascii="Calibri" w:hAnsi="Calibri" w:cs="Calibri"/>
        </w:rPr>
        <w:t>Asselen</w:t>
      </w:r>
      <w:proofErr w:type="spellEnd"/>
      <w:r w:rsidR="002A5F62" w:rsidRPr="002A5F62">
        <w:rPr>
          <w:rFonts w:ascii="Calibri" w:hAnsi="Calibri" w:cs="Calibri"/>
        </w:rPr>
        <w:t xml:space="preserve"> and </w:t>
      </w:r>
      <w:proofErr w:type="spellStart"/>
      <w:r w:rsidR="002A5F62" w:rsidRPr="002A5F62">
        <w:rPr>
          <w:rFonts w:ascii="Calibri" w:hAnsi="Calibri" w:cs="Calibri"/>
        </w:rPr>
        <w:t>Verburg</w:t>
      </w:r>
      <w:proofErr w:type="spellEnd"/>
      <w:r w:rsidR="002A5F62" w:rsidRPr="002A5F62">
        <w:rPr>
          <w:rFonts w:ascii="Calibri" w:hAnsi="Calibri" w:cs="Calibri"/>
        </w:rPr>
        <w:t>, 2012)</w:t>
      </w:r>
      <w:r w:rsidR="00B614A4">
        <w:rPr>
          <w:rFonts w:cs="Times New Roman"/>
          <w:lang w:val="en-US"/>
        </w:rPr>
        <w:t>.</w:t>
      </w:r>
      <w:r w:rsidR="004D0C89">
        <w:rPr>
          <w:rFonts w:cs="Times New Roman"/>
          <w:lang w:val="en-US"/>
        </w:rPr>
        <w:t xml:space="preserve"> </w:t>
      </w:r>
      <w:r w:rsidR="00A127A6">
        <w:rPr>
          <w:rFonts w:cs="Times New Roman"/>
          <w:lang w:val="en-US"/>
        </w:rPr>
        <w:t>To simplify these categories</w:t>
      </w:r>
      <w:r w:rsidR="004D0C89">
        <w:rPr>
          <w:rFonts w:cs="Times New Roman"/>
          <w:lang w:val="en-US"/>
        </w:rPr>
        <w:t xml:space="preserve">, we grouped </w:t>
      </w:r>
      <w:r w:rsidR="002B6E13">
        <w:rPr>
          <w:rFonts w:cs="Times New Roman"/>
          <w:lang w:val="en-US"/>
        </w:rPr>
        <w:t>all cells allocated to natural grassland, savannah, or wetland</w:t>
      </w:r>
      <w:r w:rsidR="0037753A">
        <w:rPr>
          <w:rFonts w:cs="Times New Roman"/>
          <w:lang w:val="en-US"/>
        </w:rPr>
        <w:t>s</w:t>
      </w:r>
      <w:r w:rsidR="002762CE">
        <w:rPr>
          <w:rFonts w:cs="Times New Roman"/>
          <w:lang w:val="en-US"/>
        </w:rPr>
        <w:t xml:space="preserve"> into the class</w:t>
      </w:r>
      <w:r w:rsidR="0037753A">
        <w:rPr>
          <w:rFonts w:cs="Times New Roman"/>
          <w:lang w:val="en-US"/>
        </w:rPr>
        <w:t xml:space="preserve"> ‘natural grasslands’, and all </w:t>
      </w:r>
      <w:r w:rsidR="001B22C7">
        <w:rPr>
          <w:rFonts w:cs="Times New Roman"/>
          <w:lang w:val="en-US"/>
        </w:rPr>
        <w:t>areas</w:t>
      </w:r>
      <w:r w:rsidR="0037753A">
        <w:rPr>
          <w:rFonts w:cs="Times New Roman"/>
          <w:lang w:val="en-US"/>
        </w:rPr>
        <w:t xml:space="preserve"> that do not contribute </w:t>
      </w:r>
      <w:r w:rsidR="00A127A6">
        <w:rPr>
          <w:rFonts w:cs="Times New Roman"/>
          <w:lang w:val="en-US"/>
        </w:rPr>
        <w:t>value for any of our objectives into an ‘excluded’ category (including water, bare, built, and unclassified).</w:t>
      </w:r>
      <w:r w:rsidR="00B24C9B">
        <w:rPr>
          <w:rFonts w:cs="Times New Roman"/>
          <w:lang w:val="en-US"/>
        </w:rPr>
        <w:t xml:space="preserve"> Both the ‘natural grassland’ group and the ‘excluded’ group were allocated to the </w:t>
      </w:r>
      <w:r w:rsidR="00B078C4">
        <w:rPr>
          <w:rFonts w:cs="Times New Roman"/>
          <w:lang w:val="en-US"/>
        </w:rPr>
        <w:t xml:space="preserve">land system </w:t>
      </w:r>
      <w:r w:rsidR="00B24C9B">
        <w:rPr>
          <w:rFonts w:cs="Times New Roman"/>
          <w:lang w:val="en-US"/>
        </w:rPr>
        <w:t>‘static’ for the optimization.</w:t>
      </w:r>
    </w:p>
    <w:p w14:paraId="17A4A1AB" w14:textId="2C97FFE5" w:rsidR="004C6A5E" w:rsidRDefault="00CA212E" w:rsidP="004C6A5E">
      <w:pPr>
        <w:pStyle w:val="Caption"/>
        <w:rPr>
          <w:rFonts w:cs="Times New Roman"/>
          <w:lang w:val="en-US"/>
        </w:rPr>
      </w:pPr>
      <w:bookmarkStart w:id="13" w:name="_Ref53149397"/>
      <w:r>
        <w:rPr>
          <w:noProof/>
          <w:lang w:val="en-US"/>
        </w:rPr>
        <w:drawing>
          <wp:anchor distT="0" distB="0" distL="114300" distR="114300" simplePos="0" relativeHeight="251657216" behindDoc="0" locked="0" layoutInCell="1" allowOverlap="1" wp14:anchorId="3E4A2C13" wp14:editId="37426EE1">
            <wp:simplePos x="0" y="0"/>
            <wp:positionH relativeFrom="column">
              <wp:align>center</wp:align>
            </wp:positionH>
            <wp:positionV relativeFrom="paragraph">
              <wp:posOffset>418</wp:posOffset>
            </wp:positionV>
            <wp:extent cx="4057650" cy="305244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058212" cy="3052800"/>
                    </a:xfrm>
                    <a:prstGeom prst="rect">
                      <a:avLst/>
                    </a:prstGeom>
                    <a:noFill/>
                  </pic:spPr>
                </pic:pic>
              </a:graphicData>
            </a:graphic>
            <wp14:sizeRelH relativeFrom="margin">
              <wp14:pctWidth>0</wp14:pctWidth>
            </wp14:sizeRelH>
            <wp14:sizeRelV relativeFrom="margin">
              <wp14:pctHeight>0</wp14:pctHeight>
            </wp14:sizeRelV>
          </wp:anchor>
        </w:drawing>
      </w:r>
      <w:r w:rsidR="004C6A5E">
        <w:t>Figure A</w:t>
      </w:r>
      <w:r w:rsidR="004C6A5E">
        <w:fldChar w:fldCharType="begin"/>
      </w:r>
      <w:r w:rsidR="004C6A5E">
        <w:instrText xml:space="preserve"> SEQ Figure_A \* ARABIC </w:instrText>
      </w:r>
      <w:r w:rsidR="004C6A5E">
        <w:fldChar w:fldCharType="separate"/>
      </w:r>
      <w:r w:rsidR="00F11B72">
        <w:rPr>
          <w:noProof/>
        </w:rPr>
        <w:t>1</w:t>
      </w:r>
      <w:r w:rsidR="004C6A5E">
        <w:fldChar w:fldCharType="end"/>
      </w:r>
      <w:bookmarkEnd w:id="13"/>
      <w:r w:rsidR="004C6A5E">
        <w:t xml:space="preserve">: </w:t>
      </w:r>
      <w:r w:rsidRPr="00CA212E">
        <w:t>Ruleset for defining land systems.</w:t>
      </w:r>
    </w:p>
    <w:p w14:paraId="35DA4219" w14:textId="0B1BFF2E" w:rsidR="008A53CA" w:rsidRDefault="00283536" w:rsidP="0039399F">
      <w:pPr>
        <w:autoSpaceDE w:val="0"/>
        <w:autoSpaceDN w:val="0"/>
        <w:adjustRightInd w:val="0"/>
        <w:spacing w:before="240"/>
        <w:ind w:firstLine="709"/>
        <w:rPr>
          <w:rFonts w:cs="Times New Roman"/>
          <w:lang w:val="en-US"/>
        </w:rPr>
      </w:pPr>
      <w:r>
        <w:rPr>
          <w:rFonts w:cs="Times New Roman"/>
        </w:rPr>
        <w:t xml:space="preserve">We </w:t>
      </w:r>
      <w:r w:rsidR="004A0DE3">
        <w:rPr>
          <w:rFonts w:cs="Times New Roman"/>
        </w:rPr>
        <w:t xml:space="preserve">used </w:t>
      </w:r>
      <w:r>
        <w:rPr>
          <w:rFonts w:cs="Times New Roman"/>
        </w:rPr>
        <w:t xml:space="preserve">visually digitized </w:t>
      </w:r>
      <w:r w:rsidR="004A0DE3">
        <w:rPr>
          <w:rFonts w:cs="Times New Roman"/>
        </w:rPr>
        <w:t xml:space="preserve">locations of </w:t>
      </w:r>
      <w:r w:rsidR="00B71AA4">
        <w:rPr>
          <w:rFonts w:cs="Times New Roman"/>
        </w:rPr>
        <w:t xml:space="preserve">forest </w:t>
      </w:r>
      <w:r w:rsidR="00FB3F21">
        <w:rPr>
          <w:rFonts w:cs="Times New Roman"/>
        </w:rPr>
        <w:t xml:space="preserve">smallholder </w:t>
      </w:r>
      <w:r w:rsidR="00B71AA4">
        <w:rPr>
          <w:rFonts w:cs="Times New Roman"/>
        </w:rPr>
        <w:t xml:space="preserve">systems </w:t>
      </w:r>
      <w:r w:rsidR="00DE6C3A">
        <w:rPr>
          <w:rFonts w:cs="Times New Roman"/>
        </w:rPr>
        <w:t>within</w:t>
      </w:r>
      <w:r w:rsidR="00FB3F21">
        <w:rPr>
          <w:rFonts w:cs="Times New Roman"/>
        </w:rPr>
        <w:t xml:space="preserve"> forest </w:t>
      </w:r>
      <w:r w:rsidR="00DE6C3A">
        <w:rPr>
          <w:rFonts w:cs="Times New Roman"/>
        </w:rPr>
        <w:t xml:space="preserve">areas </w:t>
      </w:r>
      <w:r w:rsidR="004A0DE3">
        <w:rPr>
          <w:rFonts w:cs="Times New Roman"/>
          <w:lang w:val="en-US"/>
        </w:rPr>
        <w:t>based on</w:t>
      </w:r>
      <w:r w:rsidR="004A0DE3" w:rsidRPr="00FA3FD3">
        <w:rPr>
          <w:rFonts w:cs="Times New Roman"/>
          <w:lang w:val="en-US"/>
        </w:rPr>
        <w:t xml:space="preserve"> </w:t>
      </w:r>
      <w:r w:rsidR="00E20A4C" w:rsidRPr="00FA3FD3">
        <w:rPr>
          <w:rFonts w:cs="Times New Roman"/>
          <w:lang w:val="en-US"/>
        </w:rPr>
        <w:t xml:space="preserve">high-resolution imagery </w:t>
      </w:r>
      <w:r w:rsidR="00AC0FA9" w:rsidRPr="00FA3FD3">
        <w:rPr>
          <w:rFonts w:cs="Times New Roman"/>
          <w:lang w:val="en-US"/>
        </w:rPr>
        <w:t xml:space="preserve">available </w:t>
      </w:r>
      <w:r w:rsidR="00E20A4C" w:rsidRPr="00FA3FD3">
        <w:rPr>
          <w:rFonts w:cs="Times New Roman"/>
          <w:lang w:val="en-US"/>
        </w:rPr>
        <w:t>in Google Earth</w:t>
      </w:r>
      <w:r w:rsidR="002C08DC">
        <w:rPr>
          <w:rFonts w:cs="Times New Roman"/>
          <w:lang w:val="en-US"/>
        </w:rPr>
        <w:t xml:space="preserve"> </w:t>
      </w:r>
      <w:r w:rsidR="002A5F62" w:rsidRPr="002A5F62">
        <w:rPr>
          <w:rFonts w:ascii="Calibri" w:hAnsi="Calibri" w:cs="Calibri"/>
        </w:rPr>
        <w:t>(Romero‐Muñoz et al., 2020)</w:t>
      </w:r>
      <w:r w:rsidR="00E20A4C" w:rsidRPr="00FA3FD3">
        <w:rPr>
          <w:rFonts w:cs="Times New Roman"/>
          <w:lang w:val="en-US"/>
        </w:rPr>
        <w:t>. We searched for three characteristics of forest s</w:t>
      </w:r>
      <w:r w:rsidR="00C5518F" w:rsidRPr="00FA3FD3">
        <w:rPr>
          <w:rFonts w:cs="Times New Roman"/>
          <w:lang w:val="en-US"/>
        </w:rPr>
        <w:t>mallholder homesteads</w:t>
      </w:r>
      <w:r w:rsidR="00E20A4C" w:rsidRPr="00FA3FD3">
        <w:rPr>
          <w:rFonts w:cs="Times New Roman"/>
          <w:lang w:val="en-US"/>
        </w:rPr>
        <w:t xml:space="preserve">: (1) the </w:t>
      </w:r>
      <w:r w:rsidR="00FA3FD3" w:rsidRPr="00FA3FD3">
        <w:rPr>
          <w:rFonts w:cs="Times New Roman"/>
          <w:lang w:val="en-US"/>
        </w:rPr>
        <w:t xml:space="preserve">radial increase in </w:t>
      </w:r>
      <w:r w:rsidR="00C5518F" w:rsidRPr="00FA3FD3">
        <w:rPr>
          <w:rFonts w:cs="Times New Roman"/>
          <w:lang w:val="en-US"/>
        </w:rPr>
        <w:t xml:space="preserve">forest cover </w:t>
      </w:r>
      <w:r w:rsidR="00FA3FD3" w:rsidRPr="00FA3FD3">
        <w:rPr>
          <w:rFonts w:cs="Times New Roman"/>
          <w:lang w:val="en-US"/>
        </w:rPr>
        <w:t>around their homesteads due to forest degradation close to homesteads</w:t>
      </w:r>
      <w:r w:rsidR="00E20A4C" w:rsidRPr="00FA3FD3">
        <w:rPr>
          <w:rFonts w:cs="Times New Roman"/>
          <w:lang w:val="en-US"/>
        </w:rPr>
        <w:t xml:space="preserve">, (2) the presence of at least one </w:t>
      </w:r>
      <w:r w:rsidR="00C5518F" w:rsidRPr="00FA3FD3">
        <w:rPr>
          <w:rFonts w:cs="Times New Roman"/>
          <w:lang w:val="en-US"/>
        </w:rPr>
        <w:t>building</w:t>
      </w:r>
      <w:r w:rsidR="00E20A4C" w:rsidRPr="00FA3FD3">
        <w:rPr>
          <w:rFonts w:cs="Times New Roman"/>
          <w:lang w:val="en-US"/>
        </w:rPr>
        <w:t>, and (3) the presence of a stable, co</w:t>
      </w:r>
      <w:r w:rsidR="009D2230">
        <w:rPr>
          <w:rFonts w:cs="Times New Roman"/>
          <w:lang w:val="en-US"/>
        </w:rPr>
        <w:t>r</w:t>
      </w:r>
      <w:r w:rsidR="00B53882" w:rsidRPr="00FA3FD3">
        <w:rPr>
          <w:rFonts w:cs="Times New Roman"/>
          <w:lang w:val="en-US"/>
        </w:rPr>
        <w:t>ral, and/or water hole or well</w:t>
      </w:r>
      <w:r w:rsidR="00E20A4C" w:rsidRPr="00FA3FD3">
        <w:rPr>
          <w:rFonts w:cs="Times New Roman"/>
          <w:lang w:val="en-US"/>
        </w:rPr>
        <w:t>.</w:t>
      </w:r>
      <w:r w:rsidR="00E13AA1" w:rsidRPr="00FA3FD3">
        <w:t xml:space="preserve"> </w:t>
      </w:r>
      <w:r w:rsidR="00FA3FD3" w:rsidRPr="00FA3FD3">
        <w:rPr>
          <w:rFonts w:cs="Times New Roman"/>
          <w:lang w:val="en-US"/>
        </w:rPr>
        <w:t xml:space="preserve">This </w:t>
      </w:r>
      <w:r w:rsidR="00FA3FD3" w:rsidRPr="005C1FE9">
        <w:rPr>
          <w:rFonts w:cs="Times New Roman"/>
          <w:lang w:val="en-US"/>
        </w:rPr>
        <w:t xml:space="preserve">yielded </w:t>
      </w:r>
      <w:r w:rsidR="00E13AA1" w:rsidRPr="005C1FE9">
        <w:rPr>
          <w:rFonts w:cs="Times New Roman"/>
          <w:lang w:val="en-US"/>
        </w:rPr>
        <w:t>2,</w:t>
      </w:r>
      <w:r w:rsidR="0034250E" w:rsidRPr="005C1FE9">
        <w:rPr>
          <w:rFonts w:cs="Times New Roman"/>
          <w:lang w:val="en-US"/>
        </w:rPr>
        <w:t xml:space="preserve">196 </w:t>
      </w:r>
      <w:r w:rsidR="00FA3FD3" w:rsidRPr="005C1FE9">
        <w:rPr>
          <w:rFonts w:cs="Times New Roman"/>
          <w:lang w:val="en-US"/>
        </w:rPr>
        <w:t xml:space="preserve">forest smallholder </w:t>
      </w:r>
      <w:r w:rsidR="00111EFD" w:rsidRPr="005C1FE9">
        <w:rPr>
          <w:rFonts w:cs="Times New Roman"/>
          <w:lang w:val="en-US"/>
        </w:rPr>
        <w:t xml:space="preserve">points </w:t>
      </w:r>
      <w:r w:rsidR="00892D93" w:rsidRPr="005C1FE9">
        <w:rPr>
          <w:rFonts w:cs="Times New Roman"/>
          <w:lang w:val="en-US"/>
        </w:rPr>
        <w:t xml:space="preserve">within a 5km buffer of </w:t>
      </w:r>
      <w:r w:rsidR="00111EFD" w:rsidRPr="005C1FE9">
        <w:rPr>
          <w:rFonts w:cs="Times New Roman"/>
          <w:lang w:val="en-US"/>
        </w:rPr>
        <w:t>the study region</w:t>
      </w:r>
      <w:r w:rsidR="0034250E" w:rsidRPr="005C1FE9">
        <w:rPr>
          <w:rFonts w:cs="Times New Roman"/>
          <w:lang w:val="en-US"/>
        </w:rPr>
        <w:t>, which rarefied to 2,182 grid cells</w:t>
      </w:r>
      <w:r w:rsidR="00CA0F52" w:rsidRPr="005C1FE9">
        <w:rPr>
          <w:rFonts w:cs="Times New Roman"/>
          <w:lang w:val="en-US"/>
        </w:rPr>
        <w:t>, 2,144 of which were within the study region</w:t>
      </w:r>
      <w:r w:rsidR="00FA3FD3" w:rsidRPr="005C1FE9">
        <w:rPr>
          <w:rFonts w:cs="Times New Roman"/>
          <w:lang w:val="en-US"/>
        </w:rPr>
        <w:t xml:space="preserve">. </w:t>
      </w:r>
      <w:r w:rsidR="00CA0F52" w:rsidRPr="005C1FE9">
        <w:rPr>
          <w:rFonts w:cs="Times New Roman"/>
          <w:lang w:val="en-US"/>
        </w:rPr>
        <w:t>Most</w:t>
      </w:r>
      <w:r w:rsidR="0034250E" w:rsidRPr="005C1FE9">
        <w:rPr>
          <w:rFonts w:cs="Times New Roman"/>
          <w:lang w:val="en-US"/>
        </w:rPr>
        <w:t xml:space="preserve"> </w:t>
      </w:r>
      <w:r w:rsidR="00CA0F52" w:rsidRPr="005C1FE9">
        <w:rPr>
          <w:rFonts w:cs="Times New Roman"/>
          <w:lang w:val="en-US"/>
        </w:rPr>
        <w:t>fell</w:t>
      </w:r>
      <w:r w:rsidR="0034250E" w:rsidRPr="005C1FE9">
        <w:rPr>
          <w:rFonts w:cs="Times New Roman"/>
          <w:lang w:val="en-US"/>
        </w:rPr>
        <w:t xml:space="preserve"> </w:t>
      </w:r>
      <w:r w:rsidR="00CA0F52" w:rsidRPr="005C1FE9">
        <w:rPr>
          <w:rFonts w:cs="Times New Roman"/>
          <w:lang w:val="en-US"/>
        </w:rPr>
        <w:t xml:space="preserve">within </w:t>
      </w:r>
      <w:r w:rsidR="0034250E" w:rsidRPr="005C1FE9">
        <w:rPr>
          <w:rFonts w:cs="Times New Roman"/>
          <w:lang w:val="en-US"/>
        </w:rPr>
        <w:t>majority forest cells (</w:t>
      </w:r>
      <w:r w:rsidR="00F124D4" w:rsidRPr="005C1FE9">
        <w:rPr>
          <w:rFonts w:cs="Times New Roman"/>
          <w:lang w:val="en-US"/>
        </w:rPr>
        <w:t>n=</w:t>
      </w:r>
      <w:r w:rsidR="0034250E" w:rsidRPr="005C1FE9">
        <w:rPr>
          <w:rFonts w:cs="Times New Roman"/>
          <w:lang w:val="en-US"/>
        </w:rPr>
        <w:t>1,916). The remainder (</w:t>
      </w:r>
      <w:r w:rsidR="00F124D4" w:rsidRPr="005C1FE9">
        <w:rPr>
          <w:rFonts w:cs="Times New Roman"/>
          <w:lang w:val="en-US"/>
        </w:rPr>
        <w:t>n=</w:t>
      </w:r>
      <w:r w:rsidR="0034250E" w:rsidRPr="005C1FE9">
        <w:rPr>
          <w:rFonts w:cs="Times New Roman"/>
          <w:lang w:val="en-US"/>
        </w:rPr>
        <w:t xml:space="preserve">266) were individually checked for </w:t>
      </w:r>
      <w:r w:rsidR="00CA0F52" w:rsidRPr="005C1FE9">
        <w:rPr>
          <w:rFonts w:cs="Times New Roman"/>
          <w:lang w:val="en-US"/>
        </w:rPr>
        <w:t>reallocation</w:t>
      </w:r>
      <w:r w:rsidR="0034250E" w:rsidRPr="005C1FE9">
        <w:rPr>
          <w:rFonts w:cs="Times New Roman"/>
          <w:lang w:val="en-US"/>
        </w:rPr>
        <w:t xml:space="preserve"> </w:t>
      </w:r>
      <w:r w:rsidR="00CA0F52" w:rsidRPr="005C1FE9">
        <w:rPr>
          <w:rFonts w:cs="Times New Roman"/>
          <w:lang w:val="en-US"/>
        </w:rPr>
        <w:t xml:space="preserve">to a forest smallholder cell. The areas around homesteads are often grassy or bare, with some tree cover, and typically include several buildings. We found that the </w:t>
      </w:r>
      <w:r w:rsidR="00F124D4" w:rsidRPr="005C1FE9">
        <w:rPr>
          <w:rFonts w:cs="Times New Roman"/>
          <w:lang w:val="en-US"/>
        </w:rPr>
        <w:t xml:space="preserve">266 </w:t>
      </w:r>
      <w:r w:rsidR="00CA0F52" w:rsidRPr="005C1FE9">
        <w:rPr>
          <w:rFonts w:cs="Times New Roman"/>
          <w:lang w:val="en-US"/>
        </w:rPr>
        <w:t>cells with forest smallholder points that were not classified as majority forest were often categorized by our satellite derived land</w:t>
      </w:r>
      <w:r w:rsidR="00F124D4" w:rsidRPr="005C1FE9">
        <w:rPr>
          <w:rFonts w:cs="Times New Roman"/>
          <w:lang w:val="en-US"/>
        </w:rPr>
        <w:t>-system</w:t>
      </w:r>
      <w:r w:rsidR="00CA0F52" w:rsidRPr="005C1FE9">
        <w:rPr>
          <w:rFonts w:cs="Times New Roman"/>
          <w:lang w:val="en-US"/>
        </w:rPr>
        <w:t xml:space="preserve"> map as areas of silvopasture</w:t>
      </w:r>
      <w:r w:rsidR="00F124D4" w:rsidRPr="005C1FE9">
        <w:rPr>
          <w:rFonts w:cs="Times New Roman"/>
          <w:lang w:val="en-US"/>
        </w:rPr>
        <w:t xml:space="preserve"> (n=23)</w:t>
      </w:r>
      <w:r w:rsidR="00CA0F52" w:rsidRPr="005C1FE9">
        <w:rPr>
          <w:rFonts w:cs="Times New Roman"/>
          <w:lang w:val="en-US"/>
        </w:rPr>
        <w:t xml:space="preserve">, </w:t>
      </w:r>
      <w:r w:rsidR="00CA0F52" w:rsidRPr="005C1FE9">
        <w:rPr>
          <w:rFonts w:cs="Times New Roman"/>
          <w:lang w:val="en-US"/>
        </w:rPr>
        <w:lastRenderedPageBreak/>
        <w:t>grass</w:t>
      </w:r>
      <w:r w:rsidR="00F124D4" w:rsidRPr="005C1FE9">
        <w:rPr>
          <w:rFonts w:cs="Times New Roman"/>
          <w:lang w:val="en-US"/>
        </w:rPr>
        <w:t>y (n=67)</w:t>
      </w:r>
      <w:r w:rsidR="00CA0F52" w:rsidRPr="005C1FE9">
        <w:rPr>
          <w:rFonts w:cs="Times New Roman"/>
          <w:lang w:val="en-US"/>
        </w:rPr>
        <w:t xml:space="preserve">, </w:t>
      </w:r>
      <w:r w:rsidR="00F124D4" w:rsidRPr="005C1FE9">
        <w:rPr>
          <w:rFonts w:cs="Times New Roman"/>
          <w:lang w:val="en-US"/>
        </w:rPr>
        <w:t xml:space="preserve">pasture (n=60), crop (n=28), </w:t>
      </w:r>
      <w:r w:rsidR="00CA0F52" w:rsidRPr="005C1FE9">
        <w:rPr>
          <w:rFonts w:cs="Times New Roman"/>
          <w:lang w:val="en-US"/>
        </w:rPr>
        <w:t>bare</w:t>
      </w:r>
      <w:r w:rsidR="00F124D4" w:rsidRPr="005C1FE9">
        <w:rPr>
          <w:rFonts w:cs="Times New Roman"/>
          <w:lang w:val="en-US"/>
        </w:rPr>
        <w:t xml:space="preserve"> (n=24)</w:t>
      </w:r>
      <w:r w:rsidR="00CA0F52" w:rsidRPr="005C1FE9">
        <w:rPr>
          <w:rFonts w:cs="Times New Roman"/>
          <w:lang w:val="en-US"/>
        </w:rPr>
        <w:t xml:space="preserve">, and urban </w:t>
      </w:r>
      <w:r w:rsidR="00F124D4" w:rsidRPr="005C1FE9">
        <w:rPr>
          <w:rFonts w:cs="Times New Roman"/>
          <w:lang w:val="en-US"/>
        </w:rPr>
        <w:t xml:space="preserve">(n=26), usually </w:t>
      </w:r>
      <w:r w:rsidR="00CA0F52" w:rsidRPr="005C1FE9">
        <w:rPr>
          <w:rFonts w:cs="Times New Roman"/>
          <w:lang w:val="en-US"/>
        </w:rPr>
        <w:t>within a forest matrix or mosaic</w:t>
      </w:r>
      <w:r w:rsidR="00F124D4" w:rsidRPr="005C1FE9">
        <w:rPr>
          <w:rFonts w:cs="Times New Roman"/>
          <w:lang w:val="en-US"/>
        </w:rPr>
        <w:t xml:space="preserve"> at the 1km or local (~10km) level.</w:t>
      </w:r>
      <w:r w:rsidR="00CA0F52" w:rsidRPr="005C1FE9">
        <w:rPr>
          <w:rFonts w:cs="Times New Roman"/>
          <w:lang w:val="en-US"/>
        </w:rPr>
        <w:t xml:space="preserve"> </w:t>
      </w:r>
      <w:r w:rsidR="00F124D4" w:rsidRPr="005C1FE9">
        <w:rPr>
          <w:rFonts w:cs="Times New Roman"/>
          <w:lang w:val="en-US"/>
        </w:rPr>
        <w:t xml:space="preserve">This </w:t>
      </w:r>
      <w:r w:rsidR="00CA0F52" w:rsidRPr="005C1FE9">
        <w:rPr>
          <w:rFonts w:cs="Times New Roman"/>
          <w:lang w:val="en-US"/>
        </w:rPr>
        <w:t>highlight</w:t>
      </w:r>
      <w:r w:rsidR="00F124D4" w:rsidRPr="005C1FE9">
        <w:rPr>
          <w:rFonts w:cs="Times New Roman"/>
          <w:lang w:val="en-US"/>
        </w:rPr>
        <w:t>s</w:t>
      </w:r>
      <w:r w:rsidR="00CA0F52" w:rsidRPr="005C1FE9">
        <w:rPr>
          <w:rFonts w:cs="Times New Roman"/>
          <w:lang w:val="en-US"/>
        </w:rPr>
        <w:t xml:space="preserve"> the challenge of </w:t>
      </w:r>
      <w:r w:rsidR="00F124D4" w:rsidRPr="005C1FE9">
        <w:rPr>
          <w:rFonts w:cs="Times New Roman"/>
          <w:lang w:val="en-US"/>
        </w:rPr>
        <w:t xml:space="preserve">consistently classifying </w:t>
      </w:r>
      <w:r w:rsidR="00CA0F52" w:rsidRPr="005C1FE9">
        <w:rPr>
          <w:rFonts w:cs="Times New Roman"/>
          <w:lang w:val="en-US"/>
        </w:rPr>
        <w:t xml:space="preserve">this land system </w:t>
      </w:r>
      <w:r w:rsidR="008A53CA" w:rsidRPr="005C1FE9">
        <w:rPr>
          <w:rFonts w:cs="Times New Roman"/>
          <w:lang w:val="en-US"/>
        </w:rPr>
        <w:t>with automated methods</w:t>
      </w:r>
      <w:r w:rsidR="00CA0F52" w:rsidRPr="005C1FE9">
        <w:rPr>
          <w:rFonts w:cs="Times New Roman"/>
          <w:lang w:val="en-US"/>
        </w:rPr>
        <w:t xml:space="preserve">. </w:t>
      </w:r>
      <w:r w:rsidR="005143B4" w:rsidRPr="005C1FE9">
        <w:rPr>
          <w:rFonts w:cs="Times New Roman"/>
          <w:lang w:val="en-US"/>
        </w:rPr>
        <w:t>We determined that a</w:t>
      </w:r>
      <w:r w:rsidR="008A53CA" w:rsidRPr="005C1FE9">
        <w:rPr>
          <w:rFonts w:cs="Times New Roman"/>
          <w:lang w:val="en-US"/>
        </w:rPr>
        <w:t xml:space="preserve">ll cells underlying forest smallholder points – except for 4 ‘unclassified’ that were masked from the Chaco region – were </w:t>
      </w:r>
      <w:r w:rsidR="005143B4" w:rsidRPr="005C1FE9">
        <w:rPr>
          <w:rFonts w:cs="Times New Roman"/>
          <w:lang w:val="en-US"/>
        </w:rPr>
        <w:t>suitable for reallocation</w:t>
      </w:r>
      <w:r w:rsidR="008A53CA" w:rsidRPr="005C1FE9">
        <w:rPr>
          <w:rFonts w:cs="Times New Roman"/>
          <w:lang w:val="en-US"/>
        </w:rPr>
        <w:t xml:space="preserve"> to </w:t>
      </w:r>
      <w:r w:rsidR="005143B4" w:rsidRPr="005C1FE9">
        <w:rPr>
          <w:rFonts w:cs="Times New Roman"/>
          <w:lang w:val="en-US"/>
        </w:rPr>
        <w:t xml:space="preserve">the </w:t>
      </w:r>
      <w:r w:rsidR="008A53CA" w:rsidRPr="005C1FE9">
        <w:rPr>
          <w:rFonts w:cs="Times New Roman"/>
          <w:lang w:val="en-US"/>
        </w:rPr>
        <w:t>forest smallholder</w:t>
      </w:r>
      <w:r w:rsidR="005143B4" w:rsidRPr="005C1FE9">
        <w:rPr>
          <w:rFonts w:cs="Times New Roman"/>
          <w:lang w:val="en-US"/>
        </w:rPr>
        <w:t xml:space="preserve"> land system</w:t>
      </w:r>
      <w:r w:rsidR="008A53CA" w:rsidRPr="005C1FE9">
        <w:rPr>
          <w:rFonts w:cs="Times New Roman"/>
          <w:lang w:val="en-US"/>
        </w:rPr>
        <w:t>.</w:t>
      </w:r>
    </w:p>
    <w:p w14:paraId="640211DB" w14:textId="2582C6F5" w:rsidR="00E25771" w:rsidRDefault="00FA3FD3" w:rsidP="0039399F">
      <w:pPr>
        <w:autoSpaceDE w:val="0"/>
        <w:autoSpaceDN w:val="0"/>
        <w:adjustRightInd w:val="0"/>
        <w:spacing w:before="240"/>
        <w:ind w:firstLine="709"/>
        <w:rPr>
          <w:rFonts w:cs="Times New Roman"/>
          <w:lang w:val="en-US"/>
        </w:rPr>
      </w:pPr>
      <w:r w:rsidRPr="00FA3FD3">
        <w:rPr>
          <w:rFonts w:cs="Times New Roman"/>
          <w:lang w:val="en-US"/>
        </w:rPr>
        <w:t xml:space="preserve">We then assigned all cells dominated by </w:t>
      </w:r>
      <w:r w:rsidR="00F53741">
        <w:rPr>
          <w:rFonts w:cs="Times New Roman"/>
          <w:lang w:val="en-US"/>
        </w:rPr>
        <w:t>woodland</w:t>
      </w:r>
      <w:r w:rsidRPr="00FA3FD3">
        <w:rPr>
          <w:rFonts w:cs="Times New Roman"/>
          <w:lang w:val="en-US"/>
        </w:rPr>
        <w:t xml:space="preserve"> within a</w:t>
      </w:r>
      <w:r w:rsidR="00E13AA1" w:rsidRPr="00FA3FD3">
        <w:rPr>
          <w:rFonts w:cs="Times New Roman"/>
          <w:lang w:val="en-US"/>
        </w:rPr>
        <w:t xml:space="preserve"> </w:t>
      </w:r>
      <w:r w:rsidR="000A5AF7">
        <w:rPr>
          <w:rFonts w:cs="Times New Roman"/>
          <w:lang w:val="en-US"/>
        </w:rPr>
        <w:t xml:space="preserve">2km </w:t>
      </w:r>
      <w:r w:rsidR="00E13AA1" w:rsidRPr="00FA3FD3">
        <w:rPr>
          <w:rFonts w:cs="Times New Roman"/>
          <w:lang w:val="en-US"/>
        </w:rPr>
        <w:t xml:space="preserve">radius around </w:t>
      </w:r>
      <w:r w:rsidRPr="00FA3FD3">
        <w:rPr>
          <w:rFonts w:cs="Times New Roman"/>
          <w:lang w:val="en-US"/>
        </w:rPr>
        <w:t xml:space="preserve">homestead cells </w:t>
      </w:r>
      <w:r w:rsidR="005143B4">
        <w:rPr>
          <w:rFonts w:cs="Times New Roman"/>
          <w:lang w:val="en-US"/>
        </w:rPr>
        <w:t xml:space="preserve">also </w:t>
      </w:r>
      <w:r w:rsidRPr="00FA3FD3">
        <w:rPr>
          <w:rFonts w:cs="Times New Roman"/>
          <w:lang w:val="en-US"/>
        </w:rPr>
        <w:t xml:space="preserve">to the forest smallholder </w:t>
      </w:r>
      <w:r w:rsidR="000A5AF7">
        <w:rPr>
          <w:rFonts w:cs="Times New Roman"/>
          <w:lang w:val="en-US"/>
        </w:rPr>
        <w:t>land-</w:t>
      </w:r>
      <w:r w:rsidRPr="00FA3FD3">
        <w:rPr>
          <w:rFonts w:cs="Times New Roman"/>
          <w:lang w:val="en-US"/>
        </w:rPr>
        <w:t>system</w:t>
      </w:r>
      <w:r w:rsidR="00E13AA1" w:rsidRPr="00FA3FD3">
        <w:rPr>
          <w:rFonts w:cs="Times New Roman"/>
          <w:lang w:val="en-US"/>
        </w:rPr>
        <w:t xml:space="preserve">. </w:t>
      </w:r>
      <w:r w:rsidR="00A2483B">
        <w:rPr>
          <w:rFonts w:cs="Times New Roman"/>
          <w:lang w:val="en-US"/>
        </w:rPr>
        <w:t>This distance represents an approximate average area of influence for multiple features,</w:t>
      </w:r>
      <w:r w:rsidRPr="00FA3FD3">
        <w:rPr>
          <w:rFonts w:cs="Times New Roman"/>
          <w:lang w:val="en-US"/>
        </w:rPr>
        <w:t xml:space="preserve"> based on field-assessed distances of smallholder impact on the surrounding vegetation, which they use for forest grazing, fuelwood collection, etc.</w:t>
      </w:r>
      <w:r w:rsidR="00E13AA1" w:rsidRPr="00FA3FD3">
        <w:rPr>
          <w:rFonts w:cs="Times New Roman"/>
          <w:lang w:val="en-US"/>
        </w:rPr>
        <w:t xml:space="preserve"> </w:t>
      </w:r>
      <w:r w:rsidR="002A5F62" w:rsidRPr="002A5F62">
        <w:rPr>
          <w:rFonts w:ascii="Calibri" w:hAnsi="Calibri" w:cs="Calibri"/>
        </w:rPr>
        <w:t>(</w:t>
      </w:r>
      <w:r w:rsidR="008A53CA" w:rsidRPr="002A5F62">
        <w:rPr>
          <w:rFonts w:ascii="Calibri" w:hAnsi="Calibri" w:cs="Calibri"/>
        </w:rPr>
        <w:t xml:space="preserve">Macchi </w:t>
      </w:r>
      <w:r w:rsidR="002A5F62" w:rsidRPr="002A5F62">
        <w:rPr>
          <w:rFonts w:ascii="Calibri" w:hAnsi="Calibri" w:cs="Calibri"/>
        </w:rPr>
        <w:t>and Grau, 2012)</w:t>
      </w:r>
      <w:r w:rsidR="003E1876">
        <w:rPr>
          <w:rFonts w:ascii="Calibri" w:hAnsi="Calibri" w:cs="Calibri"/>
        </w:rPr>
        <w:t>.</w:t>
      </w:r>
      <w:r w:rsidR="00A2483B">
        <w:rPr>
          <w:rFonts w:ascii="Calibri" w:hAnsi="Calibri" w:cs="Calibri"/>
        </w:rPr>
        <w:t xml:space="preserve"> </w:t>
      </w:r>
      <w:r w:rsidR="008A53CA">
        <w:rPr>
          <w:rFonts w:ascii="Calibri" w:hAnsi="Calibri" w:cs="Calibri"/>
        </w:rPr>
        <w:t xml:space="preserve">For carbon stocks, we restrict the major influence to this 1km radius (see below) but for species </w:t>
      </w:r>
      <w:r w:rsidR="005143B4">
        <w:rPr>
          <w:rFonts w:ascii="Calibri" w:hAnsi="Calibri" w:cs="Calibri"/>
        </w:rPr>
        <w:t xml:space="preserve">biodiversity, agricultural production (livestock grazing), </w:t>
      </w:r>
      <w:r w:rsidR="008A53CA">
        <w:rPr>
          <w:rFonts w:ascii="Calibri" w:hAnsi="Calibri" w:cs="Calibri"/>
        </w:rPr>
        <w:t>and</w:t>
      </w:r>
      <w:r w:rsidR="005143B4">
        <w:rPr>
          <w:rFonts w:ascii="Calibri" w:hAnsi="Calibri" w:cs="Calibri"/>
        </w:rPr>
        <w:t xml:space="preserve"> the</w:t>
      </w:r>
      <w:r w:rsidR="008A53CA">
        <w:rPr>
          <w:rFonts w:ascii="Calibri" w:hAnsi="Calibri" w:cs="Calibri"/>
        </w:rPr>
        <w:t xml:space="preserve"> area of influence </w:t>
      </w:r>
      <w:r w:rsidR="005143B4">
        <w:rPr>
          <w:rFonts w:ascii="Calibri" w:hAnsi="Calibri" w:cs="Calibri"/>
        </w:rPr>
        <w:t>influencing transition constraints, we selected a</w:t>
      </w:r>
      <w:r w:rsidR="008A53CA">
        <w:rPr>
          <w:rFonts w:ascii="Calibri" w:hAnsi="Calibri" w:cs="Calibri"/>
        </w:rPr>
        <w:t xml:space="preserve"> 2km radius as the average over many features </w:t>
      </w:r>
      <w:r w:rsidR="008A53CA" w:rsidRPr="002A5F62">
        <w:rPr>
          <w:rFonts w:ascii="Calibri" w:hAnsi="Calibri" w:cs="Calibri"/>
        </w:rPr>
        <w:t>(</w:t>
      </w:r>
      <w:r w:rsidR="008A53CA">
        <w:rPr>
          <w:rFonts w:ascii="Calibri" w:hAnsi="Calibri" w:cs="Calibri"/>
        </w:rPr>
        <w:t xml:space="preserve">e.g. </w:t>
      </w:r>
      <w:proofErr w:type="spellStart"/>
      <w:r w:rsidR="008A53CA" w:rsidRPr="00C64467">
        <w:rPr>
          <w:rFonts w:ascii="Calibri" w:hAnsi="Calibri" w:cs="Calibri"/>
        </w:rPr>
        <w:t>Adamoli</w:t>
      </w:r>
      <w:proofErr w:type="spellEnd"/>
      <w:r w:rsidR="008A53CA" w:rsidRPr="00C64467">
        <w:rPr>
          <w:rFonts w:ascii="Calibri" w:hAnsi="Calibri" w:cs="Calibri"/>
        </w:rPr>
        <w:t xml:space="preserve"> et al., 1990</w:t>
      </w:r>
      <w:r w:rsidR="008A53CA">
        <w:rPr>
          <w:rFonts w:ascii="Calibri" w:hAnsi="Calibri" w:cs="Calibri"/>
        </w:rPr>
        <w:t xml:space="preserve">; </w:t>
      </w:r>
      <w:r w:rsidR="008A53CA" w:rsidRPr="002A5F62">
        <w:rPr>
          <w:rFonts w:ascii="Calibri" w:hAnsi="Calibri" w:cs="Calibri"/>
        </w:rPr>
        <w:t>Macchi and Grau, 2012)</w:t>
      </w:r>
      <w:r w:rsidR="008A53CA">
        <w:rPr>
          <w:rFonts w:ascii="Calibri" w:hAnsi="Calibri" w:cs="Calibri"/>
        </w:rPr>
        <w:t xml:space="preserve">. </w:t>
      </w:r>
      <w:r w:rsidR="008A53CA" w:rsidRPr="005C1FE9">
        <w:rPr>
          <w:rFonts w:ascii="Calibri" w:hAnsi="Calibri" w:cs="Calibri"/>
        </w:rPr>
        <w:t xml:space="preserve">However, we </w:t>
      </w:r>
      <w:r w:rsidR="00A2483B" w:rsidRPr="005C1FE9">
        <w:rPr>
          <w:rFonts w:ascii="Calibri" w:hAnsi="Calibri" w:cs="Calibri"/>
        </w:rPr>
        <w:t xml:space="preserve">acknowledge that </w:t>
      </w:r>
      <w:r w:rsidR="00C82CF3" w:rsidRPr="005C1FE9">
        <w:rPr>
          <w:rFonts w:ascii="Calibri" w:hAnsi="Calibri" w:cs="Calibri"/>
        </w:rPr>
        <w:t xml:space="preserve">grazing </w:t>
      </w:r>
      <w:r w:rsidR="005143B4" w:rsidRPr="005C1FE9">
        <w:rPr>
          <w:rFonts w:ascii="Calibri" w:hAnsi="Calibri" w:cs="Calibri"/>
        </w:rPr>
        <w:t>is often</w:t>
      </w:r>
      <w:r w:rsidR="00C82CF3" w:rsidRPr="005C1FE9">
        <w:rPr>
          <w:rFonts w:ascii="Calibri" w:hAnsi="Calibri" w:cs="Calibri"/>
        </w:rPr>
        <w:t xml:space="preserve"> more extensive, and </w:t>
      </w:r>
      <w:r w:rsidR="00A2483B" w:rsidRPr="005C1FE9">
        <w:rPr>
          <w:rFonts w:ascii="Calibri" w:hAnsi="Calibri" w:cs="Calibri"/>
        </w:rPr>
        <w:t>some species</w:t>
      </w:r>
      <w:r w:rsidR="00C82CF3" w:rsidRPr="005C1FE9">
        <w:rPr>
          <w:rFonts w:ascii="Calibri" w:hAnsi="Calibri" w:cs="Calibri"/>
        </w:rPr>
        <w:t>, for example large carnivores such as jaguar that might prey on livestock,</w:t>
      </w:r>
      <w:r w:rsidR="00A2483B" w:rsidRPr="005C1FE9">
        <w:rPr>
          <w:rFonts w:ascii="Calibri" w:hAnsi="Calibri" w:cs="Calibri"/>
        </w:rPr>
        <w:t xml:space="preserve"> may be </w:t>
      </w:r>
      <w:r w:rsidR="005143B4" w:rsidRPr="005C1FE9">
        <w:rPr>
          <w:rFonts w:ascii="Calibri" w:hAnsi="Calibri" w:cs="Calibri"/>
        </w:rPr>
        <w:t xml:space="preserve">substantially </w:t>
      </w:r>
      <w:r w:rsidR="00A2483B" w:rsidRPr="005C1FE9">
        <w:rPr>
          <w:rFonts w:ascii="Calibri" w:hAnsi="Calibri" w:cs="Calibri"/>
        </w:rPr>
        <w:t xml:space="preserve">affected by smallholder presence at much larger distances </w:t>
      </w:r>
      <w:r w:rsidR="00C64467" w:rsidRPr="005C1FE9">
        <w:rPr>
          <w:rFonts w:ascii="Calibri" w:hAnsi="Calibri" w:cs="Calibri"/>
        </w:rPr>
        <w:t>(e.g. 5km; Romero‐Muñoz et al., 2020)</w:t>
      </w:r>
      <w:r w:rsidR="008A53CA" w:rsidRPr="005C1FE9">
        <w:rPr>
          <w:rFonts w:ascii="Calibri" w:hAnsi="Calibri" w:cs="Calibri"/>
        </w:rPr>
        <w:t>.</w:t>
      </w:r>
      <w:r w:rsidR="00C82CF3" w:rsidRPr="005C1FE9">
        <w:rPr>
          <w:rFonts w:ascii="Calibri" w:hAnsi="Calibri" w:cs="Calibri"/>
        </w:rPr>
        <w:t xml:space="preserve"> </w:t>
      </w:r>
      <w:r w:rsidR="008A53CA" w:rsidRPr="005C1FE9">
        <w:rPr>
          <w:rFonts w:ascii="Calibri" w:hAnsi="Calibri" w:cs="Calibri"/>
        </w:rPr>
        <w:t>We therefore developed a sensitivity scenario based on a forest smallholder footprint with a 5 km radius from homestead points (</w:t>
      </w:r>
      <w:r w:rsidR="005143B4" w:rsidRPr="005C1FE9">
        <w:rPr>
          <w:rFonts w:ascii="Calibri" w:hAnsi="Calibri" w:cs="Calibri"/>
        </w:rPr>
        <w:t xml:space="preserve">again </w:t>
      </w:r>
      <w:r w:rsidR="008A53CA" w:rsidRPr="005C1FE9">
        <w:rPr>
          <w:rFonts w:ascii="Calibri" w:hAnsi="Calibri" w:cs="Calibri"/>
        </w:rPr>
        <w:t xml:space="preserve">within majority woodland). This footprint area expanded the influence of smallholders on biodiversity, increased the area </w:t>
      </w:r>
      <w:r w:rsidR="005143B4" w:rsidRPr="005C1FE9">
        <w:rPr>
          <w:rFonts w:ascii="Calibri" w:hAnsi="Calibri" w:cs="Calibri"/>
        </w:rPr>
        <w:t xml:space="preserve">utilized </w:t>
      </w:r>
      <w:r w:rsidR="008A53CA" w:rsidRPr="005C1FE9">
        <w:rPr>
          <w:rFonts w:ascii="Calibri" w:hAnsi="Calibri" w:cs="Calibri"/>
        </w:rPr>
        <w:t xml:space="preserve">and profits generated from livestock grazing, and increased the area </w:t>
      </w:r>
      <w:r w:rsidR="00806844" w:rsidRPr="005C1FE9">
        <w:rPr>
          <w:rFonts w:ascii="Calibri" w:hAnsi="Calibri" w:cs="Calibri"/>
        </w:rPr>
        <w:t>of impact for transition rules regarding forest smallholders.</w:t>
      </w:r>
      <w:r w:rsidR="008A53CA" w:rsidRPr="005C1FE9">
        <w:rPr>
          <w:rFonts w:ascii="Calibri" w:hAnsi="Calibri" w:cs="Calibri"/>
        </w:rPr>
        <w:t xml:space="preserve"> </w:t>
      </w:r>
      <w:r w:rsidR="00806844" w:rsidRPr="005C1FE9">
        <w:rPr>
          <w:rFonts w:ascii="Calibri" w:hAnsi="Calibri" w:cs="Calibri"/>
        </w:rPr>
        <w:t>Presentation of the results from, and a</w:t>
      </w:r>
      <w:r w:rsidR="00111EFD" w:rsidRPr="005C1FE9">
        <w:rPr>
          <w:rFonts w:ascii="Calibri" w:hAnsi="Calibri" w:cs="Calibri"/>
        </w:rPr>
        <w:t xml:space="preserve"> discussion of the implications of this </w:t>
      </w:r>
      <w:r w:rsidR="005143B4" w:rsidRPr="005C1FE9">
        <w:rPr>
          <w:rFonts w:ascii="Calibri" w:hAnsi="Calibri" w:cs="Calibri"/>
        </w:rPr>
        <w:t>assumption regarding</w:t>
      </w:r>
      <w:r w:rsidR="00111EFD" w:rsidRPr="005C1FE9">
        <w:rPr>
          <w:rFonts w:ascii="Calibri" w:hAnsi="Calibri" w:cs="Calibri"/>
        </w:rPr>
        <w:t xml:space="preserve"> forest smallholder</w:t>
      </w:r>
      <w:r w:rsidR="005143B4" w:rsidRPr="005C1FE9">
        <w:rPr>
          <w:rFonts w:ascii="Calibri" w:hAnsi="Calibri" w:cs="Calibri"/>
        </w:rPr>
        <w:t xml:space="preserve"> footprint</w:t>
      </w:r>
      <w:r w:rsidR="00111EFD" w:rsidRPr="005C1FE9">
        <w:rPr>
          <w:rFonts w:ascii="Calibri" w:hAnsi="Calibri" w:cs="Calibri"/>
        </w:rPr>
        <w:t xml:space="preserve"> is given in Appendix B</w:t>
      </w:r>
      <w:r w:rsidR="00C64467" w:rsidRPr="005C1FE9">
        <w:rPr>
          <w:rFonts w:ascii="Calibri" w:hAnsi="Calibri" w:cs="Calibri"/>
        </w:rPr>
        <w:t xml:space="preserve"> 1.5</w:t>
      </w:r>
      <w:r w:rsidR="00111EFD" w:rsidRPr="005C1FE9">
        <w:rPr>
          <w:rFonts w:ascii="Calibri" w:hAnsi="Calibri" w:cs="Calibri"/>
        </w:rPr>
        <w:t>.</w:t>
      </w:r>
    </w:p>
    <w:p w14:paraId="1E11EB11" w14:textId="6CFF79F0" w:rsidR="00B71AA4" w:rsidRDefault="000A5AF7">
      <w:pPr>
        <w:autoSpaceDE w:val="0"/>
        <w:autoSpaceDN w:val="0"/>
        <w:adjustRightInd w:val="0"/>
        <w:ind w:firstLine="708"/>
        <w:rPr>
          <w:rFonts w:cs="Times New Roman"/>
          <w:lang w:val="en-US"/>
        </w:rPr>
      </w:pPr>
      <w:r>
        <w:rPr>
          <w:rFonts w:cs="Times New Roman"/>
          <w:lang w:val="en-US"/>
        </w:rPr>
        <w:t>Finally</w:t>
      </w:r>
      <w:r w:rsidR="00B71AA4">
        <w:rPr>
          <w:rFonts w:cs="Times New Roman"/>
          <w:lang w:val="en-US"/>
        </w:rPr>
        <w:t xml:space="preserve">, we assigned all </w:t>
      </w:r>
      <w:r w:rsidR="00006D9B">
        <w:rPr>
          <w:rFonts w:cs="Times New Roman"/>
          <w:lang w:val="en-US"/>
        </w:rPr>
        <w:t>cells</w:t>
      </w:r>
      <w:r w:rsidR="00B71AA4">
        <w:rPr>
          <w:rFonts w:cs="Times New Roman"/>
          <w:lang w:val="en-US"/>
        </w:rPr>
        <w:t xml:space="preserve"> within protected areas </w:t>
      </w:r>
      <w:r w:rsidR="00006D9B">
        <w:rPr>
          <w:rFonts w:cs="Times New Roman"/>
          <w:lang w:val="en-US"/>
        </w:rPr>
        <w:t xml:space="preserve">to </w:t>
      </w:r>
      <w:r w:rsidR="00C82CF3">
        <w:rPr>
          <w:rFonts w:cs="Times New Roman"/>
          <w:lang w:val="en-US"/>
        </w:rPr>
        <w:t xml:space="preserve">this </w:t>
      </w:r>
      <w:r w:rsidR="00006D9B">
        <w:rPr>
          <w:rFonts w:cs="Times New Roman"/>
          <w:lang w:val="en-US"/>
        </w:rPr>
        <w:t xml:space="preserve">land </w:t>
      </w:r>
      <w:r w:rsidR="000468CB">
        <w:rPr>
          <w:rFonts w:cs="Times New Roman"/>
          <w:lang w:val="en-US"/>
        </w:rPr>
        <w:t>system and</w:t>
      </w:r>
      <w:r w:rsidR="0035196C">
        <w:rPr>
          <w:rFonts w:cs="Times New Roman"/>
          <w:lang w:val="en-US"/>
        </w:rPr>
        <w:t xml:space="preserve"> designated these as ‘static’ for the optimization</w:t>
      </w:r>
      <w:r w:rsidR="00006D9B">
        <w:rPr>
          <w:rFonts w:cs="Times New Roman"/>
          <w:lang w:val="en-US"/>
        </w:rPr>
        <w:t xml:space="preserve">. </w:t>
      </w:r>
      <w:r w:rsidR="00C82CF3">
        <w:rPr>
          <w:rFonts w:cs="Times New Roman"/>
          <w:lang w:val="en-US"/>
        </w:rPr>
        <w:t xml:space="preserve">Protected areas were delineated according to the World Database of Protected Areas </w:t>
      </w:r>
      <w:r w:rsidR="00C82CF3" w:rsidRPr="002A5F62">
        <w:rPr>
          <w:rFonts w:ascii="Calibri" w:hAnsi="Calibri" w:cs="Calibri"/>
        </w:rPr>
        <w:t>(UNEP-WCMC and IUCN, 2016)</w:t>
      </w:r>
      <w:r w:rsidR="00C82CF3">
        <w:rPr>
          <w:rFonts w:cs="Times New Roman"/>
          <w:lang w:val="en-US"/>
        </w:rPr>
        <w:t xml:space="preserve">. </w:t>
      </w:r>
      <w:r w:rsidR="00157A19">
        <w:rPr>
          <w:rFonts w:cs="Times New Roman"/>
          <w:lang w:val="en-US"/>
        </w:rPr>
        <w:t xml:space="preserve">Protected areas </w:t>
      </w:r>
      <w:r w:rsidR="00006D9B">
        <w:rPr>
          <w:rFonts w:cs="Times New Roman"/>
          <w:lang w:val="en-US"/>
        </w:rPr>
        <w:t>retain</w:t>
      </w:r>
      <w:r w:rsidR="00157A19">
        <w:rPr>
          <w:rFonts w:cs="Times New Roman"/>
          <w:lang w:val="en-US"/>
        </w:rPr>
        <w:t>ed</w:t>
      </w:r>
      <w:r w:rsidR="00006D9B">
        <w:rPr>
          <w:rFonts w:cs="Times New Roman"/>
          <w:lang w:val="en-US"/>
        </w:rPr>
        <w:t xml:space="preserve"> the values of </w:t>
      </w:r>
      <w:r w:rsidR="00DE6D1B">
        <w:rPr>
          <w:rFonts w:cs="Times New Roman"/>
          <w:lang w:val="en-US"/>
        </w:rPr>
        <w:t xml:space="preserve">their constituent </w:t>
      </w:r>
      <w:r w:rsidR="00C82CF3">
        <w:rPr>
          <w:rFonts w:cs="Times New Roman"/>
          <w:lang w:val="en-US"/>
        </w:rPr>
        <w:t>underlying</w:t>
      </w:r>
      <w:r w:rsidR="00157A19">
        <w:rPr>
          <w:rFonts w:cs="Times New Roman"/>
          <w:lang w:val="en-US"/>
        </w:rPr>
        <w:t xml:space="preserve"> </w:t>
      </w:r>
      <w:r w:rsidR="00DE6D1B">
        <w:rPr>
          <w:rFonts w:cs="Times New Roman"/>
          <w:lang w:val="en-US"/>
        </w:rPr>
        <w:t xml:space="preserve">land systems, </w:t>
      </w:r>
      <w:r w:rsidR="00E158E6">
        <w:rPr>
          <w:rFonts w:cs="Times New Roman"/>
          <w:lang w:val="en-US"/>
        </w:rPr>
        <w:t>except for</w:t>
      </w:r>
      <w:r w:rsidR="00DE6D1B">
        <w:rPr>
          <w:rFonts w:cs="Times New Roman"/>
          <w:lang w:val="en-US"/>
        </w:rPr>
        <w:t xml:space="preserve"> </w:t>
      </w:r>
      <w:r w:rsidR="00157A19">
        <w:rPr>
          <w:rFonts w:cs="Times New Roman"/>
          <w:lang w:val="en-US"/>
        </w:rPr>
        <w:t>(1)</w:t>
      </w:r>
      <w:r w:rsidR="00DE6D1B">
        <w:rPr>
          <w:rFonts w:cs="Times New Roman"/>
          <w:lang w:val="en-US"/>
        </w:rPr>
        <w:t xml:space="preserve"> increased values for mammals due to </w:t>
      </w:r>
      <w:r w:rsidR="00C82CF3">
        <w:rPr>
          <w:rFonts w:cs="Times New Roman"/>
          <w:lang w:val="en-US"/>
        </w:rPr>
        <w:t xml:space="preserve">expectations of </w:t>
      </w:r>
      <w:r w:rsidR="00DE6D1B">
        <w:rPr>
          <w:rFonts w:cs="Times New Roman"/>
          <w:lang w:val="en-US"/>
        </w:rPr>
        <w:t xml:space="preserve">lower hunting </w:t>
      </w:r>
      <w:r w:rsidR="00DE6D1B">
        <w:rPr>
          <w:rFonts w:cs="Times New Roman"/>
          <w:lang w:val="en-US"/>
        </w:rPr>
        <w:lastRenderedPageBreak/>
        <w:t xml:space="preserve">pressure, and </w:t>
      </w:r>
      <w:r w:rsidR="00157A19">
        <w:rPr>
          <w:rFonts w:cs="Times New Roman"/>
          <w:lang w:val="en-US"/>
        </w:rPr>
        <w:t>(2</w:t>
      </w:r>
      <w:r w:rsidR="00DE6D1B">
        <w:rPr>
          <w:rFonts w:cs="Times New Roman"/>
          <w:lang w:val="en-US"/>
        </w:rPr>
        <w:t xml:space="preserve">) </w:t>
      </w:r>
      <w:r w:rsidR="001C7741">
        <w:rPr>
          <w:rFonts w:cs="Times New Roman"/>
          <w:lang w:val="en-US"/>
        </w:rPr>
        <w:t>no value to agriculture from agricultural land uses</w:t>
      </w:r>
      <w:r w:rsidR="005143B4">
        <w:rPr>
          <w:rFonts w:cs="Times New Roman"/>
          <w:lang w:val="en-US"/>
        </w:rPr>
        <w:t xml:space="preserve"> or forest smallholders</w:t>
      </w:r>
      <w:r w:rsidR="001C7741">
        <w:rPr>
          <w:rFonts w:cs="Times New Roman"/>
          <w:lang w:val="en-US"/>
        </w:rPr>
        <w:t>.</w:t>
      </w:r>
    </w:p>
    <w:p w14:paraId="1E4FF037" w14:textId="39F64391" w:rsidR="009267C9" w:rsidRPr="00A94DA8" w:rsidRDefault="00E87B45" w:rsidP="0039399F">
      <w:pPr>
        <w:pStyle w:val="Caption"/>
        <w:rPr>
          <w:rFonts w:eastAsia="Times New Roman"/>
          <w:lang w:val="en-US"/>
        </w:rPr>
      </w:pPr>
      <w:r>
        <w:t>Table A</w:t>
      </w:r>
      <w:r w:rsidR="00A16B65">
        <w:fldChar w:fldCharType="begin"/>
      </w:r>
      <w:r w:rsidR="00A16B65">
        <w:instrText xml:space="preserve"> SEQ Table_A \* ARABIC </w:instrText>
      </w:r>
      <w:r w:rsidR="00A16B65">
        <w:fldChar w:fldCharType="separate"/>
      </w:r>
      <w:r w:rsidR="00F11B72">
        <w:rPr>
          <w:noProof/>
        </w:rPr>
        <w:t>2</w:t>
      </w:r>
      <w:r w:rsidR="00A16B65">
        <w:rPr>
          <w:noProof/>
        </w:rPr>
        <w:fldChar w:fldCharType="end"/>
      </w:r>
      <w:r w:rsidRPr="00E87B45">
        <w:rPr>
          <w:rFonts w:eastAsia="Times New Roman"/>
          <w:lang w:val="en-US"/>
        </w:rPr>
        <w:t xml:space="preserve"> </w:t>
      </w:r>
      <w:r w:rsidRPr="006E050F">
        <w:rPr>
          <w:rFonts w:eastAsia="Times New Roman"/>
          <w:lang w:val="en-US"/>
        </w:rPr>
        <w:t>Area coverage and share of the major land system</w:t>
      </w:r>
      <w:r w:rsidR="005143B4">
        <w:rPr>
          <w:rFonts w:eastAsia="Times New Roman"/>
          <w:lang w:val="en-US"/>
        </w:rPr>
        <w:t>s</w:t>
      </w:r>
      <w:r w:rsidRPr="006E050F">
        <w:rPr>
          <w:rFonts w:eastAsia="Times New Roman"/>
          <w:lang w:val="en-US"/>
        </w:rPr>
        <w:t xml:space="preserve"> in our study area</w:t>
      </w:r>
      <w:r>
        <w:rPr>
          <w:rFonts w:eastAsia="Times New Roman"/>
          <w:lang w:val="en-US"/>
        </w:rPr>
        <w:t xml:space="preserve"> for the year 2015 (our baseline year)</w:t>
      </w:r>
      <w:r w:rsidRPr="006E050F">
        <w:rPr>
          <w:rFonts w:eastAsia="Times New Roman"/>
          <w:lang w:val="en-US"/>
        </w:rPr>
        <w:t>.</w:t>
      </w:r>
      <w:bookmarkStart w:id="14" w:name="_Toc44237486"/>
      <w:r w:rsidR="00C82CF3">
        <w:rPr>
          <w:rFonts w:eastAsia="Times New Roman"/>
          <w:lang w:val="en-US"/>
        </w:rPr>
        <w:t xml:space="preserve"> Forest smallholder areas are based on 2km radius </w:t>
      </w:r>
      <w:r w:rsidR="008909E3">
        <w:rPr>
          <w:rFonts w:eastAsia="Times New Roman"/>
          <w:lang w:val="en-US"/>
        </w:rPr>
        <w:t>in woodland from their point locations, representing an average area of influence over multiple features. Areas of influence for specific species or features may differ (section A1.3</w:t>
      </w:r>
      <w:r w:rsidR="00111EFD">
        <w:rPr>
          <w:rFonts w:eastAsia="Times New Roman"/>
          <w:lang w:val="en-US"/>
        </w:rPr>
        <w:t>, discussed further</w:t>
      </w:r>
      <w:r w:rsidR="00C64467">
        <w:rPr>
          <w:rFonts w:eastAsia="Times New Roman"/>
          <w:lang w:val="en-US"/>
        </w:rPr>
        <w:t xml:space="preserve"> with respect to smallholders</w:t>
      </w:r>
      <w:r w:rsidR="00111EFD">
        <w:rPr>
          <w:rFonts w:eastAsia="Times New Roman"/>
          <w:lang w:val="en-US"/>
        </w:rPr>
        <w:t xml:space="preserve"> in Appendix B</w:t>
      </w:r>
      <w:r w:rsidR="00C64467">
        <w:rPr>
          <w:rFonts w:eastAsia="Times New Roman"/>
          <w:lang w:val="en-US"/>
        </w:rPr>
        <w:t>1.5</w:t>
      </w:r>
      <w:r w:rsidR="008909E3">
        <w:rPr>
          <w:rFonts w:eastAsia="Times New Roman"/>
          <w:lang w:val="en-US"/>
        </w:rPr>
        <w:t>).</w:t>
      </w:r>
    </w:p>
    <w:tbl>
      <w:tblPr>
        <w:tblStyle w:val="PlainTable2"/>
        <w:tblW w:w="5000" w:type="pct"/>
        <w:tblLook w:val="04A0" w:firstRow="1" w:lastRow="0" w:firstColumn="1" w:lastColumn="0" w:noHBand="0" w:noVBand="1"/>
      </w:tblPr>
      <w:tblGrid>
        <w:gridCol w:w="954"/>
        <w:gridCol w:w="4558"/>
        <w:gridCol w:w="1338"/>
        <w:gridCol w:w="1870"/>
      </w:tblGrid>
      <w:tr w:rsidR="00A94DA8" w:rsidRPr="006F51F1" w14:paraId="20B5C55B" w14:textId="77777777" w:rsidTr="005918AE">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7F7F7F" w:themeColor="text1" w:themeTint="80"/>
              <w:bottom w:val="single" w:sz="4" w:space="0" w:color="auto"/>
            </w:tcBorders>
            <w:noWrap/>
            <w:hideMark/>
          </w:tcPr>
          <w:p w14:paraId="2EB2FA24" w14:textId="77777777" w:rsidR="00A94DA8" w:rsidRPr="0039399F" w:rsidRDefault="00A94DA8" w:rsidP="0039399F">
            <w:pPr>
              <w:spacing w:after="0"/>
              <w:ind w:firstLine="0"/>
              <w:rPr>
                <w:rFonts w:eastAsia="Times New Roman" w:cstheme="minorHAnsi"/>
                <w:b w:val="0"/>
                <w:bCs w:val="0"/>
                <w:i/>
                <w:iCs/>
                <w:color w:val="000000"/>
                <w:lang w:val="en-GB" w:eastAsia="en-GB"/>
              </w:rPr>
            </w:pPr>
            <w:r w:rsidRPr="0039399F">
              <w:rPr>
                <w:rFonts w:eastAsia="Times New Roman" w:cstheme="minorHAnsi"/>
                <w:i/>
                <w:iCs/>
                <w:color w:val="000000"/>
                <w:lang w:val="en-GB" w:eastAsia="en-GB"/>
              </w:rPr>
              <w:t>Class</w:t>
            </w:r>
          </w:p>
        </w:tc>
        <w:tc>
          <w:tcPr>
            <w:tcW w:w="4445" w:type="dxa"/>
            <w:tcBorders>
              <w:top w:val="single" w:sz="4" w:space="0" w:color="7F7F7F" w:themeColor="text1" w:themeTint="80"/>
              <w:bottom w:val="single" w:sz="4" w:space="0" w:color="auto"/>
            </w:tcBorders>
            <w:noWrap/>
            <w:hideMark/>
          </w:tcPr>
          <w:p w14:paraId="2332F831" w14:textId="0C210D95" w:rsidR="00A94DA8" w:rsidRPr="0039399F" w:rsidRDefault="00A94DA8" w:rsidP="0039399F">
            <w:pPr>
              <w:spacing w:after="0"/>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i/>
                <w:iCs/>
                <w:color w:val="000000"/>
                <w:lang w:val="en-GB" w:eastAsia="en-GB"/>
              </w:rPr>
            </w:pPr>
          </w:p>
        </w:tc>
        <w:tc>
          <w:tcPr>
            <w:tcW w:w="1305" w:type="dxa"/>
            <w:tcBorders>
              <w:top w:val="single" w:sz="4" w:space="0" w:color="7F7F7F" w:themeColor="text1" w:themeTint="80"/>
              <w:bottom w:val="single" w:sz="4" w:space="0" w:color="auto"/>
            </w:tcBorders>
            <w:noWrap/>
            <w:hideMark/>
          </w:tcPr>
          <w:p w14:paraId="756843B8" w14:textId="6B12D595" w:rsidR="00A94DA8" w:rsidRPr="0039399F" w:rsidRDefault="00A94DA8" w:rsidP="0039399F">
            <w:pPr>
              <w:spacing w:after="0"/>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i/>
                <w:iCs/>
                <w:color w:val="000000"/>
                <w:lang w:val="en-GB" w:eastAsia="en-GB"/>
              </w:rPr>
            </w:pPr>
            <w:r w:rsidRPr="0039399F">
              <w:rPr>
                <w:rFonts w:eastAsia="Times New Roman" w:cstheme="minorHAnsi"/>
                <w:i/>
                <w:iCs/>
                <w:color w:val="000000"/>
                <w:lang w:val="en-GB" w:eastAsia="en-GB"/>
              </w:rPr>
              <w:t>Area</w:t>
            </w:r>
            <w:r w:rsidR="0096717C" w:rsidRPr="0039399F">
              <w:rPr>
                <w:rFonts w:eastAsia="Times New Roman" w:cstheme="minorHAnsi"/>
                <w:i/>
                <w:iCs/>
                <w:color w:val="000000"/>
                <w:lang w:val="en-GB" w:eastAsia="en-GB"/>
              </w:rPr>
              <w:t xml:space="preserve"> (</w:t>
            </w:r>
            <w:r w:rsidR="00757ACC" w:rsidRPr="0039399F">
              <w:rPr>
                <w:rFonts w:eastAsia="Times New Roman" w:cstheme="minorHAnsi"/>
                <w:i/>
                <w:iCs/>
                <w:color w:val="000000"/>
                <w:lang w:val="en-GB" w:eastAsia="en-GB"/>
              </w:rPr>
              <w:t>km</w:t>
            </w:r>
            <w:r w:rsidR="00757ACC">
              <w:rPr>
                <w:rFonts w:eastAsia="Times New Roman" w:cstheme="minorHAnsi"/>
                <w:i/>
                <w:iCs/>
                <w:color w:val="000000"/>
                <w:lang w:val="en-GB" w:eastAsia="en-GB"/>
              </w:rPr>
              <w:t>²</w:t>
            </w:r>
            <w:r w:rsidR="0096717C" w:rsidRPr="0039399F">
              <w:rPr>
                <w:rFonts w:eastAsia="Times New Roman" w:cstheme="minorHAnsi"/>
                <w:i/>
                <w:iCs/>
                <w:color w:val="000000"/>
                <w:lang w:val="en-GB" w:eastAsia="en-GB"/>
              </w:rPr>
              <w:t>)</w:t>
            </w:r>
          </w:p>
        </w:tc>
        <w:tc>
          <w:tcPr>
            <w:tcW w:w="1824" w:type="dxa"/>
            <w:tcBorders>
              <w:top w:val="single" w:sz="4" w:space="0" w:color="7F7F7F" w:themeColor="text1" w:themeTint="80"/>
              <w:bottom w:val="single" w:sz="4" w:space="0" w:color="auto"/>
            </w:tcBorders>
            <w:noWrap/>
            <w:hideMark/>
          </w:tcPr>
          <w:p w14:paraId="3BFAD478" w14:textId="1769071D" w:rsidR="00A94DA8" w:rsidRPr="0039399F" w:rsidRDefault="00757ACC" w:rsidP="0039399F">
            <w:pPr>
              <w:spacing w:after="0"/>
              <w:ind w:firstLine="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i/>
                <w:iCs/>
                <w:color w:val="000000"/>
                <w:lang w:val="en-GB" w:eastAsia="en-GB"/>
              </w:rPr>
            </w:pPr>
            <w:r>
              <w:rPr>
                <w:rFonts w:eastAsia="Times New Roman" w:cstheme="minorHAnsi"/>
                <w:i/>
                <w:iCs/>
                <w:color w:val="000000"/>
                <w:lang w:val="en-GB" w:eastAsia="en-GB"/>
              </w:rPr>
              <w:t>Share of region</w:t>
            </w:r>
          </w:p>
        </w:tc>
      </w:tr>
      <w:tr w:rsidR="005918AE" w:rsidRPr="006F51F1" w14:paraId="4D0E23BC" w14:textId="77777777" w:rsidTr="005918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375" w:type="dxa"/>
            <w:gridSpan w:val="2"/>
            <w:tcBorders>
              <w:top w:val="single" w:sz="4" w:space="0" w:color="auto"/>
              <w:bottom w:val="nil"/>
            </w:tcBorders>
            <w:noWrap/>
            <w:hideMark/>
          </w:tcPr>
          <w:p w14:paraId="393D5D54" w14:textId="77574DAF" w:rsidR="005918AE" w:rsidRPr="0039399F" w:rsidRDefault="005918AE" w:rsidP="005918AE">
            <w:pPr>
              <w:spacing w:after="0"/>
              <w:ind w:firstLine="0"/>
              <w:rPr>
                <w:rFonts w:eastAsia="Times New Roman" w:cstheme="minorHAnsi"/>
                <w:b w:val="0"/>
                <w:bCs w:val="0"/>
                <w:i/>
                <w:iCs/>
                <w:color w:val="000000"/>
                <w:lang w:val="en-GB" w:eastAsia="en-GB"/>
              </w:rPr>
            </w:pPr>
            <w:r w:rsidRPr="0039399F">
              <w:rPr>
                <w:rFonts w:eastAsia="Times New Roman" w:cstheme="minorHAnsi"/>
                <w:i/>
                <w:iCs/>
                <w:color w:val="000000"/>
                <w:lang w:val="en-GB" w:eastAsia="en-GB"/>
              </w:rPr>
              <w:t>Crop</w:t>
            </w:r>
            <w:r>
              <w:rPr>
                <w:rFonts w:eastAsia="Times New Roman" w:cstheme="minorHAnsi"/>
                <w:i/>
                <w:iCs/>
                <w:color w:val="000000"/>
                <w:lang w:val="en-GB" w:eastAsia="en-GB"/>
              </w:rPr>
              <w:t>land</w:t>
            </w:r>
          </w:p>
        </w:tc>
        <w:tc>
          <w:tcPr>
            <w:tcW w:w="1305" w:type="dxa"/>
            <w:tcBorders>
              <w:top w:val="single" w:sz="4" w:space="0" w:color="auto"/>
              <w:bottom w:val="nil"/>
            </w:tcBorders>
            <w:noWrap/>
            <w:hideMark/>
          </w:tcPr>
          <w:p w14:paraId="02323C81" w14:textId="51F300CA" w:rsidR="005918AE" w:rsidRPr="0039399F" w:rsidRDefault="005918AE" w:rsidP="005918AE">
            <w:pPr>
              <w:spacing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7F430D">
              <w:t>19</w:t>
            </w:r>
            <w:r>
              <w:t>,</w:t>
            </w:r>
            <w:r w:rsidRPr="007F430D">
              <w:t>549</w:t>
            </w:r>
          </w:p>
        </w:tc>
        <w:tc>
          <w:tcPr>
            <w:tcW w:w="1824" w:type="dxa"/>
            <w:tcBorders>
              <w:top w:val="single" w:sz="4" w:space="0" w:color="auto"/>
              <w:bottom w:val="nil"/>
            </w:tcBorders>
            <w:noWrap/>
            <w:hideMark/>
          </w:tcPr>
          <w:p w14:paraId="5C47E44C" w14:textId="193447FA" w:rsidR="005918AE" w:rsidRPr="0039399F" w:rsidRDefault="005918AE" w:rsidP="005918AE">
            <w:pPr>
              <w:spacing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39399F">
              <w:rPr>
                <w:rFonts w:eastAsia="Times New Roman" w:cstheme="minorHAnsi"/>
                <w:color w:val="000000"/>
                <w:lang w:val="en-GB" w:eastAsia="en-GB"/>
              </w:rPr>
              <w:t>11.2</w:t>
            </w:r>
            <w:r>
              <w:rPr>
                <w:rFonts w:eastAsia="Times New Roman" w:cstheme="minorHAnsi"/>
                <w:color w:val="000000"/>
                <w:lang w:val="en-GB" w:eastAsia="en-GB"/>
              </w:rPr>
              <w:t>2</w:t>
            </w:r>
            <w:r w:rsidRPr="0039399F">
              <w:rPr>
                <w:rFonts w:eastAsia="Times New Roman" w:cstheme="minorHAnsi"/>
                <w:color w:val="000000"/>
                <w:lang w:val="en-GB" w:eastAsia="en-GB"/>
              </w:rPr>
              <w:t>%</w:t>
            </w:r>
          </w:p>
        </w:tc>
      </w:tr>
      <w:tr w:rsidR="005918AE" w:rsidRPr="006F51F1" w14:paraId="0BB69C13" w14:textId="77777777" w:rsidTr="005918AE">
        <w:trPr>
          <w:trHeight w:val="290"/>
        </w:trPr>
        <w:tc>
          <w:tcPr>
            <w:cnfStyle w:val="001000000000" w:firstRow="0" w:lastRow="0" w:firstColumn="1" w:lastColumn="0" w:oddVBand="0" w:evenVBand="0" w:oddHBand="0" w:evenHBand="0" w:firstRowFirstColumn="0" w:firstRowLastColumn="0" w:lastRowFirstColumn="0" w:lastRowLastColumn="0"/>
            <w:tcW w:w="5375" w:type="dxa"/>
            <w:gridSpan w:val="2"/>
            <w:tcBorders>
              <w:top w:val="nil"/>
              <w:bottom w:val="nil"/>
            </w:tcBorders>
            <w:noWrap/>
            <w:hideMark/>
          </w:tcPr>
          <w:p w14:paraId="1B1E8CCA" w14:textId="10FEDB81" w:rsidR="005918AE" w:rsidRPr="0039399F" w:rsidRDefault="005918AE" w:rsidP="005918AE">
            <w:pPr>
              <w:spacing w:after="0"/>
              <w:ind w:firstLine="0"/>
              <w:rPr>
                <w:rFonts w:eastAsia="Times New Roman" w:cstheme="minorHAnsi"/>
                <w:b w:val="0"/>
                <w:bCs w:val="0"/>
                <w:i/>
                <w:iCs/>
                <w:color w:val="000000"/>
                <w:lang w:val="en-GB" w:eastAsia="en-GB"/>
              </w:rPr>
            </w:pPr>
            <w:r w:rsidRPr="0039399F">
              <w:rPr>
                <w:rFonts w:eastAsia="Times New Roman" w:cstheme="minorHAnsi"/>
                <w:i/>
                <w:iCs/>
                <w:color w:val="000000"/>
                <w:lang w:val="en-GB" w:eastAsia="en-GB"/>
              </w:rPr>
              <w:t>Pasture</w:t>
            </w:r>
          </w:p>
        </w:tc>
        <w:tc>
          <w:tcPr>
            <w:tcW w:w="1305" w:type="dxa"/>
            <w:tcBorders>
              <w:top w:val="nil"/>
              <w:bottom w:val="nil"/>
            </w:tcBorders>
            <w:noWrap/>
            <w:hideMark/>
          </w:tcPr>
          <w:p w14:paraId="7E0BD8C0" w14:textId="52138570" w:rsidR="005918AE" w:rsidRPr="0039399F" w:rsidRDefault="005918AE" w:rsidP="005918AE">
            <w:pPr>
              <w:spacing w:after="0"/>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GB"/>
              </w:rPr>
            </w:pPr>
            <w:r w:rsidRPr="007F430D">
              <w:t>10</w:t>
            </w:r>
            <w:r>
              <w:t>,</w:t>
            </w:r>
            <w:r w:rsidRPr="007F430D">
              <w:t>005</w:t>
            </w:r>
          </w:p>
        </w:tc>
        <w:tc>
          <w:tcPr>
            <w:tcW w:w="1824" w:type="dxa"/>
            <w:tcBorders>
              <w:top w:val="nil"/>
              <w:bottom w:val="nil"/>
            </w:tcBorders>
            <w:noWrap/>
            <w:hideMark/>
          </w:tcPr>
          <w:p w14:paraId="278746DF" w14:textId="05BA12E6" w:rsidR="005918AE" w:rsidRPr="0039399F" w:rsidRDefault="005918AE" w:rsidP="005918AE">
            <w:pPr>
              <w:spacing w:after="0"/>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GB"/>
              </w:rPr>
            </w:pPr>
            <w:r w:rsidRPr="0039399F">
              <w:rPr>
                <w:rFonts w:eastAsia="Times New Roman" w:cstheme="minorHAnsi"/>
                <w:color w:val="000000"/>
                <w:lang w:val="en-GB" w:eastAsia="en-GB"/>
              </w:rPr>
              <w:t>5.</w:t>
            </w:r>
            <w:r>
              <w:rPr>
                <w:rFonts w:eastAsia="Times New Roman" w:cstheme="minorHAnsi"/>
                <w:color w:val="000000"/>
                <w:lang w:val="en-GB" w:eastAsia="en-GB"/>
              </w:rPr>
              <w:t>74</w:t>
            </w:r>
            <w:r w:rsidRPr="0039399F">
              <w:rPr>
                <w:rFonts w:eastAsia="Times New Roman" w:cstheme="minorHAnsi"/>
                <w:color w:val="000000"/>
                <w:lang w:val="en-GB" w:eastAsia="en-GB"/>
              </w:rPr>
              <w:t>%</w:t>
            </w:r>
          </w:p>
        </w:tc>
      </w:tr>
      <w:tr w:rsidR="005918AE" w:rsidRPr="006F51F1" w14:paraId="0BB52860" w14:textId="77777777" w:rsidTr="005918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375" w:type="dxa"/>
            <w:gridSpan w:val="2"/>
            <w:tcBorders>
              <w:top w:val="nil"/>
              <w:bottom w:val="nil"/>
            </w:tcBorders>
            <w:noWrap/>
            <w:hideMark/>
          </w:tcPr>
          <w:p w14:paraId="778E4E2E" w14:textId="77777777" w:rsidR="005918AE" w:rsidRPr="0039399F" w:rsidRDefault="005918AE" w:rsidP="005918AE">
            <w:pPr>
              <w:spacing w:after="0"/>
              <w:ind w:firstLine="0"/>
              <w:rPr>
                <w:rFonts w:eastAsia="Times New Roman" w:cstheme="minorHAnsi"/>
                <w:b w:val="0"/>
                <w:bCs w:val="0"/>
                <w:i/>
                <w:iCs/>
                <w:color w:val="000000"/>
                <w:lang w:val="en-GB" w:eastAsia="en-GB"/>
              </w:rPr>
            </w:pPr>
            <w:r w:rsidRPr="0039399F">
              <w:rPr>
                <w:rFonts w:eastAsia="Times New Roman" w:cstheme="minorHAnsi"/>
                <w:i/>
                <w:iCs/>
                <w:color w:val="000000"/>
                <w:lang w:val="en-GB" w:eastAsia="en-GB"/>
              </w:rPr>
              <w:t>Silvopasture</w:t>
            </w:r>
          </w:p>
        </w:tc>
        <w:tc>
          <w:tcPr>
            <w:tcW w:w="1305" w:type="dxa"/>
            <w:tcBorders>
              <w:top w:val="nil"/>
              <w:bottom w:val="nil"/>
            </w:tcBorders>
            <w:noWrap/>
            <w:hideMark/>
          </w:tcPr>
          <w:p w14:paraId="295A2D47" w14:textId="20D97969" w:rsidR="005918AE" w:rsidRPr="0039399F" w:rsidRDefault="005918AE" w:rsidP="005918AE">
            <w:pPr>
              <w:spacing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7F430D">
              <w:t>3</w:t>
            </w:r>
            <w:r>
              <w:t>,</w:t>
            </w:r>
            <w:r w:rsidRPr="007F430D">
              <w:t>464</w:t>
            </w:r>
          </w:p>
        </w:tc>
        <w:tc>
          <w:tcPr>
            <w:tcW w:w="1824" w:type="dxa"/>
            <w:tcBorders>
              <w:top w:val="nil"/>
              <w:bottom w:val="nil"/>
            </w:tcBorders>
            <w:noWrap/>
            <w:hideMark/>
          </w:tcPr>
          <w:p w14:paraId="0387CC4C" w14:textId="76191868" w:rsidR="005918AE" w:rsidRPr="0039399F" w:rsidRDefault="005918AE" w:rsidP="005918AE">
            <w:pPr>
              <w:spacing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Pr>
                <w:rFonts w:eastAsia="Times New Roman" w:cstheme="minorHAnsi"/>
                <w:color w:val="000000"/>
                <w:lang w:val="en-GB" w:eastAsia="en-GB"/>
              </w:rPr>
              <w:t>1.99</w:t>
            </w:r>
            <w:r w:rsidRPr="0039399F">
              <w:rPr>
                <w:rFonts w:eastAsia="Times New Roman" w:cstheme="minorHAnsi"/>
                <w:color w:val="000000"/>
                <w:lang w:val="en-GB" w:eastAsia="en-GB"/>
              </w:rPr>
              <w:t>%</w:t>
            </w:r>
          </w:p>
        </w:tc>
      </w:tr>
      <w:tr w:rsidR="005918AE" w:rsidRPr="006F51F1" w14:paraId="60B88FE4" w14:textId="77777777" w:rsidTr="005918AE">
        <w:trPr>
          <w:trHeight w:val="290"/>
        </w:trPr>
        <w:tc>
          <w:tcPr>
            <w:cnfStyle w:val="001000000000" w:firstRow="0" w:lastRow="0" w:firstColumn="1" w:lastColumn="0" w:oddVBand="0" w:evenVBand="0" w:oddHBand="0" w:evenHBand="0" w:firstRowFirstColumn="0" w:firstRowLastColumn="0" w:lastRowFirstColumn="0" w:lastRowLastColumn="0"/>
            <w:tcW w:w="5375" w:type="dxa"/>
            <w:gridSpan w:val="2"/>
            <w:tcBorders>
              <w:top w:val="nil"/>
              <w:bottom w:val="nil"/>
            </w:tcBorders>
            <w:noWrap/>
            <w:hideMark/>
          </w:tcPr>
          <w:p w14:paraId="3FDA9728" w14:textId="77777777" w:rsidR="005918AE" w:rsidRPr="0039399F" w:rsidRDefault="005918AE" w:rsidP="005918AE">
            <w:pPr>
              <w:spacing w:after="0"/>
              <w:ind w:firstLine="0"/>
              <w:rPr>
                <w:rFonts w:eastAsia="Times New Roman" w:cstheme="minorHAnsi"/>
                <w:b w:val="0"/>
                <w:bCs w:val="0"/>
                <w:i/>
                <w:iCs/>
                <w:color w:val="000000"/>
                <w:lang w:val="en-GB" w:eastAsia="en-GB"/>
              </w:rPr>
            </w:pPr>
            <w:r w:rsidRPr="0039399F">
              <w:rPr>
                <w:rFonts w:eastAsia="Times New Roman" w:cstheme="minorHAnsi"/>
                <w:i/>
                <w:iCs/>
                <w:color w:val="000000"/>
                <w:lang w:val="en-GB" w:eastAsia="en-GB"/>
              </w:rPr>
              <w:t>Forest smallholder</w:t>
            </w:r>
          </w:p>
        </w:tc>
        <w:tc>
          <w:tcPr>
            <w:tcW w:w="1305" w:type="dxa"/>
            <w:tcBorders>
              <w:top w:val="nil"/>
              <w:bottom w:val="nil"/>
            </w:tcBorders>
            <w:noWrap/>
            <w:hideMark/>
          </w:tcPr>
          <w:p w14:paraId="3FE5C0C8" w14:textId="7379C077" w:rsidR="005918AE" w:rsidRPr="0039399F" w:rsidRDefault="005918AE" w:rsidP="005918AE">
            <w:pPr>
              <w:spacing w:after="0"/>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GB"/>
              </w:rPr>
            </w:pPr>
            <w:r w:rsidRPr="007F430D">
              <w:t>21</w:t>
            </w:r>
            <w:r>
              <w:t>,</w:t>
            </w:r>
            <w:r w:rsidRPr="007F430D">
              <w:t>587</w:t>
            </w:r>
          </w:p>
        </w:tc>
        <w:tc>
          <w:tcPr>
            <w:tcW w:w="1824" w:type="dxa"/>
            <w:tcBorders>
              <w:top w:val="nil"/>
              <w:bottom w:val="nil"/>
            </w:tcBorders>
            <w:noWrap/>
            <w:hideMark/>
          </w:tcPr>
          <w:p w14:paraId="6C219E08" w14:textId="01B8BB5E" w:rsidR="005918AE" w:rsidRPr="0039399F" w:rsidRDefault="005918AE" w:rsidP="005918AE">
            <w:pPr>
              <w:spacing w:after="0"/>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GB"/>
              </w:rPr>
            </w:pPr>
            <w:r w:rsidRPr="0039399F">
              <w:rPr>
                <w:rFonts w:eastAsia="Times New Roman" w:cstheme="minorHAnsi"/>
                <w:color w:val="000000"/>
                <w:lang w:val="en-GB" w:eastAsia="en-GB"/>
              </w:rPr>
              <w:t>12.</w:t>
            </w:r>
            <w:r>
              <w:rPr>
                <w:rFonts w:eastAsia="Times New Roman" w:cstheme="minorHAnsi"/>
                <w:color w:val="000000"/>
                <w:lang w:val="en-GB" w:eastAsia="en-GB"/>
              </w:rPr>
              <w:t>39</w:t>
            </w:r>
            <w:r w:rsidRPr="0039399F">
              <w:rPr>
                <w:rFonts w:eastAsia="Times New Roman" w:cstheme="minorHAnsi"/>
                <w:color w:val="000000"/>
                <w:lang w:val="en-GB" w:eastAsia="en-GB"/>
              </w:rPr>
              <w:t>%</w:t>
            </w:r>
          </w:p>
        </w:tc>
      </w:tr>
      <w:tr w:rsidR="005918AE" w:rsidRPr="006F51F1" w14:paraId="7EDC182B" w14:textId="77777777" w:rsidTr="005918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375" w:type="dxa"/>
            <w:gridSpan w:val="2"/>
            <w:tcBorders>
              <w:top w:val="nil"/>
              <w:bottom w:val="nil"/>
            </w:tcBorders>
            <w:noWrap/>
            <w:hideMark/>
          </w:tcPr>
          <w:p w14:paraId="237508C1" w14:textId="309D934B" w:rsidR="005918AE" w:rsidRPr="0039399F" w:rsidRDefault="005918AE" w:rsidP="005918AE">
            <w:pPr>
              <w:spacing w:after="0"/>
              <w:ind w:firstLine="0"/>
              <w:rPr>
                <w:rFonts w:eastAsia="Times New Roman" w:cstheme="minorHAnsi"/>
                <w:b w:val="0"/>
                <w:bCs w:val="0"/>
                <w:i/>
                <w:iCs/>
                <w:color w:val="000000"/>
                <w:lang w:val="en-GB" w:eastAsia="en-GB"/>
              </w:rPr>
            </w:pPr>
            <w:r>
              <w:rPr>
                <w:rFonts w:eastAsia="Times New Roman" w:cstheme="minorHAnsi"/>
                <w:i/>
                <w:iCs/>
                <w:color w:val="000000"/>
                <w:lang w:val="en-GB" w:eastAsia="en-GB"/>
              </w:rPr>
              <w:t>Forest</w:t>
            </w:r>
          </w:p>
        </w:tc>
        <w:tc>
          <w:tcPr>
            <w:tcW w:w="1305" w:type="dxa"/>
            <w:tcBorders>
              <w:top w:val="nil"/>
              <w:bottom w:val="nil"/>
            </w:tcBorders>
            <w:noWrap/>
            <w:hideMark/>
          </w:tcPr>
          <w:p w14:paraId="5BDD8F4E" w14:textId="23684DB4" w:rsidR="005918AE" w:rsidRPr="0039399F" w:rsidRDefault="005918AE" w:rsidP="005918AE">
            <w:pPr>
              <w:spacing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7F430D">
              <w:t>104</w:t>
            </w:r>
            <w:r>
              <w:t>,</w:t>
            </w:r>
            <w:r w:rsidRPr="007F430D">
              <w:t>496</w:t>
            </w:r>
          </w:p>
        </w:tc>
        <w:tc>
          <w:tcPr>
            <w:tcW w:w="1824" w:type="dxa"/>
            <w:tcBorders>
              <w:top w:val="nil"/>
              <w:bottom w:val="nil"/>
            </w:tcBorders>
            <w:noWrap/>
            <w:hideMark/>
          </w:tcPr>
          <w:p w14:paraId="5DCF9035" w14:textId="04DB5AF3" w:rsidR="005918AE" w:rsidRPr="0039399F" w:rsidRDefault="005918AE" w:rsidP="005918AE">
            <w:pPr>
              <w:spacing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Pr>
                <w:rFonts w:eastAsia="Times New Roman" w:cstheme="minorHAnsi"/>
                <w:color w:val="000000"/>
                <w:lang w:val="en-GB" w:eastAsia="en-GB"/>
              </w:rPr>
              <w:t>59.99</w:t>
            </w:r>
            <w:r w:rsidRPr="0039399F">
              <w:rPr>
                <w:rFonts w:eastAsia="Times New Roman" w:cstheme="minorHAnsi"/>
                <w:color w:val="000000"/>
                <w:lang w:val="en-GB" w:eastAsia="en-GB"/>
              </w:rPr>
              <w:t>%</w:t>
            </w:r>
          </w:p>
        </w:tc>
      </w:tr>
      <w:tr w:rsidR="00A94DA8" w:rsidRPr="006F51F1" w14:paraId="710EC913" w14:textId="77777777" w:rsidTr="005918AE">
        <w:trPr>
          <w:trHeight w:val="290"/>
        </w:trPr>
        <w:tc>
          <w:tcPr>
            <w:cnfStyle w:val="001000000000" w:firstRow="0" w:lastRow="0" w:firstColumn="1" w:lastColumn="0" w:oddVBand="0" w:evenVBand="0" w:oddHBand="0" w:evenHBand="0" w:firstRowFirstColumn="0" w:firstRowLastColumn="0" w:lastRowFirstColumn="0" w:lastRowLastColumn="0"/>
            <w:tcW w:w="930" w:type="dxa"/>
            <w:tcBorders>
              <w:top w:val="nil"/>
              <w:bottom w:val="nil"/>
            </w:tcBorders>
            <w:noWrap/>
            <w:hideMark/>
          </w:tcPr>
          <w:p w14:paraId="5C981E6F" w14:textId="77777777" w:rsidR="00A94DA8" w:rsidRPr="0039399F" w:rsidRDefault="00A94DA8" w:rsidP="0039399F">
            <w:pPr>
              <w:spacing w:after="0"/>
              <w:ind w:firstLine="0"/>
              <w:rPr>
                <w:rFonts w:eastAsia="Times New Roman" w:cstheme="minorHAnsi"/>
                <w:b w:val="0"/>
                <w:bCs w:val="0"/>
                <w:i/>
                <w:iCs/>
                <w:color w:val="000000"/>
                <w:lang w:val="en-GB" w:eastAsia="en-GB"/>
              </w:rPr>
            </w:pPr>
            <w:r w:rsidRPr="0039399F">
              <w:rPr>
                <w:rFonts w:eastAsia="Times New Roman" w:cstheme="minorHAnsi"/>
                <w:i/>
                <w:iCs/>
                <w:color w:val="000000"/>
                <w:lang w:val="en-GB" w:eastAsia="en-GB"/>
              </w:rPr>
              <w:t>Static</w:t>
            </w:r>
          </w:p>
        </w:tc>
        <w:tc>
          <w:tcPr>
            <w:tcW w:w="4445" w:type="dxa"/>
            <w:tcBorders>
              <w:top w:val="nil"/>
              <w:bottom w:val="nil"/>
            </w:tcBorders>
            <w:noWrap/>
            <w:hideMark/>
          </w:tcPr>
          <w:p w14:paraId="52D4690E" w14:textId="77777777" w:rsidR="00A94DA8" w:rsidRPr="0039399F" w:rsidRDefault="00A94DA8" w:rsidP="0039399F">
            <w:pPr>
              <w:spacing w:after="0"/>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val="en-GB" w:eastAsia="en-GB"/>
              </w:rPr>
            </w:pPr>
            <w:r w:rsidRPr="0039399F">
              <w:rPr>
                <w:rFonts w:eastAsia="Times New Roman" w:cstheme="minorHAnsi"/>
                <w:i/>
                <w:iCs/>
                <w:color w:val="000000"/>
                <w:lang w:val="en-GB" w:eastAsia="en-GB"/>
              </w:rPr>
              <w:t>(all static)</w:t>
            </w:r>
          </w:p>
        </w:tc>
        <w:tc>
          <w:tcPr>
            <w:tcW w:w="1305" w:type="dxa"/>
            <w:tcBorders>
              <w:top w:val="nil"/>
              <w:bottom w:val="nil"/>
            </w:tcBorders>
            <w:noWrap/>
            <w:hideMark/>
          </w:tcPr>
          <w:p w14:paraId="39CF2B08" w14:textId="5E86460C" w:rsidR="00A94DA8" w:rsidRPr="0039399F" w:rsidRDefault="00A94DA8" w:rsidP="0039399F">
            <w:pPr>
              <w:spacing w:after="0"/>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GB"/>
              </w:rPr>
            </w:pPr>
            <w:r w:rsidRPr="0039399F">
              <w:rPr>
                <w:rFonts w:eastAsia="Times New Roman" w:cstheme="minorHAnsi"/>
                <w:color w:val="000000"/>
                <w:lang w:val="en-GB" w:eastAsia="en-GB"/>
              </w:rPr>
              <w:t>15</w:t>
            </w:r>
            <w:r w:rsidR="0096717C" w:rsidRPr="0039399F">
              <w:rPr>
                <w:rFonts w:eastAsia="Times New Roman" w:cstheme="minorHAnsi"/>
                <w:color w:val="000000"/>
                <w:lang w:val="en-GB" w:eastAsia="en-GB"/>
              </w:rPr>
              <w:t>,</w:t>
            </w:r>
            <w:r w:rsidR="005918AE">
              <w:rPr>
                <w:rFonts w:eastAsia="Times New Roman" w:cstheme="minorHAnsi"/>
                <w:color w:val="000000"/>
                <w:lang w:val="en-GB" w:eastAsia="en-GB"/>
              </w:rPr>
              <w:t>096</w:t>
            </w:r>
          </w:p>
        </w:tc>
        <w:tc>
          <w:tcPr>
            <w:tcW w:w="1824" w:type="dxa"/>
            <w:tcBorders>
              <w:top w:val="nil"/>
              <w:bottom w:val="nil"/>
            </w:tcBorders>
            <w:noWrap/>
            <w:hideMark/>
          </w:tcPr>
          <w:p w14:paraId="5BB2AFCA" w14:textId="0FCBEC73" w:rsidR="00A94DA8" w:rsidRPr="0039399F" w:rsidRDefault="005918AE" w:rsidP="0039399F">
            <w:pPr>
              <w:spacing w:after="0"/>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GB"/>
              </w:rPr>
            </w:pPr>
            <w:r>
              <w:rPr>
                <w:rFonts w:eastAsia="Times New Roman" w:cstheme="minorHAnsi"/>
                <w:color w:val="000000"/>
                <w:lang w:val="en-GB" w:eastAsia="en-GB"/>
              </w:rPr>
              <w:t>8.67</w:t>
            </w:r>
            <w:r w:rsidR="00A94DA8" w:rsidRPr="0039399F">
              <w:rPr>
                <w:rFonts w:eastAsia="Times New Roman" w:cstheme="minorHAnsi"/>
                <w:color w:val="000000"/>
                <w:lang w:val="en-GB" w:eastAsia="en-GB"/>
              </w:rPr>
              <w:t>%</w:t>
            </w:r>
          </w:p>
        </w:tc>
      </w:tr>
      <w:tr w:rsidR="00A94DA8" w:rsidRPr="006F51F1" w14:paraId="33BE962F" w14:textId="77777777" w:rsidTr="005918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0" w:type="dxa"/>
            <w:tcBorders>
              <w:top w:val="nil"/>
              <w:bottom w:val="nil"/>
            </w:tcBorders>
            <w:noWrap/>
            <w:hideMark/>
          </w:tcPr>
          <w:p w14:paraId="5F44BEEF" w14:textId="77777777" w:rsidR="00A94DA8" w:rsidRPr="0039399F" w:rsidRDefault="00A94DA8" w:rsidP="0039399F">
            <w:pPr>
              <w:spacing w:after="0"/>
              <w:ind w:firstLine="0"/>
              <w:jc w:val="right"/>
              <w:rPr>
                <w:rFonts w:eastAsia="Times New Roman" w:cstheme="minorHAnsi"/>
                <w:i/>
                <w:iCs/>
                <w:color w:val="000000"/>
                <w:lang w:val="en-GB" w:eastAsia="en-GB"/>
              </w:rPr>
            </w:pPr>
          </w:p>
        </w:tc>
        <w:tc>
          <w:tcPr>
            <w:tcW w:w="4445" w:type="dxa"/>
            <w:tcBorders>
              <w:top w:val="nil"/>
              <w:bottom w:val="nil"/>
            </w:tcBorders>
            <w:noWrap/>
            <w:hideMark/>
          </w:tcPr>
          <w:p w14:paraId="6B5DB95A" w14:textId="77777777" w:rsidR="00A94DA8" w:rsidRPr="0039399F" w:rsidRDefault="00A94DA8" w:rsidP="0039399F">
            <w:pPr>
              <w:spacing w:after="0"/>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val="en-GB" w:eastAsia="en-GB"/>
              </w:rPr>
            </w:pPr>
            <w:r w:rsidRPr="0039399F">
              <w:rPr>
                <w:rFonts w:eastAsia="Times New Roman" w:cstheme="minorHAnsi"/>
                <w:i/>
                <w:iCs/>
                <w:color w:val="000000"/>
                <w:lang w:val="en-GB" w:eastAsia="en-GB"/>
              </w:rPr>
              <w:t>Natural grassland (total)</w:t>
            </w:r>
          </w:p>
        </w:tc>
        <w:tc>
          <w:tcPr>
            <w:tcW w:w="1305" w:type="dxa"/>
            <w:tcBorders>
              <w:top w:val="nil"/>
              <w:bottom w:val="nil"/>
            </w:tcBorders>
            <w:noWrap/>
            <w:hideMark/>
          </w:tcPr>
          <w:p w14:paraId="059CAC6F" w14:textId="61A4D98F" w:rsidR="00A94DA8" w:rsidRPr="0039399F" w:rsidRDefault="00A94DA8" w:rsidP="0039399F">
            <w:pPr>
              <w:spacing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39399F">
              <w:rPr>
                <w:rFonts w:eastAsia="Times New Roman" w:cstheme="minorHAnsi"/>
                <w:color w:val="000000"/>
                <w:lang w:val="en-GB" w:eastAsia="en-GB"/>
              </w:rPr>
              <w:t>5</w:t>
            </w:r>
            <w:r w:rsidR="0096717C" w:rsidRPr="0039399F">
              <w:rPr>
                <w:rFonts w:eastAsia="Times New Roman" w:cstheme="minorHAnsi"/>
                <w:color w:val="000000"/>
                <w:lang w:val="en-GB" w:eastAsia="en-GB"/>
              </w:rPr>
              <w:t>,</w:t>
            </w:r>
            <w:r w:rsidR="005918AE">
              <w:rPr>
                <w:rFonts w:eastAsia="Times New Roman" w:cstheme="minorHAnsi"/>
                <w:color w:val="000000"/>
                <w:lang w:val="en-GB" w:eastAsia="en-GB"/>
              </w:rPr>
              <w:t>544</w:t>
            </w:r>
          </w:p>
        </w:tc>
        <w:tc>
          <w:tcPr>
            <w:tcW w:w="1824" w:type="dxa"/>
            <w:tcBorders>
              <w:top w:val="nil"/>
              <w:bottom w:val="nil"/>
            </w:tcBorders>
            <w:noWrap/>
            <w:hideMark/>
          </w:tcPr>
          <w:p w14:paraId="668FBFD1" w14:textId="7C72EE74" w:rsidR="00A94DA8" w:rsidRPr="0039399F" w:rsidRDefault="00A94DA8" w:rsidP="0039399F">
            <w:pPr>
              <w:spacing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39399F">
              <w:rPr>
                <w:rFonts w:eastAsia="Times New Roman" w:cstheme="minorHAnsi"/>
                <w:color w:val="000000"/>
                <w:lang w:val="en-GB" w:eastAsia="en-GB"/>
              </w:rPr>
              <w:t>3.</w:t>
            </w:r>
            <w:r w:rsidR="005918AE">
              <w:rPr>
                <w:rFonts w:eastAsia="Times New Roman" w:cstheme="minorHAnsi"/>
                <w:color w:val="000000"/>
                <w:lang w:val="en-GB" w:eastAsia="en-GB"/>
              </w:rPr>
              <w:t>18</w:t>
            </w:r>
            <w:r w:rsidRPr="0039399F">
              <w:rPr>
                <w:rFonts w:eastAsia="Times New Roman" w:cstheme="minorHAnsi"/>
                <w:color w:val="000000"/>
                <w:lang w:val="en-GB" w:eastAsia="en-GB"/>
              </w:rPr>
              <w:t>%</w:t>
            </w:r>
          </w:p>
        </w:tc>
      </w:tr>
      <w:tr w:rsidR="00A94DA8" w:rsidRPr="006F51F1" w14:paraId="0261F033" w14:textId="77777777" w:rsidTr="005918AE">
        <w:trPr>
          <w:trHeight w:val="290"/>
        </w:trPr>
        <w:tc>
          <w:tcPr>
            <w:cnfStyle w:val="001000000000" w:firstRow="0" w:lastRow="0" w:firstColumn="1" w:lastColumn="0" w:oddVBand="0" w:evenVBand="0" w:oddHBand="0" w:evenHBand="0" w:firstRowFirstColumn="0" w:firstRowLastColumn="0" w:lastRowFirstColumn="0" w:lastRowLastColumn="0"/>
            <w:tcW w:w="930" w:type="dxa"/>
            <w:tcBorders>
              <w:top w:val="nil"/>
              <w:bottom w:val="nil"/>
            </w:tcBorders>
            <w:noWrap/>
            <w:hideMark/>
          </w:tcPr>
          <w:p w14:paraId="31945A13" w14:textId="77777777" w:rsidR="00A94DA8" w:rsidRPr="0039399F" w:rsidRDefault="00A94DA8" w:rsidP="0039399F">
            <w:pPr>
              <w:spacing w:after="0"/>
              <w:ind w:firstLine="0"/>
              <w:jc w:val="right"/>
              <w:rPr>
                <w:rFonts w:eastAsia="Times New Roman" w:cstheme="minorHAnsi"/>
                <w:i/>
                <w:iCs/>
                <w:color w:val="000000"/>
                <w:lang w:val="en-GB" w:eastAsia="en-GB"/>
              </w:rPr>
            </w:pPr>
          </w:p>
        </w:tc>
        <w:tc>
          <w:tcPr>
            <w:tcW w:w="4445" w:type="dxa"/>
            <w:tcBorders>
              <w:top w:val="nil"/>
              <w:bottom w:val="nil"/>
            </w:tcBorders>
            <w:noWrap/>
            <w:hideMark/>
          </w:tcPr>
          <w:p w14:paraId="23504BF1" w14:textId="3B8B4357" w:rsidR="00A94DA8" w:rsidRPr="0039399F" w:rsidRDefault="00A94DA8" w:rsidP="0039399F">
            <w:pPr>
              <w:spacing w:after="0"/>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val="en-GB" w:eastAsia="en-GB"/>
              </w:rPr>
            </w:pPr>
            <w:r w:rsidRPr="0039399F">
              <w:rPr>
                <w:rFonts w:eastAsia="Times New Roman" w:cstheme="minorHAnsi"/>
                <w:i/>
                <w:iCs/>
                <w:color w:val="000000"/>
                <w:lang w:val="en-GB" w:eastAsia="en-GB"/>
              </w:rPr>
              <w:t>Natural grassland</w:t>
            </w:r>
            <w:r w:rsidR="00F017CD">
              <w:rPr>
                <w:rFonts w:eastAsia="Times New Roman" w:cstheme="minorHAnsi"/>
                <w:i/>
                <w:iCs/>
                <w:color w:val="000000"/>
                <w:lang w:val="en-GB" w:eastAsia="en-GB"/>
              </w:rPr>
              <w:t xml:space="preserve"> (outside protected areas)</w:t>
            </w:r>
          </w:p>
        </w:tc>
        <w:tc>
          <w:tcPr>
            <w:tcW w:w="1305" w:type="dxa"/>
            <w:tcBorders>
              <w:top w:val="nil"/>
              <w:bottom w:val="nil"/>
            </w:tcBorders>
            <w:noWrap/>
            <w:hideMark/>
          </w:tcPr>
          <w:p w14:paraId="5A7E2980" w14:textId="6086BA54" w:rsidR="00A94DA8" w:rsidRPr="0039399F" w:rsidRDefault="00A94DA8" w:rsidP="0039399F">
            <w:pPr>
              <w:spacing w:after="0"/>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GB"/>
              </w:rPr>
            </w:pPr>
            <w:r w:rsidRPr="0039399F">
              <w:rPr>
                <w:rFonts w:eastAsia="Times New Roman" w:cstheme="minorHAnsi"/>
                <w:color w:val="000000"/>
                <w:lang w:val="en-GB" w:eastAsia="en-GB"/>
              </w:rPr>
              <w:t>5</w:t>
            </w:r>
            <w:r w:rsidR="0096717C" w:rsidRPr="0039399F">
              <w:rPr>
                <w:rFonts w:eastAsia="Times New Roman" w:cstheme="minorHAnsi"/>
                <w:color w:val="000000"/>
                <w:lang w:val="en-GB" w:eastAsia="en-GB"/>
              </w:rPr>
              <w:t>,</w:t>
            </w:r>
            <w:r w:rsidR="005918AE">
              <w:rPr>
                <w:rFonts w:eastAsia="Times New Roman" w:cstheme="minorHAnsi"/>
                <w:color w:val="000000"/>
                <w:lang w:val="en-GB" w:eastAsia="en-GB"/>
              </w:rPr>
              <w:t>380</w:t>
            </w:r>
          </w:p>
        </w:tc>
        <w:tc>
          <w:tcPr>
            <w:tcW w:w="1824" w:type="dxa"/>
            <w:tcBorders>
              <w:top w:val="nil"/>
              <w:bottom w:val="nil"/>
            </w:tcBorders>
            <w:noWrap/>
            <w:hideMark/>
          </w:tcPr>
          <w:p w14:paraId="350B023F" w14:textId="7FA1CD84" w:rsidR="00A94DA8" w:rsidRPr="0039399F" w:rsidRDefault="00A94DA8" w:rsidP="0039399F">
            <w:pPr>
              <w:spacing w:after="0"/>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GB"/>
              </w:rPr>
            </w:pPr>
            <w:r w:rsidRPr="0039399F">
              <w:rPr>
                <w:rFonts w:eastAsia="Times New Roman" w:cstheme="minorHAnsi"/>
                <w:color w:val="000000"/>
                <w:lang w:val="en-GB" w:eastAsia="en-GB"/>
              </w:rPr>
              <w:t>3.</w:t>
            </w:r>
            <w:r w:rsidR="005918AE">
              <w:rPr>
                <w:rFonts w:eastAsia="Times New Roman" w:cstheme="minorHAnsi"/>
                <w:color w:val="000000"/>
                <w:lang w:val="en-GB" w:eastAsia="en-GB"/>
              </w:rPr>
              <w:t>09</w:t>
            </w:r>
            <w:r w:rsidRPr="0039399F">
              <w:rPr>
                <w:rFonts w:eastAsia="Times New Roman" w:cstheme="minorHAnsi"/>
                <w:color w:val="000000"/>
                <w:lang w:val="en-GB" w:eastAsia="en-GB"/>
              </w:rPr>
              <w:t>%</w:t>
            </w:r>
          </w:p>
        </w:tc>
      </w:tr>
      <w:tr w:rsidR="00A94DA8" w:rsidRPr="006F51F1" w14:paraId="38175CAD" w14:textId="77777777" w:rsidTr="005918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0" w:type="dxa"/>
            <w:tcBorders>
              <w:top w:val="nil"/>
              <w:bottom w:val="nil"/>
            </w:tcBorders>
            <w:noWrap/>
            <w:hideMark/>
          </w:tcPr>
          <w:p w14:paraId="024888AE" w14:textId="77777777" w:rsidR="00A94DA8" w:rsidRPr="0039399F" w:rsidRDefault="00A94DA8" w:rsidP="0039399F">
            <w:pPr>
              <w:spacing w:after="0"/>
              <w:ind w:firstLine="0"/>
              <w:jc w:val="right"/>
              <w:rPr>
                <w:rFonts w:eastAsia="Times New Roman" w:cstheme="minorHAnsi"/>
                <w:i/>
                <w:iCs/>
                <w:color w:val="000000"/>
                <w:lang w:val="en-GB" w:eastAsia="en-GB"/>
              </w:rPr>
            </w:pPr>
          </w:p>
        </w:tc>
        <w:tc>
          <w:tcPr>
            <w:tcW w:w="4445" w:type="dxa"/>
            <w:tcBorders>
              <w:top w:val="nil"/>
              <w:bottom w:val="nil"/>
            </w:tcBorders>
            <w:noWrap/>
            <w:hideMark/>
          </w:tcPr>
          <w:p w14:paraId="33B03EE0" w14:textId="77777777" w:rsidR="00A94DA8" w:rsidRPr="0039399F" w:rsidRDefault="00A94DA8" w:rsidP="0039399F">
            <w:pPr>
              <w:spacing w:after="0"/>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val="en-GB" w:eastAsia="en-GB"/>
              </w:rPr>
            </w:pPr>
            <w:r w:rsidRPr="0039399F">
              <w:rPr>
                <w:rFonts w:eastAsia="Times New Roman" w:cstheme="minorHAnsi"/>
                <w:i/>
                <w:iCs/>
                <w:color w:val="000000"/>
                <w:lang w:val="en-GB" w:eastAsia="en-GB"/>
              </w:rPr>
              <w:t>Excluded (total)</w:t>
            </w:r>
          </w:p>
        </w:tc>
        <w:tc>
          <w:tcPr>
            <w:tcW w:w="1305" w:type="dxa"/>
            <w:tcBorders>
              <w:top w:val="nil"/>
              <w:bottom w:val="nil"/>
            </w:tcBorders>
            <w:noWrap/>
            <w:hideMark/>
          </w:tcPr>
          <w:p w14:paraId="0B68E2AD" w14:textId="1E30778F" w:rsidR="00A94DA8" w:rsidRPr="0039399F" w:rsidRDefault="00A94DA8" w:rsidP="0039399F">
            <w:pPr>
              <w:spacing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39399F">
              <w:rPr>
                <w:rFonts w:eastAsia="Times New Roman" w:cstheme="minorHAnsi"/>
                <w:color w:val="000000"/>
                <w:lang w:val="en-GB" w:eastAsia="en-GB"/>
              </w:rPr>
              <w:t>4</w:t>
            </w:r>
            <w:r w:rsidR="0096717C" w:rsidRPr="0039399F">
              <w:rPr>
                <w:rFonts w:eastAsia="Times New Roman" w:cstheme="minorHAnsi"/>
                <w:color w:val="000000"/>
                <w:lang w:val="en-GB" w:eastAsia="en-GB"/>
              </w:rPr>
              <w:t>,</w:t>
            </w:r>
            <w:r w:rsidR="005918AE">
              <w:rPr>
                <w:rFonts w:eastAsia="Times New Roman" w:cstheme="minorHAnsi"/>
                <w:color w:val="000000"/>
                <w:lang w:val="en-GB" w:eastAsia="en-GB"/>
              </w:rPr>
              <w:t>505</w:t>
            </w:r>
          </w:p>
        </w:tc>
        <w:tc>
          <w:tcPr>
            <w:tcW w:w="1824" w:type="dxa"/>
            <w:tcBorders>
              <w:top w:val="nil"/>
              <w:bottom w:val="nil"/>
            </w:tcBorders>
            <w:noWrap/>
            <w:hideMark/>
          </w:tcPr>
          <w:p w14:paraId="51CCC7BC" w14:textId="45DB8AA1" w:rsidR="00A94DA8" w:rsidRPr="0039399F" w:rsidRDefault="00A94DA8" w:rsidP="0039399F">
            <w:pPr>
              <w:spacing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39399F">
              <w:rPr>
                <w:rFonts w:eastAsia="Times New Roman" w:cstheme="minorHAnsi"/>
                <w:color w:val="000000"/>
                <w:lang w:val="en-GB" w:eastAsia="en-GB"/>
              </w:rPr>
              <w:t>2.</w:t>
            </w:r>
            <w:r w:rsidR="005918AE">
              <w:rPr>
                <w:rFonts w:eastAsia="Times New Roman" w:cstheme="minorHAnsi"/>
                <w:color w:val="000000"/>
                <w:lang w:val="en-GB" w:eastAsia="en-GB"/>
              </w:rPr>
              <w:t>59</w:t>
            </w:r>
            <w:r w:rsidRPr="0039399F">
              <w:rPr>
                <w:rFonts w:eastAsia="Times New Roman" w:cstheme="minorHAnsi"/>
                <w:color w:val="000000"/>
                <w:lang w:val="en-GB" w:eastAsia="en-GB"/>
              </w:rPr>
              <w:t>%</w:t>
            </w:r>
          </w:p>
        </w:tc>
      </w:tr>
      <w:tr w:rsidR="00A94DA8" w:rsidRPr="006F51F1" w14:paraId="6F1C6FE3" w14:textId="77777777" w:rsidTr="005918AE">
        <w:trPr>
          <w:trHeight w:val="290"/>
        </w:trPr>
        <w:tc>
          <w:tcPr>
            <w:cnfStyle w:val="001000000000" w:firstRow="0" w:lastRow="0" w:firstColumn="1" w:lastColumn="0" w:oddVBand="0" w:evenVBand="0" w:oddHBand="0" w:evenHBand="0" w:firstRowFirstColumn="0" w:firstRowLastColumn="0" w:lastRowFirstColumn="0" w:lastRowLastColumn="0"/>
            <w:tcW w:w="930" w:type="dxa"/>
            <w:tcBorders>
              <w:top w:val="nil"/>
              <w:bottom w:val="nil"/>
            </w:tcBorders>
            <w:noWrap/>
            <w:hideMark/>
          </w:tcPr>
          <w:p w14:paraId="734B2978" w14:textId="77777777" w:rsidR="00A94DA8" w:rsidRPr="0039399F" w:rsidRDefault="00A94DA8" w:rsidP="0039399F">
            <w:pPr>
              <w:spacing w:after="0"/>
              <w:ind w:firstLine="0"/>
              <w:jc w:val="right"/>
              <w:rPr>
                <w:rFonts w:eastAsia="Times New Roman" w:cstheme="minorHAnsi"/>
                <w:i/>
                <w:iCs/>
                <w:color w:val="000000"/>
                <w:lang w:val="en-GB" w:eastAsia="en-GB"/>
              </w:rPr>
            </w:pPr>
          </w:p>
        </w:tc>
        <w:tc>
          <w:tcPr>
            <w:tcW w:w="4445" w:type="dxa"/>
            <w:tcBorders>
              <w:top w:val="nil"/>
              <w:bottom w:val="nil"/>
            </w:tcBorders>
            <w:noWrap/>
            <w:hideMark/>
          </w:tcPr>
          <w:p w14:paraId="2582CB85" w14:textId="77777777" w:rsidR="00A94DA8" w:rsidRPr="0039399F" w:rsidRDefault="00A94DA8" w:rsidP="0039399F">
            <w:pPr>
              <w:spacing w:after="0"/>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val="en-GB" w:eastAsia="en-GB"/>
              </w:rPr>
            </w:pPr>
            <w:r w:rsidRPr="0039399F">
              <w:rPr>
                <w:rFonts w:eastAsia="Times New Roman" w:cstheme="minorHAnsi"/>
                <w:i/>
                <w:iCs/>
                <w:color w:val="000000"/>
                <w:lang w:val="en-GB" w:eastAsia="en-GB"/>
              </w:rPr>
              <w:t>Excluded (outside protected areas)</w:t>
            </w:r>
          </w:p>
        </w:tc>
        <w:tc>
          <w:tcPr>
            <w:tcW w:w="1305" w:type="dxa"/>
            <w:tcBorders>
              <w:top w:val="nil"/>
              <w:bottom w:val="nil"/>
            </w:tcBorders>
            <w:noWrap/>
            <w:hideMark/>
          </w:tcPr>
          <w:p w14:paraId="25C66896" w14:textId="3C0688F0" w:rsidR="00A94DA8" w:rsidRPr="0039399F" w:rsidRDefault="00A94DA8" w:rsidP="0039399F">
            <w:pPr>
              <w:spacing w:after="0"/>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GB"/>
              </w:rPr>
            </w:pPr>
            <w:r w:rsidRPr="0039399F">
              <w:rPr>
                <w:rFonts w:eastAsia="Times New Roman" w:cstheme="minorHAnsi"/>
                <w:color w:val="000000"/>
                <w:lang w:val="en-GB" w:eastAsia="en-GB"/>
              </w:rPr>
              <w:t>4</w:t>
            </w:r>
            <w:r w:rsidR="0096717C" w:rsidRPr="0039399F">
              <w:rPr>
                <w:rFonts w:eastAsia="Times New Roman" w:cstheme="minorHAnsi"/>
                <w:color w:val="000000"/>
                <w:lang w:val="en-GB" w:eastAsia="en-GB"/>
              </w:rPr>
              <w:t>,</w:t>
            </w:r>
            <w:r w:rsidR="005918AE">
              <w:rPr>
                <w:rFonts w:eastAsia="Times New Roman" w:cstheme="minorHAnsi"/>
                <w:color w:val="000000"/>
                <w:lang w:val="en-GB" w:eastAsia="en-GB"/>
              </w:rPr>
              <w:t>467</w:t>
            </w:r>
          </w:p>
        </w:tc>
        <w:tc>
          <w:tcPr>
            <w:tcW w:w="1824" w:type="dxa"/>
            <w:tcBorders>
              <w:top w:val="nil"/>
              <w:bottom w:val="nil"/>
            </w:tcBorders>
            <w:noWrap/>
            <w:hideMark/>
          </w:tcPr>
          <w:p w14:paraId="47A70FF8" w14:textId="5518BE8B" w:rsidR="00A94DA8" w:rsidRPr="0039399F" w:rsidRDefault="00A94DA8" w:rsidP="0039399F">
            <w:pPr>
              <w:spacing w:after="0"/>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GB"/>
              </w:rPr>
            </w:pPr>
            <w:r w:rsidRPr="0039399F">
              <w:rPr>
                <w:rFonts w:eastAsia="Times New Roman" w:cstheme="minorHAnsi"/>
                <w:color w:val="000000"/>
                <w:lang w:val="en-GB" w:eastAsia="en-GB"/>
              </w:rPr>
              <w:t>2.</w:t>
            </w:r>
            <w:r w:rsidR="005918AE">
              <w:rPr>
                <w:rFonts w:eastAsia="Times New Roman" w:cstheme="minorHAnsi"/>
                <w:color w:val="000000"/>
                <w:lang w:val="en-GB" w:eastAsia="en-GB"/>
              </w:rPr>
              <w:t>56</w:t>
            </w:r>
            <w:r w:rsidRPr="0039399F">
              <w:rPr>
                <w:rFonts w:eastAsia="Times New Roman" w:cstheme="minorHAnsi"/>
                <w:color w:val="000000"/>
                <w:lang w:val="en-GB" w:eastAsia="en-GB"/>
              </w:rPr>
              <w:t>%</w:t>
            </w:r>
          </w:p>
        </w:tc>
      </w:tr>
      <w:tr w:rsidR="00A94DA8" w:rsidRPr="006F51F1" w14:paraId="11F30E87" w14:textId="77777777" w:rsidTr="005918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0" w:type="dxa"/>
            <w:tcBorders>
              <w:top w:val="nil"/>
              <w:bottom w:val="nil"/>
            </w:tcBorders>
            <w:noWrap/>
            <w:hideMark/>
          </w:tcPr>
          <w:p w14:paraId="30FD4CA7" w14:textId="77777777" w:rsidR="00A94DA8" w:rsidRPr="0039399F" w:rsidRDefault="00A94DA8" w:rsidP="0039399F">
            <w:pPr>
              <w:spacing w:after="0"/>
              <w:ind w:firstLine="0"/>
              <w:jc w:val="right"/>
              <w:rPr>
                <w:rFonts w:eastAsia="Times New Roman" w:cstheme="minorHAnsi"/>
                <w:i/>
                <w:iCs/>
                <w:color w:val="000000"/>
                <w:lang w:val="en-GB" w:eastAsia="en-GB"/>
              </w:rPr>
            </w:pPr>
          </w:p>
        </w:tc>
        <w:tc>
          <w:tcPr>
            <w:tcW w:w="4445" w:type="dxa"/>
            <w:tcBorders>
              <w:top w:val="nil"/>
              <w:bottom w:val="nil"/>
            </w:tcBorders>
            <w:noWrap/>
            <w:hideMark/>
          </w:tcPr>
          <w:p w14:paraId="00727FCF" w14:textId="17C3801C" w:rsidR="00A94DA8" w:rsidRPr="0039399F" w:rsidRDefault="00A94DA8" w:rsidP="0039399F">
            <w:pPr>
              <w:spacing w:after="0"/>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val="en-GB" w:eastAsia="en-GB"/>
              </w:rPr>
            </w:pPr>
            <w:r w:rsidRPr="0039399F">
              <w:rPr>
                <w:rFonts w:eastAsia="Times New Roman" w:cstheme="minorHAnsi"/>
                <w:i/>
                <w:iCs/>
                <w:color w:val="000000"/>
                <w:lang w:val="en-GB" w:eastAsia="en-GB"/>
              </w:rPr>
              <w:t>Protected areas (</w:t>
            </w:r>
            <w:r w:rsidR="008909E3">
              <w:rPr>
                <w:rFonts w:eastAsia="Times New Roman" w:cstheme="minorHAnsi"/>
                <w:i/>
                <w:iCs/>
                <w:color w:val="000000"/>
                <w:lang w:val="en-GB" w:eastAsia="en-GB"/>
              </w:rPr>
              <w:t xml:space="preserve">PA; </w:t>
            </w:r>
            <w:r w:rsidRPr="0039399F">
              <w:rPr>
                <w:rFonts w:eastAsia="Times New Roman" w:cstheme="minorHAnsi"/>
                <w:i/>
                <w:iCs/>
                <w:color w:val="000000"/>
                <w:lang w:val="en-GB" w:eastAsia="en-GB"/>
              </w:rPr>
              <w:t>total)</w:t>
            </w:r>
          </w:p>
        </w:tc>
        <w:tc>
          <w:tcPr>
            <w:tcW w:w="1305" w:type="dxa"/>
            <w:tcBorders>
              <w:top w:val="nil"/>
              <w:bottom w:val="nil"/>
            </w:tcBorders>
            <w:noWrap/>
            <w:hideMark/>
          </w:tcPr>
          <w:p w14:paraId="439DD335" w14:textId="125EEB91" w:rsidR="00A94DA8" w:rsidRPr="0039399F" w:rsidRDefault="00A94DA8" w:rsidP="0039399F">
            <w:pPr>
              <w:spacing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39399F">
              <w:rPr>
                <w:rFonts w:eastAsia="Times New Roman" w:cstheme="minorHAnsi"/>
                <w:color w:val="000000"/>
                <w:lang w:val="en-GB" w:eastAsia="en-GB"/>
              </w:rPr>
              <w:t>5</w:t>
            </w:r>
            <w:r w:rsidR="0096717C" w:rsidRPr="0039399F">
              <w:rPr>
                <w:rFonts w:eastAsia="Times New Roman" w:cstheme="minorHAnsi"/>
                <w:color w:val="000000"/>
                <w:lang w:val="en-GB" w:eastAsia="en-GB"/>
              </w:rPr>
              <w:t>,</w:t>
            </w:r>
            <w:r w:rsidRPr="0039399F">
              <w:rPr>
                <w:rFonts w:eastAsia="Times New Roman" w:cstheme="minorHAnsi"/>
                <w:color w:val="000000"/>
                <w:lang w:val="en-GB" w:eastAsia="en-GB"/>
              </w:rPr>
              <w:t>249</w:t>
            </w:r>
          </w:p>
        </w:tc>
        <w:tc>
          <w:tcPr>
            <w:tcW w:w="1824" w:type="dxa"/>
            <w:tcBorders>
              <w:top w:val="nil"/>
              <w:bottom w:val="nil"/>
            </w:tcBorders>
            <w:noWrap/>
            <w:hideMark/>
          </w:tcPr>
          <w:p w14:paraId="18BC7C23" w14:textId="3152C259" w:rsidR="00A94DA8" w:rsidRPr="0039399F" w:rsidRDefault="00A94DA8" w:rsidP="0039399F">
            <w:pPr>
              <w:spacing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39399F">
              <w:rPr>
                <w:rFonts w:eastAsia="Times New Roman" w:cstheme="minorHAnsi"/>
                <w:color w:val="000000"/>
                <w:lang w:val="en-GB" w:eastAsia="en-GB"/>
              </w:rPr>
              <w:t>3.0</w:t>
            </w:r>
            <w:r w:rsidR="005918AE">
              <w:rPr>
                <w:rFonts w:eastAsia="Times New Roman" w:cstheme="minorHAnsi"/>
                <w:color w:val="000000"/>
                <w:lang w:val="en-GB" w:eastAsia="en-GB"/>
              </w:rPr>
              <w:t>1</w:t>
            </w:r>
            <w:r w:rsidRPr="0039399F">
              <w:rPr>
                <w:rFonts w:eastAsia="Times New Roman" w:cstheme="minorHAnsi"/>
                <w:color w:val="000000"/>
                <w:lang w:val="en-GB" w:eastAsia="en-GB"/>
              </w:rPr>
              <w:t>%</w:t>
            </w:r>
          </w:p>
        </w:tc>
      </w:tr>
      <w:tr w:rsidR="00A94DA8" w:rsidRPr="006F51F1" w14:paraId="4B603DF9" w14:textId="77777777" w:rsidTr="005918AE">
        <w:trPr>
          <w:trHeight w:val="290"/>
        </w:trPr>
        <w:tc>
          <w:tcPr>
            <w:cnfStyle w:val="001000000000" w:firstRow="0" w:lastRow="0" w:firstColumn="1" w:lastColumn="0" w:oddVBand="0" w:evenVBand="0" w:oddHBand="0" w:evenHBand="0" w:firstRowFirstColumn="0" w:firstRowLastColumn="0" w:lastRowFirstColumn="0" w:lastRowLastColumn="0"/>
            <w:tcW w:w="930" w:type="dxa"/>
            <w:tcBorders>
              <w:top w:val="nil"/>
              <w:bottom w:val="nil"/>
            </w:tcBorders>
            <w:noWrap/>
            <w:hideMark/>
          </w:tcPr>
          <w:p w14:paraId="34811348" w14:textId="77777777" w:rsidR="00A94DA8" w:rsidRPr="0039399F" w:rsidRDefault="00A94DA8" w:rsidP="0039399F">
            <w:pPr>
              <w:spacing w:after="0"/>
              <w:ind w:firstLine="0"/>
              <w:jc w:val="right"/>
              <w:rPr>
                <w:rFonts w:eastAsia="Times New Roman" w:cstheme="minorHAnsi"/>
                <w:i/>
                <w:iCs/>
                <w:color w:val="000000"/>
                <w:lang w:val="en-GB" w:eastAsia="en-GB"/>
              </w:rPr>
            </w:pPr>
          </w:p>
        </w:tc>
        <w:tc>
          <w:tcPr>
            <w:tcW w:w="4445" w:type="dxa"/>
            <w:tcBorders>
              <w:top w:val="nil"/>
              <w:bottom w:val="nil"/>
            </w:tcBorders>
            <w:noWrap/>
            <w:hideMark/>
          </w:tcPr>
          <w:p w14:paraId="56CD7A83" w14:textId="77777777" w:rsidR="00A94DA8" w:rsidRPr="0039399F" w:rsidRDefault="00A94DA8" w:rsidP="0039399F">
            <w:pPr>
              <w:spacing w:after="0"/>
              <w:ind w:firstLineChars="200" w:firstLine="480"/>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val="en-GB" w:eastAsia="en-GB"/>
              </w:rPr>
            </w:pPr>
            <w:r w:rsidRPr="0039399F">
              <w:rPr>
                <w:rFonts w:eastAsia="Times New Roman" w:cstheme="minorHAnsi"/>
                <w:i/>
                <w:iCs/>
                <w:color w:val="000000"/>
                <w:lang w:val="en-GB" w:eastAsia="en-GB"/>
              </w:rPr>
              <w:t>PA/Crop</w:t>
            </w:r>
          </w:p>
        </w:tc>
        <w:tc>
          <w:tcPr>
            <w:tcW w:w="1305" w:type="dxa"/>
            <w:tcBorders>
              <w:top w:val="nil"/>
              <w:bottom w:val="nil"/>
            </w:tcBorders>
            <w:noWrap/>
            <w:hideMark/>
          </w:tcPr>
          <w:p w14:paraId="23E1C6C3" w14:textId="77777777" w:rsidR="00A94DA8" w:rsidRPr="0039399F" w:rsidRDefault="00A94DA8" w:rsidP="0039399F">
            <w:pPr>
              <w:spacing w:after="0"/>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GB"/>
              </w:rPr>
            </w:pPr>
            <w:r w:rsidRPr="0039399F">
              <w:rPr>
                <w:rFonts w:eastAsia="Times New Roman" w:cstheme="minorHAnsi"/>
                <w:color w:val="000000"/>
                <w:lang w:val="en-GB" w:eastAsia="en-GB"/>
              </w:rPr>
              <w:t>28</w:t>
            </w:r>
          </w:p>
        </w:tc>
        <w:tc>
          <w:tcPr>
            <w:tcW w:w="1824" w:type="dxa"/>
            <w:tcBorders>
              <w:top w:val="nil"/>
              <w:bottom w:val="nil"/>
            </w:tcBorders>
            <w:noWrap/>
            <w:hideMark/>
          </w:tcPr>
          <w:p w14:paraId="2792F225" w14:textId="4467705B" w:rsidR="00A94DA8" w:rsidRPr="0039399F" w:rsidRDefault="00A94DA8" w:rsidP="0039399F">
            <w:pPr>
              <w:spacing w:after="0"/>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GB"/>
              </w:rPr>
            </w:pPr>
            <w:r w:rsidRPr="0039399F">
              <w:rPr>
                <w:rFonts w:eastAsia="Times New Roman" w:cstheme="minorHAnsi"/>
                <w:color w:val="000000"/>
                <w:lang w:val="en-GB" w:eastAsia="en-GB"/>
              </w:rPr>
              <w:t>0.0</w:t>
            </w:r>
            <w:r w:rsidR="005918AE">
              <w:rPr>
                <w:rFonts w:eastAsia="Times New Roman" w:cstheme="minorHAnsi"/>
                <w:color w:val="000000"/>
                <w:lang w:val="en-GB" w:eastAsia="en-GB"/>
              </w:rPr>
              <w:t>2</w:t>
            </w:r>
            <w:r w:rsidRPr="0039399F">
              <w:rPr>
                <w:rFonts w:eastAsia="Times New Roman" w:cstheme="minorHAnsi"/>
                <w:color w:val="000000"/>
                <w:lang w:val="en-GB" w:eastAsia="en-GB"/>
              </w:rPr>
              <w:t>%</w:t>
            </w:r>
          </w:p>
        </w:tc>
      </w:tr>
      <w:tr w:rsidR="00A94DA8" w:rsidRPr="006F51F1" w14:paraId="3667DB46" w14:textId="77777777" w:rsidTr="005918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0" w:type="dxa"/>
            <w:tcBorders>
              <w:top w:val="nil"/>
              <w:bottom w:val="nil"/>
            </w:tcBorders>
            <w:noWrap/>
            <w:hideMark/>
          </w:tcPr>
          <w:p w14:paraId="46364CB4" w14:textId="77777777" w:rsidR="00A94DA8" w:rsidRPr="0039399F" w:rsidRDefault="00A94DA8" w:rsidP="0039399F">
            <w:pPr>
              <w:spacing w:after="0"/>
              <w:ind w:firstLine="0"/>
              <w:jc w:val="right"/>
              <w:rPr>
                <w:rFonts w:eastAsia="Times New Roman" w:cstheme="minorHAnsi"/>
                <w:i/>
                <w:iCs/>
                <w:color w:val="000000"/>
                <w:lang w:val="en-GB" w:eastAsia="en-GB"/>
              </w:rPr>
            </w:pPr>
          </w:p>
        </w:tc>
        <w:tc>
          <w:tcPr>
            <w:tcW w:w="4445" w:type="dxa"/>
            <w:tcBorders>
              <w:top w:val="nil"/>
              <w:bottom w:val="nil"/>
            </w:tcBorders>
            <w:noWrap/>
            <w:hideMark/>
          </w:tcPr>
          <w:p w14:paraId="2C2967AA" w14:textId="77777777" w:rsidR="00A94DA8" w:rsidRPr="0039399F" w:rsidRDefault="00A94DA8" w:rsidP="0039399F">
            <w:pPr>
              <w:spacing w:after="0"/>
              <w:ind w:firstLineChars="200" w:firstLine="480"/>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val="en-GB" w:eastAsia="en-GB"/>
              </w:rPr>
            </w:pPr>
            <w:r w:rsidRPr="0039399F">
              <w:rPr>
                <w:rFonts w:eastAsia="Times New Roman" w:cstheme="minorHAnsi"/>
                <w:i/>
                <w:iCs/>
                <w:color w:val="000000"/>
                <w:lang w:val="en-GB" w:eastAsia="en-GB"/>
              </w:rPr>
              <w:t>PA/Pasture</w:t>
            </w:r>
          </w:p>
        </w:tc>
        <w:tc>
          <w:tcPr>
            <w:tcW w:w="1305" w:type="dxa"/>
            <w:tcBorders>
              <w:top w:val="nil"/>
              <w:bottom w:val="nil"/>
            </w:tcBorders>
            <w:noWrap/>
            <w:hideMark/>
          </w:tcPr>
          <w:p w14:paraId="4B7AA92B" w14:textId="34B19DBF" w:rsidR="00A94DA8" w:rsidRPr="0039399F" w:rsidRDefault="00A94DA8" w:rsidP="0039399F">
            <w:pPr>
              <w:spacing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39399F">
              <w:rPr>
                <w:rFonts w:eastAsia="Times New Roman" w:cstheme="minorHAnsi"/>
                <w:color w:val="000000"/>
                <w:lang w:val="en-GB" w:eastAsia="en-GB"/>
              </w:rPr>
              <w:t>28</w:t>
            </w:r>
            <w:r w:rsidR="005918AE">
              <w:rPr>
                <w:rFonts w:eastAsia="Times New Roman" w:cstheme="minorHAnsi"/>
                <w:color w:val="000000"/>
                <w:lang w:val="en-GB" w:eastAsia="en-GB"/>
              </w:rPr>
              <w:t>1</w:t>
            </w:r>
          </w:p>
        </w:tc>
        <w:tc>
          <w:tcPr>
            <w:tcW w:w="1824" w:type="dxa"/>
            <w:tcBorders>
              <w:top w:val="nil"/>
              <w:bottom w:val="nil"/>
            </w:tcBorders>
            <w:noWrap/>
            <w:hideMark/>
          </w:tcPr>
          <w:p w14:paraId="3BB8AA3E" w14:textId="54AD6B47" w:rsidR="00A94DA8" w:rsidRPr="0039399F" w:rsidRDefault="00A94DA8" w:rsidP="0039399F">
            <w:pPr>
              <w:spacing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39399F">
              <w:rPr>
                <w:rFonts w:eastAsia="Times New Roman" w:cstheme="minorHAnsi"/>
                <w:color w:val="000000"/>
                <w:lang w:val="en-GB" w:eastAsia="en-GB"/>
              </w:rPr>
              <w:t>0.</w:t>
            </w:r>
            <w:r w:rsidR="005918AE">
              <w:rPr>
                <w:rFonts w:eastAsia="Times New Roman" w:cstheme="minorHAnsi"/>
                <w:color w:val="000000"/>
                <w:lang w:val="en-GB" w:eastAsia="en-GB"/>
              </w:rPr>
              <w:t>16</w:t>
            </w:r>
            <w:r w:rsidRPr="0039399F">
              <w:rPr>
                <w:rFonts w:eastAsia="Times New Roman" w:cstheme="minorHAnsi"/>
                <w:color w:val="000000"/>
                <w:lang w:val="en-GB" w:eastAsia="en-GB"/>
              </w:rPr>
              <w:t>%</w:t>
            </w:r>
          </w:p>
        </w:tc>
      </w:tr>
      <w:tr w:rsidR="00A94DA8" w:rsidRPr="006F51F1" w14:paraId="5DCFD6F3" w14:textId="77777777" w:rsidTr="005918AE">
        <w:trPr>
          <w:trHeight w:val="290"/>
        </w:trPr>
        <w:tc>
          <w:tcPr>
            <w:cnfStyle w:val="001000000000" w:firstRow="0" w:lastRow="0" w:firstColumn="1" w:lastColumn="0" w:oddVBand="0" w:evenVBand="0" w:oddHBand="0" w:evenHBand="0" w:firstRowFirstColumn="0" w:firstRowLastColumn="0" w:lastRowFirstColumn="0" w:lastRowLastColumn="0"/>
            <w:tcW w:w="930" w:type="dxa"/>
            <w:tcBorders>
              <w:top w:val="nil"/>
              <w:bottom w:val="nil"/>
            </w:tcBorders>
            <w:noWrap/>
            <w:hideMark/>
          </w:tcPr>
          <w:p w14:paraId="4953E299" w14:textId="77777777" w:rsidR="00A94DA8" w:rsidRPr="0039399F" w:rsidRDefault="00A94DA8" w:rsidP="0039399F">
            <w:pPr>
              <w:spacing w:after="0"/>
              <w:ind w:firstLine="0"/>
              <w:jc w:val="right"/>
              <w:rPr>
                <w:rFonts w:eastAsia="Times New Roman" w:cstheme="minorHAnsi"/>
                <w:i/>
                <w:iCs/>
                <w:color w:val="000000"/>
                <w:lang w:val="en-GB" w:eastAsia="en-GB"/>
              </w:rPr>
            </w:pPr>
          </w:p>
        </w:tc>
        <w:tc>
          <w:tcPr>
            <w:tcW w:w="4445" w:type="dxa"/>
            <w:tcBorders>
              <w:top w:val="nil"/>
              <w:bottom w:val="nil"/>
            </w:tcBorders>
            <w:noWrap/>
            <w:hideMark/>
          </w:tcPr>
          <w:p w14:paraId="3228DD14" w14:textId="77777777" w:rsidR="00A94DA8" w:rsidRPr="0039399F" w:rsidRDefault="00A94DA8" w:rsidP="0039399F">
            <w:pPr>
              <w:spacing w:after="0"/>
              <w:ind w:firstLineChars="200" w:firstLine="480"/>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val="en-GB" w:eastAsia="en-GB"/>
              </w:rPr>
            </w:pPr>
            <w:r w:rsidRPr="0039399F">
              <w:rPr>
                <w:rFonts w:eastAsia="Times New Roman" w:cstheme="minorHAnsi"/>
                <w:i/>
                <w:iCs/>
                <w:color w:val="000000"/>
                <w:lang w:val="en-GB" w:eastAsia="en-GB"/>
              </w:rPr>
              <w:t>PA/Silvopasture</w:t>
            </w:r>
          </w:p>
        </w:tc>
        <w:tc>
          <w:tcPr>
            <w:tcW w:w="1305" w:type="dxa"/>
            <w:tcBorders>
              <w:top w:val="nil"/>
              <w:bottom w:val="nil"/>
            </w:tcBorders>
            <w:noWrap/>
            <w:hideMark/>
          </w:tcPr>
          <w:p w14:paraId="64B60568" w14:textId="4912DCA2" w:rsidR="00A94DA8" w:rsidRPr="0039399F" w:rsidRDefault="00A94DA8" w:rsidP="0039399F">
            <w:pPr>
              <w:spacing w:after="0"/>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GB"/>
              </w:rPr>
            </w:pPr>
            <w:r w:rsidRPr="0039399F">
              <w:rPr>
                <w:rFonts w:eastAsia="Times New Roman" w:cstheme="minorHAnsi"/>
                <w:color w:val="000000"/>
                <w:lang w:val="en-GB" w:eastAsia="en-GB"/>
              </w:rPr>
              <w:t>2</w:t>
            </w:r>
            <w:r w:rsidR="005918AE">
              <w:rPr>
                <w:rFonts w:eastAsia="Times New Roman" w:cstheme="minorHAnsi"/>
                <w:color w:val="000000"/>
                <w:lang w:val="en-GB" w:eastAsia="en-GB"/>
              </w:rPr>
              <w:t>7</w:t>
            </w:r>
          </w:p>
        </w:tc>
        <w:tc>
          <w:tcPr>
            <w:tcW w:w="1824" w:type="dxa"/>
            <w:tcBorders>
              <w:top w:val="nil"/>
              <w:bottom w:val="nil"/>
            </w:tcBorders>
            <w:noWrap/>
            <w:hideMark/>
          </w:tcPr>
          <w:p w14:paraId="35FA4903" w14:textId="73A71D66" w:rsidR="00A94DA8" w:rsidRPr="0039399F" w:rsidRDefault="00A94DA8" w:rsidP="0039399F">
            <w:pPr>
              <w:spacing w:after="0"/>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GB"/>
              </w:rPr>
            </w:pPr>
            <w:r w:rsidRPr="0039399F">
              <w:rPr>
                <w:rFonts w:eastAsia="Times New Roman" w:cstheme="minorHAnsi"/>
                <w:color w:val="000000"/>
                <w:lang w:val="en-GB" w:eastAsia="en-GB"/>
              </w:rPr>
              <w:t>0.0</w:t>
            </w:r>
            <w:r w:rsidR="005918AE">
              <w:rPr>
                <w:rFonts w:eastAsia="Times New Roman" w:cstheme="minorHAnsi"/>
                <w:color w:val="000000"/>
                <w:lang w:val="en-GB" w:eastAsia="en-GB"/>
              </w:rPr>
              <w:t>2</w:t>
            </w:r>
            <w:r w:rsidRPr="0039399F">
              <w:rPr>
                <w:rFonts w:eastAsia="Times New Roman" w:cstheme="minorHAnsi"/>
                <w:color w:val="000000"/>
                <w:lang w:val="en-GB" w:eastAsia="en-GB"/>
              </w:rPr>
              <w:t>%</w:t>
            </w:r>
          </w:p>
        </w:tc>
      </w:tr>
      <w:tr w:rsidR="00A94DA8" w:rsidRPr="006F51F1" w14:paraId="65739912" w14:textId="77777777" w:rsidTr="005918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0" w:type="dxa"/>
            <w:tcBorders>
              <w:top w:val="nil"/>
              <w:bottom w:val="nil"/>
            </w:tcBorders>
            <w:noWrap/>
            <w:hideMark/>
          </w:tcPr>
          <w:p w14:paraId="09760079" w14:textId="77777777" w:rsidR="00A94DA8" w:rsidRPr="0039399F" w:rsidRDefault="00A94DA8" w:rsidP="0039399F">
            <w:pPr>
              <w:spacing w:after="0"/>
              <w:ind w:firstLine="0"/>
              <w:jc w:val="right"/>
              <w:rPr>
                <w:rFonts w:eastAsia="Times New Roman" w:cstheme="minorHAnsi"/>
                <w:i/>
                <w:iCs/>
                <w:color w:val="000000"/>
                <w:lang w:val="en-GB" w:eastAsia="en-GB"/>
              </w:rPr>
            </w:pPr>
          </w:p>
        </w:tc>
        <w:tc>
          <w:tcPr>
            <w:tcW w:w="4445" w:type="dxa"/>
            <w:tcBorders>
              <w:top w:val="nil"/>
              <w:bottom w:val="nil"/>
            </w:tcBorders>
            <w:noWrap/>
            <w:hideMark/>
          </w:tcPr>
          <w:p w14:paraId="0EFCCD6B" w14:textId="77777777" w:rsidR="00A94DA8" w:rsidRPr="0039399F" w:rsidRDefault="00A94DA8" w:rsidP="0039399F">
            <w:pPr>
              <w:spacing w:after="0"/>
              <w:ind w:firstLineChars="200" w:firstLine="480"/>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val="en-GB" w:eastAsia="en-GB"/>
              </w:rPr>
            </w:pPr>
            <w:r w:rsidRPr="0039399F">
              <w:rPr>
                <w:rFonts w:eastAsia="Times New Roman" w:cstheme="minorHAnsi"/>
                <w:i/>
                <w:iCs/>
                <w:color w:val="000000"/>
                <w:lang w:val="en-GB" w:eastAsia="en-GB"/>
              </w:rPr>
              <w:t>PA/Forest Smallholder</w:t>
            </w:r>
          </w:p>
        </w:tc>
        <w:tc>
          <w:tcPr>
            <w:tcW w:w="1305" w:type="dxa"/>
            <w:tcBorders>
              <w:top w:val="nil"/>
              <w:bottom w:val="nil"/>
            </w:tcBorders>
            <w:noWrap/>
            <w:hideMark/>
          </w:tcPr>
          <w:p w14:paraId="136142D6" w14:textId="3BBA8038" w:rsidR="00A94DA8" w:rsidRPr="0039399F" w:rsidRDefault="00A94DA8" w:rsidP="0039399F">
            <w:pPr>
              <w:spacing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39399F">
              <w:rPr>
                <w:rFonts w:eastAsia="Times New Roman" w:cstheme="minorHAnsi"/>
                <w:color w:val="000000"/>
                <w:lang w:val="en-GB" w:eastAsia="en-GB"/>
              </w:rPr>
              <w:t>2</w:t>
            </w:r>
            <w:r w:rsidR="005918AE">
              <w:rPr>
                <w:rFonts w:eastAsia="Times New Roman" w:cstheme="minorHAnsi"/>
                <w:color w:val="000000"/>
                <w:lang w:val="en-GB" w:eastAsia="en-GB"/>
              </w:rPr>
              <w:t>82</w:t>
            </w:r>
          </w:p>
        </w:tc>
        <w:tc>
          <w:tcPr>
            <w:tcW w:w="1824" w:type="dxa"/>
            <w:tcBorders>
              <w:top w:val="nil"/>
              <w:bottom w:val="nil"/>
            </w:tcBorders>
            <w:noWrap/>
            <w:hideMark/>
          </w:tcPr>
          <w:p w14:paraId="154DD1BA" w14:textId="04AF0971" w:rsidR="00A94DA8" w:rsidRPr="0039399F" w:rsidRDefault="00A94DA8" w:rsidP="0039399F">
            <w:pPr>
              <w:spacing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39399F">
              <w:rPr>
                <w:rFonts w:eastAsia="Times New Roman" w:cstheme="minorHAnsi"/>
                <w:color w:val="000000"/>
                <w:lang w:val="en-GB" w:eastAsia="en-GB"/>
              </w:rPr>
              <w:t>0.</w:t>
            </w:r>
            <w:r w:rsidR="005918AE">
              <w:rPr>
                <w:rFonts w:eastAsia="Times New Roman" w:cstheme="minorHAnsi"/>
                <w:color w:val="000000"/>
                <w:lang w:val="en-GB" w:eastAsia="en-GB"/>
              </w:rPr>
              <w:t>16</w:t>
            </w:r>
            <w:r w:rsidRPr="0039399F">
              <w:rPr>
                <w:rFonts w:eastAsia="Times New Roman" w:cstheme="minorHAnsi"/>
                <w:color w:val="000000"/>
                <w:lang w:val="en-GB" w:eastAsia="en-GB"/>
              </w:rPr>
              <w:t>%</w:t>
            </w:r>
          </w:p>
        </w:tc>
      </w:tr>
      <w:tr w:rsidR="00A94DA8" w:rsidRPr="006F51F1" w14:paraId="24E59AF1" w14:textId="77777777" w:rsidTr="005918AE">
        <w:trPr>
          <w:trHeight w:val="290"/>
        </w:trPr>
        <w:tc>
          <w:tcPr>
            <w:cnfStyle w:val="001000000000" w:firstRow="0" w:lastRow="0" w:firstColumn="1" w:lastColumn="0" w:oddVBand="0" w:evenVBand="0" w:oddHBand="0" w:evenHBand="0" w:firstRowFirstColumn="0" w:firstRowLastColumn="0" w:lastRowFirstColumn="0" w:lastRowLastColumn="0"/>
            <w:tcW w:w="930" w:type="dxa"/>
            <w:tcBorders>
              <w:top w:val="nil"/>
              <w:bottom w:val="nil"/>
            </w:tcBorders>
            <w:noWrap/>
            <w:hideMark/>
          </w:tcPr>
          <w:p w14:paraId="1EC432D7" w14:textId="77777777" w:rsidR="00A94DA8" w:rsidRPr="0039399F" w:rsidRDefault="00A94DA8" w:rsidP="0039399F">
            <w:pPr>
              <w:spacing w:after="0"/>
              <w:ind w:firstLine="0"/>
              <w:jc w:val="right"/>
              <w:rPr>
                <w:rFonts w:eastAsia="Times New Roman" w:cstheme="minorHAnsi"/>
                <w:i/>
                <w:iCs/>
                <w:color w:val="000000"/>
                <w:lang w:val="en-GB" w:eastAsia="en-GB"/>
              </w:rPr>
            </w:pPr>
          </w:p>
        </w:tc>
        <w:tc>
          <w:tcPr>
            <w:tcW w:w="4445" w:type="dxa"/>
            <w:tcBorders>
              <w:top w:val="nil"/>
              <w:bottom w:val="nil"/>
            </w:tcBorders>
            <w:noWrap/>
            <w:hideMark/>
          </w:tcPr>
          <w:p w14:paraId="67DF19C6" w14:textId="523D61DC" w:rsidR="00A94DA8" w:rsidRPr="0039399F" w:rsidRDefault="00A94DA8" w:rsidP="0039399F">
            <w:pPr>
              <w:spacing w:after="0"/>
              <w:ind w:firstLineChars="200" w:firstLine="480"/>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val="en-GB" w:eastAsia="en-GB"/>
              </w:rPr>
            </w:pPr>
            <w:r w:rsidRPr="0039399F">
              <w:rPr>
                <w:rFonts w:eastAsia="Times New Roman" w:cstheme="minorHAnsi"/>
                <w:i/>
                <w:iCs/>
                <w:color w:val="000000"/>
                <w:lang w:val="en-GB" w:eastAsia="en-GB"/>
              </w:rPr>
              <w:t>PA/</w:t>
            </w:r>
            <w:r w:rsidR="00111EFD">
              <w:rPr>
                <w:rFonts w:eastAsia="Times New Roman" w:cstheme="minorHAnsi"/>
                <w:i/>
                <w:iCs/>
                <w:color w:val="000000"/>
                <w:lang w:val="en-GB" w:eastAsia="en-GB"/>
              </w:rPr>
              <w:t>Forest</w:t>
            </w:r>
          </w:p>
        </w:tc>
        <w:tc>
          <w:tcPr>
            <w:tcW w:w="1305" w:type="dxa"/>
            <w:tcBorders>
              <w:top w:val="nil"/>
              <w:bottom w:val="nil"/>
            </w:tcBorders>
            <w:noWrap/>
            <w:hideMark/>
          </w:tcPr>
          <w:p w14:paraId="74ECBF8E" w14:textId="7CF65D1C" w:rsidR="00A94DA8" w:rsidRPr="0039399F" w:rsidRDefault="00A94DA8" w:rsidP="0039399F">
            <w:pPr>
              <w:spacing w:after="0"/>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GB"/>
              </w:rPr>
            </w:pPr>
            <w:r w:rsidRPr="0039399F">
              <w:rPr>
                <w:rFonts w:eastAsia="Times New Roman" w:cstheme="minorHAnsi"/>
                <w:color w:val="000000"/>
                <w:lang w:val="en-GB" w:eastAsia="en-GB"/>
              </w:rPr>
              <w:t>4</w:t>
            </w:r>
            <w:r w:rsidR="0096717C" w:rsidRPr="0039399F">
              <w:rPr>
                <w:rFonts w:eastAsia="Times New Roman" w:cstheme="minorHAnsi"/>
                <w:color w:val="000000"/>
                <w:lang w:val="en-GB" w:eastAsia="en-GB"/>
              </w:rPr>
              <w:t>,</w:t>
            </w:r>
            <w:r w:rsidRPr="0039399F">
              <w:rPr>
                <w:rFonts w:eastAsia="Times New Roman" w:cstheme="minorHAnsi"/>
                <w:color w:val="000000"/>
                <w:lang w:val="en-GB" w:eastAsia="en-GB"/>
              </w:rPr>
              <w:t>428</w:t>
            </w:r>
          </w:p>
        </w:tc>
        <w:tc>
          <w:tcPr>
            <w:tcW w:w="1824" w:type="dxa"/>
            <w:tcBorders>
              <w:top w:val="nil"/>
              <w:bottom w:val="nil"/>
            </w:tcBorders>
            <w:noWrap/>
            <w:hideMark/>
          </w:tcPr>
          <w:p w14:paraId="397DA9BD" w14:textId="4A09E341" w:rsidR="00A94DA8" w:rsidRPr="0039399F" w:rsidRDefault="00A94DA8" w:rsidP="0039399F">
            <w:pPr>
              <w:spacing w:after="0"/>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GB"/>
              </w:rPr>
            </w:pPr>
            <w:r w:rsidRPr="0039399F">
              <w:rPr>
                <w:rFonts w:eastAsia="Times New Roman" w:cstheme="minorHAnsi"/>
                <w:color w:val="000000"/>
                <w:lang w:val="en-GB" w:eastAsia="en-GB"/>
              </w:rPr>
              <w:t>2.5</w:t>
            </w:r>
            <w:r w:rsidR="005918AE">
              <w:rPr>
                <w:rFonts w:eastAsia="Times New Roman" w:cstheme="minorHAnsi"/>
                <w:color w:val="000000"/>
                <w:lang w:val="en-GB" w:eastAsia="en-GB"/>
              </w:rPr>
              <w:t>4</w:t>
            </w:r>
            <w:r w:rsidRPr="0039399F">
              <w:rPr>
                <w:rFonts w:eastAsia="Times New Roman" w:cstheme="minorHAnsi"/>
                <w:color w:val="000000"/>
                <w:lang w:val="en-GB" w:eastAsia="en-GB"/>
              </w:rPr>
              <w:t>%</w:t>
            </w:r>
          </w:p>
        </w:tc>
      </w:tr>
      <w:tr w:rsidR="00A94DA8" w:rsidRPr="006F51F1" w14:paraId="241296CB" w14:textId="77777777" w:rsidTr="005918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0" w:type="dxa"/>
            <w:tcBorders>
              <w:top w:val="nil"/>
              <w:bottom w:val="nil"/>
            </w:tcBorders>
            <w:noWrap/>
            <w:hideMark/>
          </w:tcPr>
          <w:p w14:paraId="1775DCE1" w14:textId="77777777" w:rsidR="00A94DA8" w:rsidRPr="0039399F" w:rsidRDefault="00A94DA8" w:rsidP="0039399F">
            <w:pPr>
              <w:spacing w:after="0"/>
              <w:ind w:firstLine="0"/>
              <w:jc w:val="right"/>
              <w:rPr>
                <w:rFonts w:eastAsia="Times New Roman" w:cstheme="minorHAnsi"/>
                <w:i/>
                <w:iCs/>
                <w:color w:val="000000"/>
                <w:lang w:val="en-GB" w:eastAsia="en-GB"/>
              </w:rPr>
            </w:pPr>
          </w:p>
        </w:tc>
        <w:tc>
          <w:tcPr>
            <w:tcW w:w="4445" w:type="dxa"/>
            <w:tcBorders>
              <w:top w:val="nil"/>
              <w:bottom w:val="nil"/>
            </w:tcBorders>
            <w:noWrap/>
            <w:hideMark/>
          </w:tcPr>
          <w:p w14:paraId="1FA7689A" w14:textId="77777777" w:rsidR="00A94DA8" w:rsidRPr="0039399F" w:rsidRDefault="00A94DA8" w:rsidP="0039399F">
            <w:pPr>
              <w:spacing w:after="0"/>
              <w:ind w:firstLineChars="200" w:firstLine="480"/>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val="en-GB" w:eastAsia="en-GB"/>
              </w:rPr>
            </w:pPr>
            <w:r w:rsidRPr="0039399F">
              <w:rPr>
                <w:rFonts w:eastAsia="Times New Roman" w:cstheme="minorHAnsi"/>
                <w:i/>
                <w:iCs/>
                <w:color w:val="000000"/>
                <w:lang w:val="en-GB" w:eastAsia="en-GB"/>
              </w:rPr>
              <w:t>PA/Natural grassland</w:t>
            </w:r>
          </w:p>
        </w:tc>
        <w:tc>
          <w:tcPr>
            <w:tcW w:w="1305" w:type="dxa"/>
            <w:tcBorders>
              <w:top w:val="nil"/>
              <w:bottom w:val="nil"/>
            </w:tcBorders>
            <w:noWrap/>
            <w:hideMark/>
          </w:tcPr>
          <w:p w14:paraId="74648CA5" w14:textId="1A956D1B" w:rsidR="00A94DA8" w:rsidRPr="0039399F" w:rsidRDefault="00A94DA8" w:rsidP="0039399F">
            <w:pPr>
              <w:spacing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39399F">
              <w:rPr>
                <w:rFonts w:eastAsia="Times New Roman" w:cstheme="minorHAnsi"/>
                <w:color w:val="000000"/>
                <w:lang w:val="en-GB" w:eastAsia="en-GB"/>
              </w:rPr>
              <w:t>16</w:t>
            </w:r>
            <w:r w:rsidR="005918AE">
              <w:rPr>
                <w:rFonts w:eastAsia="Times New Roman" w:cstheme="minorHAnsi"/>
                <w:color w:val="000000"/>
                <w:lang w:val="en-GB" w:eastAsia="en-GB"/>
              </w:rPr>
              <w:t>4</w:t>
            </w:r>
          </w:p>
        </w:tc>
        <w:tc>
          <w:tcPr>
            <w:tcW w:w="1824" w:type="dxa"/>
            <w:tcBorders>
              <w:top w:val="nil"/>
              <w:bottom w:val="nil"/>
            </w:tcBorders>
            <w:noWrap/>
            <w:hideMark/>
          </w:tcPr>
          <w:p w14:paraId="507498B1" w14:textId="348B8B78" w:rsidR="00A94DA8" w:rsidRPr="0039399F" w:rsidRDefault="00A94DA8" w:rsidP="0039399F">
            <w:pPr>
              <w:spacing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39399F">
              <w:rPr>
                <w:rFonts w:eastAsia="Times New Roman" w:cstheme="minorHAnsi"/>
                <w:color w:val="000000"/>
                <w:lang w:val="en-GB" w:eastAsia="en-GB"/>
              </w:rPr>
              <w:t>0.</w:t>
            </w:r>
            <w:r w:rsidR="005918AE">
              <w:rPr>
                <w:rFonts w:eastAsia="Times New Roman" w:cstheme="minorHAnsi"/>
                <w:color w:val="000000"/>
                <w:lang w:val="en-GB" w:eastAsia="en-GB"/>
              </w:rPr>
              <w:t>09</w:t>
            </w:r>
            <w:r w:rsidRPr="0039399F">
              <w:rPr>
                <w:rFonts w:eastAsia="Times New Roman" w:cstheme="minorHAnsi"/>
                <w:color w:val="000000"/>
                <w:lang w:val="en-GB" w:eastAsia="en-GB"/>
              </w:rPr>
              <w:t>%</w:t>
            </w:r>
          </w:p>
        </w:tc>
      </w:tr>
      <w:tr w:rsidR="00A94DA8" w:rsidRPr="006F51F1" w14:paraId="4DDAF40F" w14:textId="77777777" w:rsidTr="005918AE">
        <w:trPr>
          <w:trHeight w:val="290"/>
        </w:trPr>
        <w:tc>
          <w:tcPr>
            <w:cnfStyle w:val="001000000000" w:firstRow="0" w:lastRow="0" w:firstColumn="1" w:lastColumn="0" w:oddVBand="0" w:evenVBand="0" w:oddHBand="0" w:evenHBand="0" w:firstRowFirstColumn="0" w:firstRowLastColumn="0" w:lastRowFirstColumn="0" w:lastRowLastColumn="0"/>
            <w:tcW w:w="930" w:type="dxa"/>
            <w:tcBorders>
              <w:top w:val="nil"/>
              <w:bottom w:val="single" w:sz="4" w:space="0" w:color="auto"/>
            </w:tcBorders>
            <w:noWrap/>
            <w:hideMark/>
          </w:tcPr>
          <w:p w14:paraId="782FB113" w14:textId="77777777" w:rsidR="00A94DA8" w:rsidRPr="0039399F" w:rsidRDefault="00A94DA8" w:rsidP="0039399F">
            <w:pPr>
              <w:spacing w:after="0"/>
              <w:ind w:firstLine="0"/>
              <w:jc w:val="right"/>
              <w:rPr>
                <w:rFonts w:eastAsia="Times New Roman" w:cstheme="minorHAnsi"/>
                <w:i/>
                <w:iCs/>
                <w:color w:val="000000"/>
                <w:lang w:val="en-GB" w:eastAsia="en-GB"/>
              </w:rPr>
            </w:pPr>
          </w:p>
        </w:tc>
        <w:tc>
          <w:tcPr>
            <w:tcW w:w="4445" w:type="dxa"/>
            <w:tcBorders>
              <w:top w:val="nil"/>
              <w:bottom w:val="single" w:sz="4" w:space="0" w:color="auto"/>
            </w:tcBorders>
            <w:noWrap/>
            <w:hideMark/>
          </w:tcPr>
          <w:p w14:paraId="58A9231B" w14:textId="77777777" w:rsidR="00A94DA8" w:rsidRPr="0039399F" w:rsidRDefault="00A94DA8" w:rsidP="0039399F">
            <w:pPr>
              <w:spacing w:after="0"/>
              <w:ind w:firstLineChars="200" w:firstLine="480"/>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val="en-GB" w:eastAsia="en-GB"/>
              </w:rPr>
            </w:pPr>
            <w:r w:rsidRPr="0039399F">
              <w:rPr>
                <w:rFonts w:eastAsia="Times New Roman" w:cstheme="minorHAnsi"/>
                <w:i/>
                <w:iCs/>
                <w:color w:val="000000"/>
                <w:lang w:val="en-GB" w:eastAsia="en-GB"/>
              </w:rPr>
              <w:t>PA/Excluded</w:t>
            </w:r>
          </w:p>
        </w:tc>
        <w:tc>
          <w:tcPr>
            <w:tcW w:w="1305" w:type="dxa"/>
            <w:tcBorders>
              <w:top w:val="nil"/>
              <w:bottom w:val="single" w:sz="4" w:space="0" w:color="auto"/>
            </w:tcBorders>
            <w:noWrap/>
            <w:hideMark/>
          </w:tcPr>
          <w:p w14:paraId="6BB4B0BA" w14:textId="77777777" w:rsidR="00A94DA8" w:rsidRPr="0039399F" w:rsidRDefault="00A94DA8" w:rsidP="0039399F">
            <w:pPr>
              <w:spacing w:after="0"/>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GB"/>
              </w:rPr>
            </w:pPr>
            <w:r w:rsidRPr="0039399F">
              <w:rPr>
                <w:rFonts w:eastAsia="Times New Roman" w:cstheme="minorHAnsi"/>
                <w:color w:val="000000"/>
                <w:lang w:val="en-GB" w:eastAsia="en-GB"/>
              </w:rPr>
              <w:t>38</w:t>
            </w:r>
          </w:p>
        </w:tc>
        <w:tc>
          <w:tcPr>
            <w:tcW w:w="1824" w:type="dxa"/>
            <w:tcBorders>
              <w:top w:val="nil"/>
              <w:bottom w:val="single" w:sz="4" w:space="0" w:color="auto"/>
            </w:tcBorders>
            <w:noWrap/>
            <w:hideMark/>
          </w:tcPr>
          <w:p w14:paraId="0DECBB52" w14:textId="68724B70" w:rsidR="00A94DA8" w:rsidRPr="0039399F" w:rsidRDefault="00A94DA8" w:rsidP="0039399F">
            <w:pPr>
              <w:spacing w:after="0"/>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GB"/>
              </w:rPr>
            </w:pPr>
            <w:r w:rsidRPr="0039399F">
              <w:rPr>
                <w:rFonts w:eastAsia="Times New Roman" w:cstheme="minorHAnsi"/>
                <w:color w:val="000000"/>
                <w:lang w:val="en-GB" w:eastAsia="en-GB"/>
              </w:rPr>
              <w:t>0.0</w:t>
            </w:r>
            <w:r w:rsidR="005918AE">
              <w:rPr>
                <w:rFonts w:eastAsia="Times New Roman" w:cstheme="minorHAnsi"/>
                <w:color w:val="000000"/>
                <w:lang w:val="en-GB" w:eastAsia="en-GB"/>
              </w:rPr>
              <w:t>2</w:t>
            </w:r>
            <w:r w:rsidRPr="0039399F">
              <w:rPr>
                <w:rFonts w:eastAsia="Times New Roman" w:cstheme="minorHAnsi"/>
                <w:color w:val="000000"/>
                <w:lang w:val="en-GB" w:eastAsia="en-GB"/>
              </w:rPr>
              <w:t>%</w:t>
            </w:r>
          </w:p>
        </w:tc>
      </w:tr>
      <w:tr w:rsidR="00A94DA8" w:rsidRPr="006F51F1" w14:paraId="7A4DCE39" w14:textId="77777777" w:rsidTr="005918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bottom w:val="single" w:sz="4" w:space="0" w:color="auto"/>
            </w:tcBorders>
            <w:noWrap/>
            <w:hideMark/>
          </w:tcPr>
          <w:p w14:paraId="63D1B0EC" w14:textId="7F88EA33" w:rsidR="00A94DA8" w:rsidRPr="0039399F" w:rsidRDefault="00EC78CA" w:rsidP="0039399F">
            <w:pPr>
              <w:spacing w:after="0"/>
              <w:ind w:firstLine="0"/>
              <w:jc w:val="right"/>
              <w:rPr>
                <w:rFonts w:eastAsia="Times New Roman" w:cstheme="minorHAnsi"/>
                <w:b w:val="0"/>
                <w:bCs w:val="0"/>
                <w:i/>
                <w:iCs/>
                <w:color w:val="000000"/>
                <w:lang w:val="en-GB" w:eastAsia="en-GB"/>
              </w:rPr>
            </w:pPr>
            <w:r w:rsidRPr="0039399F">
              <w:rPr>
                <w:rFonts w:eastAsia="Times New Roman" w:cstheme="minorHAnsi"/>
                <w:color w:val="000000"/>
                <w:lang w:val="en-GB" w:eastAsia="en-GB"/>
              </w:rPr>
              <w:t>TOTAL</w:t>
            </w:r>
          </w:p>
        </w:tc>
        <w:tc>
          <w:tcPr>
            <w:tcW w:w="4445" w:type="dxa"/>
            <w:tcBorders>
              <w:top w:val="single" w:sz="4" w:space="0" w:color="auto"/>
              <w:bottom w:val="single" w:sz="4" w:space="0" w:color="auto"/>
            </w:tcBorders>
            <w:noWrap/>
            <w:hideMark/>
          </w:tcPr>
          <w:p w14:paraId="7E7D46E4" w14:textId="1B7A4D58" w:rsidR="00A94DA8" w:rsidRPr="0039399F" w:rsidRDefault="00A94DA8" w:rsidP="0039399F">
            <w:pPr>
              <w:spacing w:after="0"/>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p>
        </w:tc>
        <w:tc>
          <w:tcPr>
            <w:tcW w:w="1305" w:type="dxa"/>
            <w:tcBorders>
              <w:top w:val="single" w:sz="4" w:space="0" w:color="auto"/>
              <w:bottom w:val="single" w:sz="4" w:space="0" w:color="auto"/>
            </w:tcBorders>
            <w:noWrap/>
            <w:hideMark/>
          </w:tcPr>
          <w:p w14:paraId="27158E05" w14:textId="5A9E10C6" w:rsidR="00A94DA8" w:rsidRPr="0039399F" w:rsidRDefault="00A94DA8" w:rsidP="0039399F">
            <w:pPr>
              <w:spacing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39399F">
              <w:rPr>
                <w:rFonts w:eastAsia="Times New Roman" w:cstheme="minorHAnsi"/>
                <w:color w:val="000000"/>
                <w:lang w:val="en-GB" w:eastAsia="en-GB"/>
              </w:rPr>
              <w:t>174</w:t>
            </w:r>
            <w:r w:rsidR="0096717C" w:rsidRPr="0039399F">
              <w:rPr>
                <w:rFonts w:eastAsia="Times New Roman" w:cstheme="minorHAnsi"/>
                <w:color w:val="000000"/>
                <w:lang w:val="en-GB" w:eastAsia="en-GB"/>
              </w:rPr>
              <w:t>,</w:t>
            </w:r>
            <w:r w:rsidRPr="0039399F">
              <w:rPr>
                <w:rFonts w:eastAsia="Times New Roman" w:cstheme="minorHAnsi"/>
                <w:color w:val="000000"/>
                <w:lang w:val="en-GB" w:eastAsia="en-GB"/>
              </w:rPr>
              <w:t>197</w:t>
            </w:r>
          </w:p>
        </w:tc>
        <w:tc>
          <w:tcPr>
            <w:tcW w:w="1824" w:type="dxa"/>
            <w:tcBorders>
              <w:top w:val="single" w:sz="4" w:space="0" w:color="auto"/>
              <w:bottom w:val="single" w:sz="4" w:space="0" w:color="auto"/>
            </w:tcBorders>
            <w:noWrap/>
            <w:hideMark/>
          </w:tcPr>
          <w:p w14:paraId="00F60C98" w14:textId="3750E874" w:rsidR="00A94DA8" w:rsidRPr="0039399F" w:rsidRDefault="00EC78CA" w:rsidP="0039399F">
            <w:pPr>
              <w:spacing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39399F">
              <w:rPr>
                <w:rFonts w:eastAsia="Times New Roman" w:cstheme="minorHAnsi"/>
                <w:color w:val="000000"/>
                <w:lang w:val="en-GB" w:eastAsia="en-GB"/>
              </w:rPr>
              <w:t>100%</w:t>
            </w:r>
          </w:p>
        </w:tc>
      </w:tr>
    </w:tbl>
    <w:p w14:paraId="6027081C" w14:textId="77777777" w:rsidR="005918AE" w:rsidRDefault="005918AE" w:rsidP="00C719CF">
      <w:bookmarkStart w:id="15" w:name="_Toc57192279"/>
      <w:r>
        <w:br w:type="page"/>
      </w:r>
    </w:p>
    <w:p w14:paraId="37139BDC" w14:textId="5D3BF4B1" w:rsidR="00637359" w:rsidRDefault="00066CD5" w:rsidP="005918AE">
      <w:pPr>
        <w:pStyle w:val="Heading2"/>
        <w:spacing w:before="480"/>
        <w:ind w:firstLine="0"/>
      </w:pPr>
      <w:bookmarkStart w:id="16" w:name="_Toc492710677"/>
      <w:r>
        <w:lastRenderedPageBreak/>
        <w:t xml:space="preserve">A 2. </w:t>
      </w:r>
      <w:r w:rsidR="0021576F">
        <w:t>LAND SYSTEMS PROPERTIES</w:t>
      </w:r>
      <w:bookmarkEnd w:id="14"/>
      <w:bookmarkEnd w:id="15"/>
      <w:bookmarkEnd w:id="16"/>
    </w:p>
    <w:p w14:paraId="6CB08E26" w14:textId="3BF37B62" w:rsidR="0076137E" w:rsidRPr="0076137E" w:rsidRDefault="000B3421">
      <w:pPr>
        <w:rPr>
          <w:lang w:val="en-US"/>
        </w:rPr>
      </w:pPr>
      <w:r>
        <w:rPr>
          <w:lang w:val="en-US"/>
        </w:rPr>
        <w:t>Our problem formulation required us to estimate</w:t>
      </w:r>
      <w:r w:rsidR="0076137E">
        <w:rPr>
          <w:lang w:val="en-US"/>
        </w:rPr>
        <w:t xml:space="preserve"> </w:t>
      </w:r>
      <w:r w:rsidR="005E6373">
        <w:rPr>
          <w:lang w:val="en-US"/>
        </w:rPr>
        <w:t xml:space="preserve">for each cell </w:t>
      </w:r>
      <w:r w:rsidR="0076137E">
        <w:rPr>
          <w:lang w:val="en-US"/>
        </w:rPr>
        <w:t xml:space="preserve">the </w:t>
      </w:r>
      <w:r w:rsidR="00CF1022">
        <w:rPr>
          <w:lang w:val="en-US"/>
        </w:rPr>
        <w:t xml:space="preserve">potential </w:t>
      </w:r>
      <w:r w:rsidR="0076137E">
        <w:rPr>
          <w:lang w:val="en-US"/>
        </w:rPr>
        <w:t xml:space="preserve">value for each </w:t>
      </w:r>
      <w:r w:rsidR="00F46A1E">
        <w:rPr>
          <w:lang w:val="en-US"/>
        </w:rPr>
        <w:t>dimension (agricultural profits, carbon</w:t>
      </w:r>
      <w:r w:rsidR="007E3BF8">
        <w:rPr>
          <w:lang w:val="en-US"/>
        </w:rPr>
        <w:t xml:space="preserve"> stock</w:t>
      </w:r>
      <w:r w:rsidR="00F46A1E">
        <w:rPr>
          <w:lang w:val="en-US"/>
        </w:rPr>
        <w:t>, biodiversity)</w:t>
      </w:r>
      <w:r w:rsidR="005E6373">
        <w:rPr>
          <w:lang w:val="en-US"/>
        </w:rPr>
        <w:t xml:space="preserve"> </w:t>
      </w:r>
      <w:r w:rsidR="007E3BF8">
        <w:rPr>
          <w:lang w:val="en-US"/>
        </w:rPr>
        <w:t>should it be allocated to each</w:t>
      </w:r>
      <w:r w:rsidR="00F46A1E">
        <w:rPr>
          <w:lang w:val="en-US"/>
        </w:rPr>
        <w:t xml:space="preserve"> </w:t>
      </w:r>
      <w:r w:rsidR="006438EA">
        <w:rPr>
          <w:lang w:val="en-US"/>
        </w:rPr>
        <w:t>land system</w:t>
      </w:r>
      <w:r>
        <w:rPr>
          <w:lang w:val="en-US"/>
        </w:rPr>
        <w:t>.</w:t>
      </w:r>
      <w:r w:rsidR="00783166">
        <w:rPr>
          <w:lang w:val="en-US"/>
        </w:rPr>
        <w:t xml:space="preserve"> </w:t>
      </w:r>
      <w:r w:rsidR="005E6373">
        <w:rPr>
          <w:lang w:val="en-US"/>
        </w:rPr>
        <w:t xml:space="preserve">Note that the </w:t>
      </w:r>
      <w:r w:rsidR="001C257F">
        <w:rPr>
          <w:lang w:val="en-US"/>
        </w:rPr>
        <w:t xml:space="preserve">‘static’ </w:t>
      </w:r>
      <w:r w:rsidR="005E6373">
        <w:rPr>
          <w:lang w:val="en-US"/>
        </w:rPr>
        <w:t xml:space="preserve">system </w:t>
      </w:r>
      <w:r w:rsidR="001C257F">
        <w:rPr>
          <w:lang w:val="en-US"/>
        </w:rPr>
        <w:t>is represented by the underlying land systems</w:t>
      </w:r>
      <w:r w:rsidR="005E6373">
        <w:rPr>
          <w:lang w:val="en-US"/>
        </w:rPr>
        <w:t xml:space="preserve"> (and thus the values of these systems</w:t>
      </w:r>
      <w:r w:rsidR="00AF5A78">
        <w:rPr>
          <w:lang w:val="en-US"/>
        </w:rPr>
        <w:t>, with the exceptions noted above</w:t>
      </w:r>
      <w:r w:rsidR="005E6373">
        <w:rPr>
          <w:lang w:val="en-US"/>
        </w:rPr>
        <w:t>)</w:t>
      </w:r>
      <w:r w:rsidR="00151B78">
        <w:rPr>
          <w:lang w:val="en-US"/>
        </w:rPr>
        <w:t>.</w:t>
      </w:r>
    </w:p>
    <w:p w14:paraId="117DE3F1" w14:textId="1F9A4071" w:rsidR="00DC7A66" w:rsidRPr="0021576F" w:rsidRDefault="00066CD5">
      <w:pPr>
        <w:pStyle w:val="Heading3"/>
        <w:rPr>
          <w:rFonts w:eastAsia="Yu Mincho Light" w:cs="Times-Roman"/>
        </w:rPr>
      </w:pPr>
      <w:bookmarkStart w:id="17" w:name="_Toc57192280"/>
      <w:bookmarkStart w:id="18" w:name="_Toc492710678"/>
      <w:r>
        <w:t xml:space="preserve">A 2.1 </w:t>
      </w:r>
      <w:r w:rsidR="003E2E1C">
        <w:t>Potential a</w:t>
      </w:r>
      <w:r w:rsidR="0042211E" w:rsidRPr="0021576F">
        <w:t>gricultural profits</w:t>
      </w:r>
      <w:r w:rsidR="003E2E1C">
        <w:t xml:space="preserve"> per land system</w:t>
      </w:r>
      <w:bookmarkEnd w:id="17"/>
      <w:bookmarkEnd w:id="18"/>
    </w:p>
    <w:p w14:paraId="6DB14DE3" w14:textId="12D9518B" w:rsidR="00983238" w:rsidRDefault="00727CFA" w:rsidP="00C75B9A">
      <w:r>
        <w:rPr>
          <w:rFonts w:eastAsia="Yu Mincho Light"/>
          <w:lang w:val="en-US"/>
        </w:rPr>
        <w:t>For cropland, w</w:t>
      </w:r>
      <w:r w:rsidR="00513012">
        <w:rPr>
          <w:rFonts w:eastAsia="Yu Mincho Light"/>
          <w:lang w:val="en-US"/>
        </w:rPr>
        <w:t xml:space="preserve">e </w:t>
      </w:r>
      <w:r w:rsidR="00130C80">
        <w:rPr>
          <w:rFonts w:eastAsia="Yu Mincho Light"/>
          <w:lang w:val="en-US"/>
        </w:rPr>
        <w:t>estimated</w:t>
      </w:r>
      <w:r w:rsidR="00E9683B">
        <w:rPr>
          <w:rFonts w:eastAsia="Yu Mincho Light"/>
          <w:lang w:val="en-US"/>
        </w:rPr>
        <w:t xml:space="preserve"> potential profits from soybean production, the most </w:t>
      </w:r>
      <w:r w:rsidR="008909E3">
        <w:rPr>
          <w:rFonts w:eastAsia="Yu Mincho Light"/>
          <w:lang w:val="en-US"/>
        </w:rPr>
        <w:t xml:space="preserve">important, </w:t>
      </w:r>
      <w:r w:rsidR="00E9683B">
        <w:rPr>
          <w:rFonts w:eastAsia="Yu Mincho Light"/>
          <w:lang w:val="en-US"/>
        </w:rPr>
        <w:t>widespread and profitable crop in the regio</w:t>
      </w:r>
      <w:r>
        <w:rPr>
          <w:rFonts w:eastAsia="Yu Mincho Light"/>
          <w:lang w:val="en-US"/>
        </w:rPr>
        <w:t>n. For</w:t>
      </w:r>
      <w:r w:rsidR="00E9683B">
        <w:rPr>
          <w:rFonts w:eastAsia="Yu Mincho Light"/>
          <w:lang w:val="en-US"/>
        </w:rPr>
        <w:t xml:space="preserve"> beef production</w:t>
      </w:r>
      <w:r>
        <w:rPr>
          <w:rFonts w:eastAsia="Yu Mincho Light"/>
          <w:lang w:val="en-US"/>
        </w:rPr>
        <w:t>, we estimated profits</w:t>
      </w:r>
      <w:r w:rsidR="00E9683B">
        <w:rPr>
          <w:rFonts w:eastAsia="Yu Mincho Light"/>
          <w:lang w:val="en-US"/>
        </w:rPr>
        <w:t xml:space="preserve"> for </w:t>
      </w:r>
      <w:r w:rsidR="007578C7">
        <w:rPr>
          <w:rFonts w:eastAsia="Yu Mincho Light"/>
          <w:lang w:val="en-US"/>
        </w:rPr>
        <w:t xml:space="preserve">pastures, silvopastoral systems and forest smallholder systems. </w:t>
      </w:r>
      <w:r>
        <w:rPr>
          <w:rFonts w:eastAsia="Yu Mincho Light"/>
          <w:lang w:val="en-US"/>
        </w:rPr>
        <w:t>For all o</w:t>
      </w:r>
      <w:r w:rsidR="00130C80">
        <w:rPr>
          <w:rFonts w:eastAsia="Yu Mincho Light"/>
          <w:lang w:val="en-US"/>
        </w:rPr>
        <w:t>ther land</w:t>
      </w:r>
      <w:r w:rsidR="00E158E6">
        <w:rPr>
          <w:rFonts w:eastAsia="Yu Mincho Light"/>
          <w:lang w:val="en-US"/>
        </w:rPr>
        <w:t xml:space="preserve"> </w:t>
      </w:r>
      <w:r w:rsidR="00130C80">
        <w:rPr>
          <w:rFonts w:eastAsia="Yu Mincho Light"/>
          <w:lang w:val="en-US"/>
        </w:rPr>
        <w:t>systems</w:t>
      </w:r>
      <w:r>
        <w:rPr>
          <w:rFonts w:eastAsia="Yu Mincho Light"/>
          <w:lang w:val="en-US"/>
        </w:rPr>
        <w:t xml:space="preserve">, we </w:t>
      </w:r>
      <w:r w:rsidR="00130C80">
        <w:rPr>
          <w:rFonts w:eastAsia="Yu Mincho Light"/>
          <w:lang w:val="en-US"/>
        </w:rPr>
        <w:t>assumed no benefit to agricultural production</w:t>
      </w:r>
      <w:r w:rsidR="006F2B2B">
        <w:rPr>
          <w:rFonts w:eastAsia="Yu Mincho Light"/>
          <w:lang w:val="en-US"/>
        </w:rPr>
        <w:t xml:space="preserve"> (</w:t>
      </w:r>
      <w:r w:rsidR="00AD4F2B">
        <w:rPr>
          <w:rFonts w:eastAsia="Yu Mincho Light"/>
          <w:lang w:val="en-US"/>
        </w:rPr>
        <w:t xml:space="preserve">including </w:t>
      </w:r>
      <w:r w:rsidR="007E3BF8">
        <w:rPr>
          <w:rFonts w:eastAsia="Yu Mincho Light"/>
          <w:lang w:val="en-US"/>
        </w:rPr>
        <w:t xml:space="preserve">current agricultural or forest smallholder </w:t>
      </w:r>
      <w:r w:rsidR="00AD4F2B">
        <w:rPr>
          <w:rFonts w:eastAsia="Yu Mincho Light"/>
          <w:lang w:val="en-US"/>
        </w:rPr>
        <w:t xml:space="preserve">areas </w:t>
      </w:r>
      <w:r>
        <w:rPr>
          <w:rFonts w:eastAsia="Yu Mincho Light"/>
          <w:lang w:val="en-US"/>
        </w:rPr>
        <w:t>inside</w:t>
      </w:r>
      <w:r w:rsidR="006F2B2B">
        <w:rPr>
          <w:rFonts w:eastAsia="Yu Mincho Light"/>
          <w:lang w:val="en-US"/>
        </w:rPr>
        <w:t xml:space="preserve"> protected areas). </w:t>
      </w:r>
      <w:r w:rsidR="005B180A">
        <w:rPr>
          <w:rFonts w:eastAsia="Yu Mincho Light"/>
          <w:lang w:val="en-US"/>
        </w:rPr>
        <w:t xml:space="preserve">We </w:t>
      </w:r>
      <w:r w:rsidR="005B180A" w:rsidRPr="008842E8">
        <w:rPr>
          <w:rFonts w:eastAsia="Yu Mincho Light"/>
          <w:lang w:val="en-US"/>
        </w:rPr>
        <w:t xml:space="preserve">estimated </w:t>
      </w:r>
      <w:r w:rsidR="008F6BC7" w:rsidRPr="008842E8">
        <w:rPr>
          <w:lang w:val="en-US"/>
        </w:rPr>
        <w:t>gross profit</w:t>
      </w:r>
      <w:r w:rsidR="005B180A" w:rsidRPr="008842E8">
        <w:rPr>
          <w:lang w:val="en-US"/>
        </w:rPr>
        <w:t>s</w:t>
      </w:r>
      <w:r w:rsidR="008F6BC7" w:rsidRPr="008842E8">
        <w:rPr>
          <w:lang w:val="en-US"/>
        </w:rPr>
        <w:t xml:space="preserve"> </w:t>
      </w:r>
      <w:r w:rsidR="0062168E">
        <w:rPr>
          <w:lang w:val="en-US"/>
        </w:rPr>
        <w:t>by expanding</w:t>
      </w:r>
      <w:r w:rsidR="00D37146">
        <w:rPr>
          <w:lang w:val="en-US"/>
        </w:rPr>
        <w:t xml:space="preserve"> the equations </w:t>
      </w:r>
      <w:r w:rsidR="003A1CCF">
        <w:rPr>
          <w:lang w:val="en-US"/>
        </w:rPr>
        <w:t>given in</w:t>
      </w:r>
      <w:r w:rsidR="002A41CC">
        <w:rPr>
          <w:lang w:val="en-US"/>
        </w:rPr>
        <w:t xml:space="preserve"> Murray et al.</w:t>
      </w:r>
      <w:r w:rsidR="006F7E64" w:rsidRPr="008842E8">
        <w:rPr>
          <w:lang w:val="en-US"/>
        </w:rPr>
        <w:t xml:space="preserve"> </w:t>
      </w:r>
      <w:r w:rsidR="002A41CC" w:rsidRPr="002A41CC">
        <w:rPr>
          <w:rFonts w:ascii="Calibri" w:hAnsi="Calibri" w:cs="Calibri"/>
        </w:rPr>
        <w:t>(2016)</w:t>
      </w:r>
      <w:r w:rsidR="006F7E64">
        <w:rPr>
          <w:lang w:val="en-US"/>
        </w:rPr>
        <w:t xml:space="preserve"> </w:t>
      </w:r>
      <w:r w:rsidR="00D37146">
        <w:rPr>
          <w:lang w:val="en-US"/>
        </w:rPr>
        <w:t xml:space="preserve">for yield and profit </w:t>
      </w:r>
      <w:r w:rsidR="006F7E64">
        <w:rPr>
          <w:lang w:val="en-US"/>
        </w:rPr>
        <w:t>of</w:t>
      </w:r>
      <w:r w:rsidR="00D37146">
        <w:rPr>
          <w:lang w:val="en-US"/>
        </w:rPr>
        <w:t xml:space="preserve"> </w:t>
      </w:r>
      <w:r w:rsidR="0062168E">
        <w:rPr>
          <w:lang w:val="en-US"/>
        </w:rPr>
        <w:t xml:space="preserve">each </w:t>
      </w:r>
      <w:r>
        <w:rPr>
          <w:lang w:val="en-US"/>
        </w:rPr>
        <w:t xml:space="preserve">of our </w:t>
      </w:r>
      <w:r w:rsidR="00D5597C">
        <w:rPr>
          <w:lang w:val="en-US"/>
        </w:rPr>
        <w:t>land system</w:t>
      </w:r>
      <w:r>
        <w:rPr>
          <w:lang w:val="en-US"/>
        </w:rPr>
        <w:t>s</w:t>
      </w:r>
      <w:r w:rsidR="008F6BC7" w:rsidRPr="008842E8">
        <w:rPr>
          <w:lang w:val="en-US"/>
        </w:rPr>
        <w:t>.</w:t>
      </w:r>
      <w:r>
        <w:rPr>
          <w:lang w:val="en-US"/>
        </w:rPr>
        <w:t xml:space="preserve"> </w:t>
      </w:r>
      <w:r w:rsidR="00983238">
        <w:rPr>
          <w:lang w:val="en-US"/>
        </w:rPr>
        <w:t>For soybean, t</w:t>
      </w:r>
      <w:r w:rsidR="009B515A">
        <w:rPr>
          <w:lang w:val="en-US"/>
        </w:rPr>
        <w:t xml:space="preserve">hese </w:t>
      </w:r>
      <w:r w:rsidR="00575652">
        <w:rPr>
          <w:lang w:val="en-US"/>
        </w:rPr>
        <w:t>equations include gross income estimates (</w:t>
      </w:r>
      <w:r w:rsidR="00983238">
        <w:rPr>
          <w:lang w:val="en-US"/>
        </w:rPr>
        <w:t xml:space="preserve">i.e., </w:t>
      </w:r>
      <w:r w:rsidR="00575652" w:rsidRPr="008842E8">
        <w:t>market prices by the quantity of commodities produced</w:t>
      </w:r>
      <w:r w:rsidR="00575652">
        <w:t>)</w:t>
      </w:r>
      <w:r w:rsidR="000F6359">
        <w:t>,</w:t>
      </w:r>
      <w:r w:rsidR="00983238">
        <w:t xml:space="preserve"> various cost (i.e., </w:t>
      </w:r>
      <w:r w:rsidR="00A55942" w:rsidRPr="008842E8">
        <w:t xml:space="preserve">local </w:t>
      </w:r>
      <w:r w:rsidR="007A46E4" w:rsidRPr="008842E8">
        <w:t>costs</w:t>
      </w:r>
      <w:r w:rsidR="00A55942" w:rsidRPr="008842E8">
        <w:t xml:space="preserve"> </w:t>
      </w:r>
      <w:r w:rsidR="007A46E4" w:rsidRPr="008842E8">
        <w:t>for</w:t>
      </w:r>
      <w:r w:rsidR="00A55942" w:rsidRPr="008842E8">
        <w:t xml:space="preserve"> labo</w:t>
      </w:r>
      <w:r w:rsidR="007A46E4" w:rsidRPr="008842E8">
        <w:t>u</w:t>
      </w:r>
      <w:r w:rsidR="00A55942" w:rsidRPr="008842E8">
        <w:t>r, inputs and services</w:t>
      </w:r>
      <w:r w:rsidR="000B5CDE">
        <w:t>, maintenance</w:t>
      </w:r>
      <w:r w:rsidR="0072533C">
        <w:t xml:space="preserve"> and repair costs, </w:t>
      </w:r>
      <w:r w:rsidR="00983238">
        <w:t xml:space="preserve">production costs in relation to seeds and agrochemicals, fixed transportation costs </w:t>
      </w:r>
      <w:r w:rsidR="0072533C">
        <w:t xml:space="preserve">and </w:t>
      </w:r>
      <w:r w:rsidR="00654FDC" w:rsidRPr="008842E8">
        <w:t>administrative costs</w:t>
      </w:r>
      <w:r w:rsidR="00983238">
        <w:t>)</w:t>
      </w:r>
      <w:r w:rsidR="00A2730A">
        <w:t xml:space="preserve">, </w:t>
      </w:r>
      <w:r w:rsidR="00A2730A" w:rsidRPr="008842E8">
        <w:t>us</w:t>
      </w:r>
      <w:r w:rsidR="00A2730A">
        <w:t>ing</w:t>
      </w:r>
      <w:r w:rsidR="00A2730A" w:rsidRPr="008842E8">
        <w:t xml:space="preserve"> average market values</w:t>
      </w:r>
      <w:r w:rsidR="00983238">
        <w:t>.</w:t>
      </w:r>
      <w:r w:rsidR="00A2730A" w:rsidRPr="008842E8">
        <w:t xml:space="preserve"> </w:t>
      </w:r>
      <w:r w:rsidR="00AC46B9" w:rsidRPr="00724C92">
        <w:t xml:space="preserve">For beef production, </w:t>
      </w:r>
      <w:r w:rsidR="00101D42">
        <w:t xml:space="preserve">the Murray et al. (2016) equations considered </w:t>
      </w:r>
      <w:r w:rsidR="00C0473B">
        <w:rPr>
          <w:color w:val="000000" w:themeColor="text1"/>
        </w:rPr>
        <w:t>f</w:t>
      </w:r>
      <w:r w:rsidR="00C0473B" w:rsidRPr="002653B8">
        <w:rPr>
          <w:color w:val="000000" w:themeColor="text1"/>
        </w:rPr>
        <w:t>arm</w:t>
      </w:r>
      <w:r w:rsidR="00C0473B">
        <w:rPr>
          <w:color w:val="000000" w:themeColor="text1"/>
        </w:rPr>
        <w:t>-level</w:t>
      </w:r>
      <w:r w:rsidR="00C0473B" w:rsidRPr="002653B8">
        <w:rPr>
          <w:color w:val="000000" w:themeColor="text1"/>
        </w:rPr>
        <w:t xml:space="preserve"> </w:t>
      </w:r>
      <w:r w:rsidR="00C0473B">
        <w:rPr>
          <w:color w:val="000000" w:themeColor="text1"/>
        </w:rPr>
        <w:t>profits</w:t>
      </w:r>
      <w:r w:rsidR="00C0473B" w:rsidRPr="002653B8">
        <w:rPr>
          <w:color w:val="000000" w:themeColor="text1"/>
        </w:rPr>
        <w:t xml:space="preserve"> calculated as </w:t>
      </w:r>
      <w:r w:rsidR="00C0473B">
        <w:rPr>
          <w:color w:val="000000" w:themeColor="text1"/>
        </w:rPr>
        <w:t>production (</w:t>
      </w:r>
      <w:r w:rsidR="00983238">
        <w:rPr>
          <w:color w:val="000000" w:themeColor="text1"/>
        </w:rPr>
        <w:t xml:space="preserve">i.e., </w:t>
      </w:r>
      <w:r w:rsidR="00C0473B" w:rsidRPr="002653B8">
        <w:rPr>
          <w:color w:val="000000" w:themeColor="text1"/>
        </w:rPr>
        <w:t xml:space="preserve">weight average </w:t>
      </w:r>
      <w:r w:rsidR="00C0473B">
        <w:rPr>
          <w:color w:val="000000" w:themeColor="text1"/>
        </w:rPr>
        <w:t>of</w:t>
      </w:r>
      <w:r w:rsidR="00C0473B" w:rsidRPr="002653B8">
        <w:rPr>
          <w:color w:val="000000" w:themeColor="text1"/>
        </w:rPr>
        <w:t xml:space="preserve"> </w:t>
      </w:r>
      <w:r w:rsidR="00C0473B">
        <w:rPr>
          <w:color w:val="000000" w:themeColor="text1"/>
        </w:rPr>
        <w:t>sold animals) times</w:t>
      </w:r>
      <w:r w:rsidR="00C0473B" w:rsidRPr="00AA7176">
        <w:rPr>
          <w:color w:val="000000" w:themeColor="text1"/>
        </w:rPr>
        <w:t xml:space="preserve"> </w:t>
      </w:r>
      <w:r w:rsidR="00C0473B">
        <w:rPr>
          <w:color w:val="000000" w:themeColor="text1"/>
        </w:rPr>
        <w:t>average price, minus recurring costs (</w:t>
      </w:r>
      <w:r w:rsidR="00983238">
        <w:rPr>
          <w:color w:val="000000" w:themeColor="text1"/>
        </w:rPr>
        <w:t xml:space="preserve">i.e., </w:t>
      </w:r>
      <w:r w:rsidR="00C0473B">
        <w:rPr>
          <w:color w:val="000000" w:themeColor="text1"/>
        </w:rPr>
        <w:t xml:space="preserve">labour, reseeding pastures, shrub removal, bull replacement, veterinary services, infrastructure maintenance), </w:t>
      </w:r>
      <w:r w:rsidR="00C0473B" w:rsidRPr="00AA7176">
        <w:rPr>
          <w:color w:val="000000" w:themeColor="text1"/>
        </w:rPr>
        <w:t xml:space="preserve">trade </w:t>
      </w:r>
      <w:r w:rsidR="00C0473B" w:rsidRPr="00AA7176">
        <w:t xml:space="preserve">costs and fixed </w:t>
      </w:r>
      <w:r w:rsidR="00C0473B">
        <w:t>cost</w:t>
      </w:r>
      <w:r w:rsidR="00C0473B" w:rsidRPr="00AA7176">
        <w:t xml:space="preserve"> </w:t>
      </w:r>
      <w:r w:rsidR="00C0473B">
        <w:t>(e.g.</w:t>
      </w:r>
      <w:r w:rsidR="001765F8">
        <w:t xml:space="preserve"> </w:t>
      </w:r>
      <w:r w:rsidR="00C0473B" w:rsidRPr="00AA7176">
        <w:t>commissions and transport</w:t>
      </w:r>
      <w:r w:rsidR="00C0473B">
        <w:t>)</w:t>
      </w:r>
      <w:r w:rsidR="00983238">
        <w:t>. All data for parameterizing came from regional sources</w:t>
      </w:r>
      <w:r w:rsidR="002A41CC">
        <w:t xml:space="preserve"> </w:t>
      </w:r>
      <w:r w:rsidR="002A41CC" w:rsidRPr="002A41CC">
        <w:rPr>
          <w:rFonts w:ascii="Calibri" w:hAnsi="Calibri" w:cs="Calibri"/>
        </w:rPr>
        <w:t>(Murray et al., 2016)</w:t>
      </w:r>
      <w:r w:rsidR="00983238">
        <w:t xml:space="preserve">. </w:t>
      </w:r>
      <w:r w:rsidR="000F6359">
        <w:rPr>
          <w:lang w:val="en-US"/>
        </w:rPr>
        <w:t>Murray et al</w:t>
      </w:r>
      <w:r w:rsidR="00EA471A">
        <w:rPr>
          <w:lang w:val="en-US"/>
        </w:rPr>
        <w:t>.</w:t>
      </w:r>
      <w:r w:rsidR="000F6359">
        <w:rPr>
          <w:lang w:val="en-US"/>
        </w:rPr>
        <w:t xml:space="preserve"> (2016) also provide a description of profits as a function of precipitation, per land system (</w:t>
      </w:r>
      <w:r w:rsidR="00C75B9A">
        <w:rPr>
          <w:lang w:val="en-US"/>
        </w:rPr>
        <w:t>Table A3</w:t>
      </w:r>
      <w:r w:rsidR="000F6359">
        <w:rPr>
          <w:lang w:val="en-US"/>
        </w:rPr>
        <w:t xml:space="preserve">). </w:t>
      </w:r>
      <w:r w:rsidR="00983238">
        <w:t xml:space="preserve">For details, we refer to </w:t>
      </w:r>
      <w:r w:rsidR="002A5F62" w:rsidRPr="002A5F62">
        <w:rPr>
          <w:rFonts w:ascii="Calibri" w:hAnsi="Calibri" w:cs="Calibri"/>
        </w:rPr>
        <w:t>(Murray et al., 2016)</w:t>
      </w:r>
      <w:r w:rsidR="00C0473B">
        <w:t>.</w:t>
      </w:r>
    </w:p>
    <w:p w14:paraId="2796D798" w14:textId="77777777" w:rsidR="007E3BF8" w:rsidRDefault="007E3BF8" w:rsidP="0039399F">
      <w:pPr>
        <w:pStyle w:val="Caption"/>
      </w:pPr>
      <w:bookmarkStart w:id="19" w:name="_Ref52613714"/>
      <w:r>
        <w:br w:type="page"/>
      </w:r>
    </w:p>
    <w:p w14:paraId="08831EE5" w14:textId="792010B7" w:rsidR="00E5012B" w:rsidRPr="0039399F" w:rsidRDefault="00E5012B" w:rsidP="0039399F">
      <w:pPr>
        <w:pStyle w:val="Caption"/>
        <w:rPr>
          <w:lang w:val="en-US"/>
        </w:rPr>
      </w:pPr>
      <w:r>
        <w:lastRenderedPageBreak/>
        <w:t>Table A</w:t>
      </w:r>
      <w:r w:rsidR="00A16B65">
        <w:fldChar w:fldCharType="begin"/>
      </w:r>
      <w:r w:rsidR="00A16B65">
        <w:instrText xml:space="preserve"> SEQ Table_A \* ARABIC </w:instrText>
      </w:r>
      <w:r w:rsidR="00A16B65">
        <w:fldChar w:fldCharType="separate"/>
      </w:r>
      <w:r w:rsidR="00F11B72">
        <w:rPr>
          <w:noProof/>
        </w:rPr>
        <w:t>3</w:t>
      </w:r>
      <w:r w:rsidR="00A16B65">
        <w:rPr>
          <w:noProof/>
        </w:rPr>
        <w:fldChar w:fldCharType="end"/>
      </w:r>
      <w:bookmarkEnd w:id="19"/>
      <w:r>
        <w:t xml:space="preserve">: </w:t>
      </w:r>
      <w:r w:rsidRPr="00AA5AB9">
        <w:rPr>
          <w:lang w:val="en-US"/>
        </w:rPr>
        <w:t xml:space="preserve">Agricultural profit </w:t>
      </w:r>
      <w:r w:rsidR="007E3BF8">
        <w:rPr>
          <w:lang w:val="en-US"/>
        </w:rPr>
        <w:t xml:space="preserve">functions </w:t>
      </w:r>
      <w:r w:rsidRPr="00AA5AB9">
        <w:rPr>
          <w:lang w:val="en-US"/>
        </w:rPr>
        <w:t>(US</w:t>
      </w:r>
      <w:r w:rsidR="007E3BF8">
        <w:rPr>
          <w:lang w:val="en-US"/>
        </w:rPr>
        <w:t>D</w:t>
      </w:r>
      <w:r w:rsidRPr="00AA5AB9">
        <w:rPr>
          <w:lang w:val="en-US"/>
        </w:rPr>
        <w:t xml:space="preserve"> ha</w:t>
      </w:r>
      <w:r w:rsidRPr="00AA5AB9">
        <w:rPr>
          <w:vertAlign w:val="superscript"/>
          <w:lang w:val="en-US"/>
        </w:rPr>
        <w:t>-1</w:t>
      </w:r>
      <w:r w:rsidRPr="00AA5AB9">
        <w:rPr>
          <w:lang w:val="en-US"/>
        </w:rPr>
        <w:t>yr</w:t>
      </w:r>
      <w:r w:rsidRPr="00AA5AB9">
        <w:rPr>
          <w:vertAlign w:val="superscript"/>
          <w:lang w:val="en-US"/>
        </w:rPr>
        <w:t>-1</w:t>
      </w:r>
      <w:r w:rsidRPr="00AA5AB9">
        <w:rPr>
          <w:lang w:val="en-US"/>
        </w:rPr>
        <w:t xml:space="preserve">), </w:t>
      </w:r>
      <w:r w:rsidR="00576745">
        <w:rPr>
          <w:lang w:val="en-US"/>
        </w:rPr>
        <w:t>assuming</w:t>
      </w:r>
      <w:r w:rsidRPr="00AA5AB9">
        <w:rPr>
          <w:lang w:val="en-US"/>
        </w:rPr>
        <w:t xml:space="preserve"> fixed</w:t>
      </w:r>
      <w:r w:rsidR="00576745">
        <w:rPr>
          <w:lang w:val="en-US"/>
        </w:rPr>
        <w:t xml:space="preserve">-distance </w:t>
      </w:r>
      <w:r w:rsidRPr="00AA5AB9">
        <w:rPr>
          <w:lang w:val="en-US"/>
        </w:rPr>
        <w:t>travel costs, as a function of annual precipitation (mm yr</w:t>
      </w:r>
      <w:r w:rsidRPr="00AA5AB9">
        <w:rPr>
          <w:vertAlign w:val="superscript"/>
          <w:lang w:val="en-US"/>
        </w:rPr>
        <w:t>-1</w:t>
      </w:r>
      <w:r w:rsidRPr="00AA5AB9">
        <w:rPr>
          <w:lang w:val="en-US"/>
        </w:rPr>
        <w:t>). Source: Murray et al</w:t>
      </w:r>
      <w:r w:rsidR="00EA471A">
        <w:rPr>
          <w:lang w:val="en-US"/>
        </w:rPr>
        <w:t>.</w:t>
      </w:r>
      <w:r w:rsidRPr="00AA5AB9">
        <w:rPr>
          <w:lang w:val="en-US"/>
        </w:rPr>
        <w:t xml:space="preserve"> (2016).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525"/>
      </w:tblGrid>
      <w:tr w:rsidR="000F6359" w14:paraId="32977E52" w14:textId="77777777" w:rsidTr="0039399F">
        <w:tc>
          <w:tcPr>
            <w:tcW w:w="3969" w:type="dxa"/>
            <w:tcBorders>
              <w:top w:val="single" w:sz="4" w:space="0" w:color="auto"/>
              <w:bottom w:val="single" w:sz="4" w:space="0" w:color="auto"/>
            </w:tcBorders>
          </w:tcPr>
          <w:p w14:paraId="639421E7" w14:textId="1B9CD50D" w:rsidR="000F6359" w:rsidRPr="0039399F" w:rsidRDefault="000F6359" w:rsidP="00E5012B">
            <w:pPr>
              <w:ind w:firstLine="0"/>
              <w:rPr>
                <w:rFonts w:cs="Times-Roman"/>
                <w:i/>
                <w:iCs/>
                <w:lang w:val="en-US"/>
              </w:rPr>
            </w:pPr>
            <w:r w:rsidRPr="0039399F">
              <w:rPr>
                <w:rFonts w:cs="Times-Roman"/>
                <w:i/>
                <w:iCs/>
                <w:lang w:val="en-US"/>
              </w:rPr>
              <w:t xml:space="preserve">Agricultural </w:t>
            </w:r>
            <w:r w:rsidR="001A6CF6" w:rsidRPr="0039399F">
              <w:rPr>
                <w:rFonts w:cs="Times-Roman"/>
                <w:i/>
                <w:iCs/>
                <w:lang w:val="en-US"/>
              </w:rPr>
              <w:t>production</w:t>
            </w:r>
            <w:r w:rsidRPr="0039399F">
              <w:rPr>
                <w:rFonts w:cs="Times-Roman"/>
                <w:i/>
                <w:iCs/>
                <w:lang w:val="en-US"/>
              </w:rPr>
              <w:t xml:space="preserve"> type</w:t>
            </w:r>
          </w:p>
        </w:tc>
        <w:tc>
          <w:tcPr>
            <w:tcW w:w="4525" w:type="dxa"/>
            <w:tcBorders>
              <w:top w:val="single" w:sz="4" w:space="0" w:color="auto"/>
              <w:bottom w:val="single" w:sz="4" w:space="0" w:color="auto"/>
            </w:tcBorders>
          </w:tcPr>
          <w:p w14:paraId="44E57A74" w14:textId="756339EA" w:rsidR="000F6359" w:rsidRPr="0039399F" w:rsidRDefault="00576745" w:rsidP="00E5012B">
            <w:pPr>
              <w:ind w:firstLine="0"/>
              <w:rPr>
                <w:rFonts w:cs="Times-Roman"/>
                <w:i/>
                <w:iCs/>
                <w:lang w:val="en-US"/>
              </w:rPr>
            </w:pPr>
            <w:r>
              <w:rPr>
                <w:rFonts w:cs="Times-Roman"/>
                <w:i/>
                <w:iCs/>
                <w:lang w:val="en-US"/>
              </w:rPr>
              <w:t xml:space="preserve">Profit (fixed-distance) for cell </w:t>
            </w:r>
            <w:proofErr w:type="spellStart"/>
            <w:r>
              <w:rPr>
                <w:rFonts w:cs="Times-Roman"/>
                <w:i/>
                <w:iCs/>
                <w:lang w:val="en-US"/>
              </w:rPr>
              <w:t>i</w:t>
            </w:r>
            <w:proofErr w:type="spellEnd"/>
            <w:r>
              <w:rPr>
                <w:rFonts w:cs="Times-Roman"/>
                <w:i/>
                <w:iCs/>
                <w:lang w:val="en-US"/>
              </w:rPr>
              <w:t>, as a function of precipitation (p)</w:t>
            </w:r>
          </w:p>
        </w:tc>
      </w:tr>
      <w:tr w:rsidR="000F6359" w14:paraId="52A29F20" w14:textId="77777777" w:rsidTr="0039399F">
        <w:tc>
          <w:tcPr>
            <w:tcW w:w="3969" w:type="dxa"/>
            <w:tcBorders>
              <w:top w:val="single" w:sz="4" w:space="0" w:color="auto"/>
            </w:tcBorders>
          </w:tcPr>
          <w:p w14:paraId="78D5E2E2" w14:textId="54656D19" w:rsidR="000F6359" w:rsidRDefault="007E3BF8" w:rsidP="00E5012B">
            <w:pPr>
              <w:ind w:firstLine="0"/>
              <w:rPr>
                <w:rFonts w:cs="Times-Roman"/>
                <w:lang w:val="en-US"/>
              </w:rPr>
            </w:pPr>
            <w:r>
              <w:rPr>
                <w:rFonts w:cs="Times-Roman"/>
                <w:lang w:val="en-US"/>
              </w:rPr>
              <w:t>Cropland (soy)</w:t>
            </w:r>
            <w:r w:rsidR="000F6359">
              <w:rPr>
                <w:rFonts w:cs="Times-Roman"/>
                <w:lang w:val="en-US"/>
              </w:rPr>
              <w:t xml:space="preserve"> </w:t>
            </w:r>
          </w:p>
        </w:tc>
        <w:tc>
          <w:tcPr>
            <w:tcW w:w="4525" w:type="dxa"/>
            <w:tcBorders>
              <w:top w:val="single" w:sz="4" w:space="0" w:color="auto"/>
            </w:tcBorders>
          </w:tcPr>
          <w:p w14:paraId="406DE2CD" w14:textId="307B0167" w:rsidR="000F6359" w:rsidRDefault="000F6359" w:rsidP="00E5012B">
            <w:pPr>
              <w:ind w:firstLine="0"/>
              <w:rPr>
                <w:rFonts w:cs="Times-Roman"/>
                <w:lang w:val="en-US"/>
              </w:rPr>
            </w:pPr>
            <w:r>
              <w:rPr>
                <w:rFonts w:cs="Times-Roman"/>
                <w:lang w:val="en-US"/>
              </w:rPr>
              <w:t>0.4528</w:t>
            </w:r>
            <w:r w:rsidR="007E3BF8">
              <w:rPr>
                <w:rFonts w:cs="Times-Roman"/>
                <w:lang w:val="en-US"/>
              </w:rPr>
              <w:t xml:space="preserve"> </w:t>
            </w:r>
            <m:oMath>
              <m:sSub>
                <m:sSubPr>
                  <m:ctrlPr>
                    <w:rPr>
                      <w:rFonts w:ascii="Cambria Math" w:hAnsi="Cambria Math" w:cs="Times-Roman"/>
                      <w:i/>
                      <w:lang w:val="en-US"/>
                    </w:rPr>
                  </m:ctrlPr>
                </m:sSubPr>
                <m:e>
                  <m:r>
                    <w:rPr>
                      <w:rFonts w:ascii="Cambria Math" w:hAnsi="Cambria Math" w:cs="Times-Roman"/>
                      <w:lang w:val="en-US"/>
                    </w:rPr>
                    <m:t>p</m:t>
                  </m:r>
                </m:e>
                <m:sub>
                  <m:r>
                    <w:rPr>
                      <w:rFonts w:ascii="Cambria Math" w:hAnsi="Cambria Math" w:cs="Times-Roman"/>
                      <w:lang w:val="en-US"/>
                    </w:rPr>
                    <m:t>i</m:t>
                  </m:r>
                </m:sub>
              </m:sSub>
            </m:oMath>
            <w:r>
              <w:rPr>
                <w:rFonts w:cs="Times-Roman"/>
                <w:lang w:val="en-US"/>
              </w:rPr>
              <w:t xml:space="preserve"> – 135.9</w:t>
            </w:r>
          </w:p>
        </w:tc>
      </w:tr>
      <w:tr w:rsidR="000F6359" w14:paraId="0B71F57B" w14:textId="77777777" w:rsidTr="0039399F">
        <w:tc>
          <w:tcPr>
            <w:tcW w:w="3969" w:type="dxa"/>
          </w:tcPr>
          <w:p w14:paraId="43BF617F" w14:textId="52173B96" w:rsidR="000F6359" w:rsidRDefault="000F6359" w:rsidP="00E5012B">
            <w:pPr>
              <w:ind w:firstLine="0"/>
              <w:rPr>
                <w:rFonts w:cs="Times-Roman"/>
                <w:lang w:val="en-US"/>
              </w:rPr>
            </w:pPr>
            <w:r>
              <w:rPr>
                <w:rFonts w:cs="Times-Roman"/>
                <w:lang w:val="en-US"/>
              </w:rPr>
              <w:t xml:space="preserve">Forest smallholder </w:t>
            </w:r>
            <w:r w:rsidR="007E3BF8">
              <w:rPr>
                <w:rFonts w:cs="Times-Roman"/>
                <w:lang w:val="en-US"/>
              </w:rPr>
              <w:t xml:space="preserve">(beef) </w:t>
            </w:r>
          </w:p>
        </w:tc>
        <w:tc>
          <w:tcPr>
            <w:tcW w:w="4525" w:type="dxa"/>
          </w:tcPr>
          <w:p w14:paraId="200C1AEF" w14:textId="58853B14" w:rsidR="000F6359" w:rsidRDefault="000F6359" w:rsidP="00E5012B">
            <w:pPr>
              <w:ind w:firstLine="0"/>
              <w:rPr>
                <w:rFonts w:cs="Times-Roman"/>
                <w:lang w:val="en-US"/>
              </w:rPr>
            </w:pPr>
            <w:r>
              <w:rPr>
                <w:rFonts w:cs="Times-Roman"/>
                <w:lang w:val="en-US"/>
              </w:rPr>
              <w:t>0.00007</w:t>
            </w:r>
            <w:r w:rsidR="007E3BF8">
              <w:rPr>
                <w:rFonts w:cs="Times-Roman"/>
                <w:lang w:val="en-US"/>
              </w:rPr>
              <w:t xml:space="preserve"> </w:t>
            </w:r>
            <m:oMath>
              <m:sSubSup>
                <m:sSubSupPr>
                  <m:ctrlPr>
                    <w:rPr>
                      <w:rFonts w:ascii="Cambria Math" w:hAnsi="Cambria Math" w:cs="Times-Roman"/>
                      <w:i/>
                      <w:lang w:val="en-US"/>
                    </w:rPr>
                  </m:ctrlPr>
                </m:sSubSupPr>
                <m:e>
                  <m:r>
                    <w:rPr>
                      <w:rFonts w:ascii="Cambria Math" w:hAnsi="Cambria Math" w:cs="Times-Roman"/>
                      <w:lang w:val="en-US"/>
                    </w:rPr>
                    <m:t>p</m:t>
                  </m:r>
                </m:e>
                <m:sub>
                  <m:r>
                    <w:rPr>
                      <w:rFonts w:ascii="Cambria Math" w:hAnsi="Cambria Math" w:cs="Times-Roman"/>
                      <w:lang w:val="en-US"/>
                    </w:rPr>
                    <m:t>i</m:t>
                  </m:r>
                </m:sub>
                <m:sup>
                  <m:r>
                    <w:rPr>
                      <w:rFonts w:ascii="Cambria Math" w:hAnsi="Cambria Math" w:cs="Times-Roman"/>
                      <w:lang w:val="en-US"/>
                    </w:rPr>
                    <m:t>2</m:t>
                  </m:r>
                </m:sup>
              </m:sSubSup>
            </m:oMath>
            <w:r>
              <w:rPr>
                <w:rFonts w:cs="Times-Roman"/>
                <w:lang w:val="en-US"/>
              </w:rPr>
              <w:t xml:space="preserve"> + 0.0664</w:t>
            </w:r>
            <w:r w:rsidR="007E3BF8">
              <w:rPr>
                <w:rFonts w:cs="Times-Roman"/>
                <w:lang w:val="en-US"/>
              </w:rPr>
              <w:t xml:space="preserve"> </w:t>
            </w:r>
            <m:oMath>
              <m:sSub>
                <m:sSubPr>
                  <m:ctrlPr>
                    <w:rPr>
                      <w:rFonts w:ascii="Cambria Math" w:hAnsi="Cambria Math" w:cs="Times-Roman"/>
                      <w:i/>
                      <w:lang w:val="en-US"/>
                    </w:rPr>
                  </m:ctrlPr>
                </m:sSubPr>
                <m:e>
                  <m:r>
                    <w:rPr>
                      <w:rFonts w:ascii="Cambria Math" w:hAnsi="Cambria Math" w:cs="Times-Roman"/>
                      <w:lang w:val="en-US"/>
                    </w:rPr>
                    <m:t>p</m:t>
                  </m:r>
                </m:e>
                <m:sub>
                  <m:r>
                    <w:rPr>
                      <w:rFonts w:ascii="Cambria Math" w:hAnsi="Cambria Math" w:cs="Times-Roman"/>
                      <w:lang w:val="en-US"/>
                    </w:rPr>
                    <m:t>i</m:t>
                  </m:r>
                </m:sub>
              </m:sSub>
            </m:oMath>
            <w:r>
              <w:rPr>
                <w:rFonts w:cs="Times-Roman"/>
                <w:lang w:val="en-US"/>
              </w:rPr>
              <w:t xml:space="preserve"> – 28.557</w:t>
            </w:r>
          </w:p>
        </w:tc>
      </w:tr>
      <w:tr w:rsidR="000F6359" w14:paraId="1102C0E0" w14:textId="77777777" w:rsidTr="0039399F">
        <w:tc>
          <w:tcPr>
            <w:tcW w:w="3969" w:type="dxa"/>
          </w:tcPr>
          <w:p w14:paraId="2DE31B12" w14:textId="6055CBB9" w:rsidR="000F6359" w:rsidRDefault="000F6359" w:rsidP="00E5012B">
            <w:pPr>
              <w:ind w:firstLine="0"/>
              <w:rPr>
                <w:rFonts w:cs="Times-Roman"/>
                <w:lang w:val="en-US"/>
              </w:rPr>
            </w:pPr>
            <w:r>
              <w:rPr>
                <w:rFonts w:cs="Times-Roman"/>
                <w:lang w:val="en-US"/>
              </w:rPr>
              <w:t xml:space="preserve">Silvopasture </w:t>
            </w:r>
            <w:r w:rsidR="007E3BF8">
              <w:rPr>
                <w:rFonts w:cs="Times-Roman"/>
                <w:lang w:val="en-US"/>
              </w:rPr>
              <w:t xml:space="preserve">(beef) </w:t>
            </w:r>
          </w:p>
        </w:tc>
        <w:tc>
          <w:tcPr>
            <w:tcW w:w="4525" w:type="dxa"/>
          </w:tcPr>
          <w:p w14:paraId="7C923B88" w14:textId="17432175" w:rsidR="000F6359" w:rsidRDefault="000F6359" w:rsidP="00E5012B">
            <w:pPr>
              <w:ind w:firstLine="0"/>
              <w:rPr>
                <w:rFonts w:cs="Times-Roman"/>
                <w:lang w:val="en-US"/>
              </w:rPr>
            </w:pPr>
            <w:r>
              <w:rPr>
                <w:rFonts w:cs="Times-Roman"/>
                <w:lang w:val="en-US"/>
              </w:rPr>
              <w:t>0.0001</w:t>
            </w:r>
            <w:r w:rsidR="007E3BF8">
              <w:rPr>
                <w:rFonts w:cs="Times-Roman"/>
                <w:lang w:val="en-US"/>
              </w:rPr>
              <w:t xml:space="preserve"> </w:t>
            </w:r>
            <m:oMath>
              <m:sSubSup>
                <m:sSubSupPr>
                  <m:ctrlPr>
                    <w:rPr>
                      <w:rFonts w:ascii="Cambria Math" w:hAnsi="Cambria Math" w:cs="Times-Roman"/>
                      <w:i/>
                      <w:lang w:val="en-US"/>
                    </w:rPr>
                  </m:ctrlPr>
                </m:sSubSupPr>
                <m:e>
                  <m:r>
                    <w:rPr>
                      <w:rFonts w:ascii="Cambria Math" w:hAnsi="Cambria Math" w:cs="Times-Roman"/>
                      <w:lang w:val="en-US"/>
                    </w:rPr>
                    <m:t>p</m:t>
                  </m:r>
                </m:e>
                <m:sub>
                  <m:r>
                    <w:rPr>
                      <w:rFonts w:ascii="Cambria Math" w:hAnsi="Cambria Math" w:cs="Times-Roman"/>
                      <w:lang w:val="en-US"/>
                    </w:rPr>
                    <m:t>i</m:t>
                  </m:r>
                </m:sub>
                <m:sup>
                  <m:r>
                    <w:rPr>
                      <w:rFonts w:ascii="Cambria Math" w:hAnsi="Cambria Math" w:cs="Times-Roman"/>
                      <w:lang w:val="en-US"/>
                    </w:rPr>
                    <m:t>2</m:t>
                  </m:r>
                </m:sup>
              </m:sSubSup>
            </m:oMath>
            <w:r w:rsidRPr="005849D1">
              <w:rPr>
                <w:rFonts w:cs="Times-Roman"/>
                <w:lang w:val="en-US"/>
              </w:rPr>
              <w:t>+ 0.1331</w:t>
            </w:r>
            <w:r w:rsidR="007E3BF8" w:rsidRPr="007E3BF8">
              <w:rPr>
                <w:rFonts w:cs="Times-Roman"/>
                <w:i/>
                <w:iCs/>
                <w:lang w:val="en-US"/>
              </w:rPr>
              <w:t xml:space="preserve"> </w:t>
            </w:r>
            <m:oMath>
              <m:sSub>
                <m:sSubPr>
                  <m:ctrlPr>
                    <w:rPr>
                      <w:rFonts w:ascii="Cambria Math" w:hAnsi="Cambria Math" w:cs="Times-Roman"/>
                      <w:i/>
                      <w:lang w:val="en-US"/>
                    </w:rPr>
                  </m:ctrlPr>
                </m:sSubPr>
                <m:e>
                  <m:r>
                    <w:rPr>
                      <w:rFonts w:ascii="Cambria Math" w:hAnsi="Cambria Math" w:cs="Times-Roman"/>
                      <w:lang w:val="en-US"/>
                    </w:rPr>
                    <m:t>p</m:t>
                  </m:r>
                </m:e>
                <m:sub>
                  <m:r>
                    <w:rPr>
                      <w:rFonts w:ascii="Cambria Math" w:hAnsi="Cambria Math" w:cs="Times-Roman"/>
                      <w:lang w:val="en-US"/>
                    </w:rPr>
                    <m:t>i</m:t>
                  </m:r>
                </m:sub>
              </m:sSub>
            </m:oMath>
            <w:r w:rsidR="007E3BF8" w:rsidRPr="005849D1">
              <w:rPr>
                <w:rFonts w:cs="Times-Roman"/>
                <w:lang w:val="en-US"/>
              </w:rPr>
              <w:t xml:space="preserve"> </w:t>
            </w:r>
            <w:r w:rsidRPr="005849D1">
              <w:rPr>
                <w:rFonts w:cs="Times-Roman"/>
                <w:lang w:val="en-US"/>
              </w:rPr>
              <w:t>- 34.982</w:t>
            </w:r>
          </w:p>
        </w:tc>
      </w:tr>
      <w:tr w:rsidR="000F6359" w14:paraId="5875CDF5" w14:textId="77777777" w:rsidTr="0039399F">
        <w:tc>
          <w:tcPr>
            <w:tcW w:w="3969" w:type="dxa"/>
            <w:tcBorders>
              <w:bottom w:val="single" w:sz="4" w:space="0" w:color="auto"/>
            </w:tcBorders>
          </w:tcPr>
          <w:p w14:paraId="31AE1D94" w14:textId="56755711" w:rsidR="000F6359" w:rsidRDefault="000F6359" w:rsidP="00E5012B">
            <w:pPr>
              <w:ind w:firstLine="0"/>
              <w:rPr>
                <w:rFonts w:cs="Times-Roman"/>
                <w:lang w:val="en-US"/>
              </w:rPr>
            </w:pPr>
            <w:r>
              <w:rPr>
                <w:rFonts w:cs="Times-Roman"/>
                <w:lang w:val="en-US"/>
              </w:rPr>
              <w:t xml:space="preserve">Pasture </w:t>
            </w:r>
            <w:r w:rsidR="007E3BF8">
              <w:rPr>
                <w:rFonts w:cs="Times-Roman"/>
                <w:lang w:val="en-US"/>
              </w:rPr>
              <w:t xml:space="preserve">(beef) </w:t>
            </w:r>
          </w:p>
        </w:tc>
        <w:tc>
          <w:tcPr>
            <w:tcW w:w="4525" w:type="dxa"/>
            <w:tcBorders>
              <w:bottom w:val="single" w:sz="4" w:space="0" w:color="auto"/>
            </w:tcBorders>
          </w:tcPr>
          <w:p w14:paraId="7FB18630" w14:textId="0C691366" w:rsidR="000F6359" w:rsidRDefault="000F6359" w:rsidP="00E5012B">
            <w:pPr>
              <w:ind w:firstLine="0"/>
              <w:rPr>
                <w:rFonts w:cs="Times-Roman"/>
                <w:lang w:val="en-US"/>
              </w:rPr>
            </w:pPr>
            <w:r>
              <w:rPr>
                <w:rFonts w:cs="Times-Roman"/>
                <w:lang w:val="en-US"/>
              </w:rPr>
              <w:t>0.00006</w:t>
            </w:r>
            <w:r w:rsidR="007E3BF8">
              <w:rPr>
                <w:rFonts w:cs="Times-Roman"/>
                <w:lang w:val="en-US"/>
              </w:rPr>
              <w:t xml:space="preserve"> </w:t>
            </w:r>
            <m:oMath>
              <m:sSubSup>
                <m:sSubSupPr>
                  <m:ctrlPr>
                    <w:rPr>
                      <w:rFonts w:ascii="Cambria Math" w:hAnsi="Cambria Math" w:cs="Times-Roman"/>
                      <w:i/>
                      <w:lang w:val="en-US"/>
                    </w:rPr>
                  </m:ctrlPr>
                </m:sSubSupPr>
                <m:e>
                  <m:r>
                    <w:rPr>
                      <w:rFonts w:ascii="Cambria Math" w:hAnsi="Cambria Math" w:cs="Times-Roman"/>
                      <w:lang w:val="en-US"/>
                    </w:rPr>
                    <m:t>p</m:t>
                  </m:r>
                </m:e>
                <m:sub>
                  <m:r>
                    <w:rPr>
                      <w:rFonts w:ascii="Cambria Math" w:hAnsi="Cambria Math" w:cs="Times-Roman"/>
                      <w:lang w:val="en-US"/>
                    </w:rPr>
                    <m:t>i</m:t>
                  </m:r>
                </m:sub>
                <m:sup>
                  <m:r>
                    <w:rPr>
                      <w:rFonts w:ascii="Cambria Math" w:hAnsi="Cambria Math" w:cs="Times-Roman"/>
                      <w:lang w:val="en-US"/>
                    </w:rPr>
                    <m:t>2</m:t>
                  </m:r>
                </m:sup>
              </m:sSubSup>
            </m:oMath>
            <w:r w:rsidRPr="00A449BD">
              <w:rPr>
                <w:rFonts w:cs="Times-Roman"/>
                <w:lang w:val="en-US"/>
              </w:rPr>
              <w:t>+ 0.1344</w:t>
            </w:r>
            <w:r w:rsidR="007E3BF8" w:rsidRPr="007E3BF8">
              <w:rPr>
                <w:rFonts w:cs="Times-Roman"/>
                <w:i/>
                <w:iCs/>
                <w:lang w:val="en-US"/>
              </w:rPr>
              <w:t xml:space="preserve"> </w:t>
            </w:r>
            <m:oMath>
              <m:sSub>
                <m:sSubPr>
                  <m:ctrlPr>
                    <w:rPr>
                      <w:rFonts w:ascii="Cambria Math" w:hAnsi="Cambria Math" w:cs="Times-Roman"/>
                      <w:i/>
                      <w:lang w:val="en-US"/>
                    </w:rPr>
                  </m:ctrlPr>
                </m:sSubPr>
                <m:e>
                  <m:r>
                    <w:rPr>
                      <w:rFonts w:ascii="Cambria Math" w:hAnsi="Cambria Math" w:cs="Times-Roman"/>
                      <w:lang w:val="en-US"/>
                    </w:rPr>
                    <m:t>p</m:t>
                  </m:r>
                </m:e>
                <m:sub>
                  <m:r>
                    <w:rPr>
                      <w:rFonts w:ascii="Cambria Math" w:hAnsi="Cambria Math" w:cs="Times-Roman"/>
                      <w:lang w:val="en-US"/>
                    </w:rPr>
                    <m:t>i</m:t>
                  </m:r>
                </m:sub>
              </m:sSub>
            </m:oMath>
            <w:r w:rsidR="007E3BF8" w:rsidRPr="00A449BD">
              <w:rPr>
                <w:rFonts w:cs="Times-Roman"/>
                <w:lang w:val="en-US"/>
              </w:rPr>
              <w:t xml:space="preserve"> </w:t>
            </w:r>
            <w:r w:rsidRPr="00A449BD">
              <w:rPr>
                <w:rFonts w:cs="Times-Roman"/>
                <w:lang w:val="en-US"/>
              </w:rPr>
              <w:t>- 25.306</w:t>
            </w:r>
          </w:p>
        </w:tc>
      </w:tr>
    </w:tbl>
    <w:p w14:paraId="16DE7C7C" w14:textId="2B3C90BD" w:rsidR="00AC1E6C" w:rsidRDefault="00C0473B" w:rsidP="00C75B9A">
      <w:pPr>
        <w:rPr>
          <w:rFonts w:cs="Times-Roman"/>
          <w:lang w:val="en-US"/>
        </w:rPr>
      </w:pPr>
      <w:r w:rsidRPr="00C0473B">
        <w:t xml:space="preserve">To map </w:t>
      </w:r>
      <w:r w:rsidR="00FE09C3" w:rsidRPr="00C0473B">
        <w:t>profit</w:t>
      </w:r>
      <w:r w:rsidR="00983238">
        <w:t>s</w:t>
      </w:r>
      <w:r w:rsidR="00FE09C3" w:rsidRPr="00C0473B">
        <w:t xml:space="preserve"> </w:t>
      </w:r>
      <w:r w:rsidR="007F408A" w:rsidRPr="00C0473B">
        <w:t xml:space="preserve">for </w:t>
      </w:r>
      <w:r w:rsidR="00983238">
        <w:t xml:space="preserve">our </w:t>
      </w:r>
      <w:r w:rsidR="007F408A" w:rsidRPr="00C0473B">
        <w:t>crop</w:t>
      </w:r>
      <w:r w:rsidR="00983238">
        <w:t xml:space="preserve">ping and ranching land systems across the </w:t>
      </w:r>
      <w:r w:rsidRPr="00C0473B">
        <w:t xml:space="preserve">study region, </w:t>
      </w:r>
      <w:r w:rsidR="00DE5729">
        <w:t>w</w:t>
      </w:r>
      <w:r w:rsidR="00FE09C3" w:rsidRPr="00C0473B">
        <w:t xml:space="preserve">e adjusted the </w:t>
      </w:r>
      <w:r w:rsidR="000F6359">
        <w:t xml:space="preserve">original </w:t>
      </w:r>
      <w:r w:rsidR="00FE09C3" w:rsidRPr="00C0473B">
        <w:t xml:space="preserve">equations </w:t>
      </w:r>
      <w:r w:rsidR="00720877">
        <w:t>from Murray et al</w:t>
      </w:r>
      <w:r w:rsidR="00EA471A">
        <w:t>.</w:t>
      </w:r>
      <w:r w:rsidR="00720877">
        <w:t xml:space="preserve"> (2016) </w:t>
      </w:r>
      <w:r w:rsidR="00FE09C3" w:rsidRPr="00C0473B">
        <w:t xml:space="preserve">to account for </w:t>
      </w:r>
      <w:r w:rsidR="00983238">
        <w:t xml:space="preserve">spatially </w:t>
      </w:r>
      <w:r w:rsidR="00FE09C3" w:rsidRPr="00C0473B">
        <w:t>variable transport costs</w:t>
      </w:r>
      <w:r w:rsidR="00727CFA">
        <w:t>.</w:t>
      </w:r>
      <w:r w:rsidR="000F6359">
        <w:t xml:space="preserve"> </w:t>
      </w:r>
      <w:r w:rsidR="00936D81">
        <w:rPr>
          <w:rFonts w:cs="Times-Roman"/>
          <w:lang w:val="en-US"/>
        </w:rPr>
        <w:t xml:space="preserve">We substituted </w:t>
      </w:r>
      <w:r w:rsidR="00C63677">
        <w:rPr>
          <w:rFonts w:cs="Times-Roman"/>
          <w:lang w:val="en-US"/>
        </w:rPr>
        <w:t>fixed</w:t>
      </w:r>
      <w:r w:rsidR="00E5012B">
        <w:rPr>
          <w:rFonts w:cs="Times-Roman"/>
          <w:lang w:val="en-US"/>
        </w:rPr>
        <w:t>-</w:t>
      </w:r>
      <w:r w:rsidR="00C63677">
        <w:rPr>
          <w:rFonts w:cs="Times-Roman"/>
          <w:lang w:val="en-US"/>
        </w:rPr>
        <w:t>distance travel costs</w:t>
      </w:r>
      <w:r w:rsidR="00936D81">
        <w:rPr>
          <w:rFonts w:cs="Times-Roman"/>
          <w:lang w:val="en-US"/>
        </w:rPr>
        <w:t xml:space="preserve"> by </w:t>
      </w:r>
      <w:r w:rsidR="00E5012B">
        <w:rPr>
          <w:rFonts w:cs="Times-Roman"/>
          <w:lang w:val="en-US"/>
        </w:rPr>
        <w:t>re-</w:t>
      </w:r>
      <w:r w:rsidR="00276992">
        <w:rPr>
          <w:rFonts w:cs="Times-Roman"/>
          <w:lang w:val="en-US"/>
        </w:rPr>
        <w:t xml:space="preserve">estimating yields </w:t>
      </w:r>
      <w:r w:rsidR="00131B40">
        <w:rPr>
          <w:rFonts w:cs="Times-Roman"/>
          <w:lang w:val="en-US"/>
        </w:rPr>
        <w:t>from the yield equations (</w:t>
      </w:r>
      <w:r w:rsidR="00C75B9A">
        <w:rPr>
          <w:rFonts w:cs="Times-Roman"/>
          <w:lang w:val="en-US"/>
        </w:rPr>
        <w:t>Table A4</w:t>
      </w:r>
      <w:r w:rsidR="00131B40">
        <w:rPr>
          <w:rFonts w:cs="Times-Roman"/>
          <w:lang w:val="en-US"/>
        </w:rPr>
        <w:t>), removing these fixed distance costs</w:t>
      </w:r>
      <w:r w:rsidR="00AE0DF6">
        <w:rPr>
          <w:rFonts w:cs="Times-Roman"/>
          <w:lang w:val="en-US"/>
        </w:rPr>
        <w:t>, and adding in variable distance costs</w:t>
      </w:r>
      <w:r w:rsidR="00CE57D4">
        <w:rPr>
          <w:rFonts w:cs="Times-Roman"/>
          <w:lang w:val="en-US"/>
        </w:rPr>
        <w:t>.</w:t>
      </w:r>
      <w:r w:rsidR="00D74D0A">
        <w:rPr>
          <w:rFonts w:cs="Times-Roman"/>
          <w:lang w:val="en-US"/>
        </w:rPr>
        <w:t xml:space="preserve"> </w:t>
      </w:r>
      <w:r w:rsidR="00AC1E6C">
        <w:rPr>
          <w:rFonts w:cs="Times-Roman"/>
          <w:lang w:val="en-US"/>
        </w:rPr>
        <w:t>Specifically</w:t>
      </w:r>
      <w:r w:rsidR="00434DA6">
        <w:rPr>
          <w:rFonts w:cs="Times-Roman"/>
          <w:lang w:val="en-US"/>
        </w:rPr>
        <w:t>,</w:t>
      </w:r>
      <w:r w:rsidR="00AC1E6C">
        <w:rPr>
          <w:rFonts w:cs="Times-Roman"/>
          <w:lang w:val="en-US"/>
        </w:rPr>
        <w:t xml:space="preserve"> we used the general function</w:t>
      </w:r>
      <w:r w:rsidR="00E5012B">
        <w:rPr>
          <w:rFonts w:cs="Times-Roman"/>
          <w:lang w:val="en-US"/>
        </w:rPr>
        <w:t>:</w:t>
      </w:r>
    </w:p>
    <w:p w14:paraId="705A61B5" w14:textId="77777777" w:rsidR="00AC1E6C" w:rsidRPr="00A17FE5" w:rsidRDefault="008D7794">
      <w:pPr>
        <w:ind w:firstLine="0"/>
        <w:rPr>
          <w:rFonts w:cs="Times-Roman"/>
          <w:lang w:val="en-US"/>
        </w:rPr>
      </w:pPr>
      <m:oMathPara>
        <m:oMath>
          <m:sSub>
            <m:sSubPr>
              <m:ctrlPr>
                <w:rPr>
                  <w:rFonts w:ascii="Cambria Math" w:hAnsi="Cambria Math" w:cs="Times-Roman"/>
                  <w:i/>
                  <w:lang w:val="en-US"/>
                </w:rPr>
              </m:ctrlPr>
            </m:sSubPr>
            <m:e>
              <m:r>
                <w:rPr>
                  <w:rFonts w:ascii="Cambria Math" w:hAnsi="Cambria Math" w:cs="Times-Roman"/>
                  <w:lang w:val="en-US"/>
                </w:rPr>
                <m:t>a</m:t>
              </m:r>
            </m:e>
            <m:sub>
              <m:r>
                <w:rPr>
                  <w:rFonts w:ascii="Cambria Math" w:hAnsi="Cambria Math" w:cs="Times-Roman"/>
                  <w:lang w:val="en-US"/>
                </w:rPr>
                <m:t>ijf</m:t>
              </m:r>
            </m:sub>
          </m:sSub>
          <m:r>
            <w:rPr>
              <w:rFonts w:ascii="Cambria Math" w:hAnsi="Cambria Math" w:cs="Times-Roman"/>
              <w:lang w:val="en-US"/>
            </w:rPr>
            <m:t xml:space="preserve">= </m:t>
          </m:r>
          <m:sSub>
            <m:sSubPr>
              <m:ctrlPr>
                <w:rPr>
                  <w:rFonts w:ascii="Cambria Math" w:hAnsi="Cambria Math" w:cs="Times-Roman"/>
                  <w:i/>
                  <w:lang w:val="en-US"/>
                </w:rPr>
              </m:ctrlPr>
            </m:sSubPr>
            <m:e>
              <m:r>
                <w:rPr>
                  <w:rFonts w:ascii="Cambria Math" w:hAnsi="Cambria Math" w:cs="Times-Roman"/>
                  <w:lang w:val="en-US"/>
                </w:rPr>
                <m:t>β</m:t>
              </m:r>
            </m:e>
            <m:sub>
              <m:r>
                <w:rPr>
                  <w:rFonts w:ascii="Cambria Math" w:hAnsi="Cambria Math" w:cs="Times-Roman"/>
                  <w:lang w:val="en-US"/>
                </w:rPr>
                <m:t>fj1</m:t>
              </m:r>
            </m:sub>
          </m:sSub>
          <m:sSubSup>
            <m:sSubSupPr>
              <m:ctrlPr>
                <w:rPr>
                  <w:rFonts w:ascii="Cambria Math" w:hAnsi="Cambria Math" w:cs="Times-Roman"/>
                  <w:i/>
                  <w:lang w:val="en-US"/>
                </w:rPr>
              </m:ctrlPr>
            </m:sSubSupPr>
            <m:e>
              <m:r>
                <w:rPr>
                  <w:rFonts w:ascii="Cambria Math" w:hAnsi="Cambria Math" w:cs="Times-Roman"/>
                  <w:lang w:val="en-US"/>
                </w:rPr>
                <m:t>p</m:t>
              </m:r>
            </m:e>
            <m:sub>
              <m:r>
                <w:rPr>
                  <w:rFonts w:ascii="Cambria Math" w:hAnsi="Cambria Math" w:cs="Times-Roman"/>
                  <w:lang w:val="en-US"/>
                </w:rPr>
                <m:t>i</m:t>
              </m:r>
            </m:sub>
            <m:sup>
              <m:r>
                <w:rPr>
                  <w:rFonts w:ascii="Cambria Math" w:hAnsi="Cambria Math" w:cs="Times-Roman"/>
                  <w:lang w:val="en-US"/>
                </w:rPr>
                <m:t>2</m:t>
              </m:r>
            </m:sup>
          </m:sSubSup>
          <m:r>
            <w:rPr>
              <w:rFonts w:ascii="Cambria Math" w:hAnsi="Cambria Math" w:cs="Times-Roman"/>
              <w:lang w:val="en-US"/>
            </w:rPr>
            <m:t>+</m:t>
          </m:r>
          <m:sSub>
            <m:sSubPr>
              <m:ctrlPr>
                <w:rPr>
                  <w:rFonts w:ascii="Cambria Math" w:hAnsi="Cambria Math" w:cs="Times-Roman"/>
                  <w:i/>
                  <w:lang w:val="en-US"/>
                </w:rPr>
              </m:ctrlPr>
            </m:sSubPr>
            <m:e>
              <m:r>
                <w:rPr>
                  <w:rFonts w:ascii="Cambria Math" w:hAnsi="Cambria Math" w:cs="Times-Roman"/>
                  <w:lang w:val="en-US"/>
                </w:rPr>
                <m:t>β</m:t>
              </m:r>
            </m:e>
            <m:sub>
              <m:r>
                <w:rPr>
                  <w:rFonts w:ascii="Cambria Math" w:hAnsi="Cambria Math" w:cs="Times-Roman"/>
                  <w:lang w:val="en-US"/>
                </w:rPr>
                <m:t>fj2</m:t>
              </m:r>
            </m:sub>
          </m:sSub>
          <m:sSub>
            <m:sSubPr>
              <m:ctrlPr>
                <w:rPr>
                  <w:rFonts w:ascii="Cambria Math" w:hAnsi="Cambria Math" w:cs="Times-Roman"/>
                  <w:i/>
                  <w:lang w:val="en-US"/>
                </w:rPr>
              </m:ctrlPr>
            </m:sSubPr>
            <m:e>
              <m:r>
                <w:rPr>
                  <w:rFonts w:ascii="Cambria Math" w:hAnsi="Cambria Math" w:cs="Times-Roman"/>
                  <w:lang w:val="en-US"/>
                </w:rPr>
                <m:t>p</m:t>
              </m:r>
            </m:e>
            <m:sub>
              <m:r>
                <w:rPr>
                  <w:rFonts w:ascii="Cambria Math" w:hAnsi="Cambria Math" w:cs="Times-Roman"/>
                  <w:lang w:val="en-US"/>
                </w:rPr>
                <m:t>i</m:t>
              </m:r>
            </m:sub>
          </m:sSub>
          <m:r>
            <w:rPr>
              <w:rFonts w:ascii="Cambria Math" w:hAnsi="Cambria Math" w:cs="Times-Roman"/>
              <w:lang w:val="en-US"/>
            </w:rPr>
            <m:t>+</m:t>
          </m:r>
          <m:sSub>
            <m:sSubPr>
              <m:ctrlPr>
                <w:rPr>
                  <w:rFonts w:ascii="Cambria Math" w:hAnsi="Cambria Math" w:cs="Times-Roman"/>
                  <w:i/>
                  <w:lang w:val="en-US"/>
                </w:rPr>
              </m:ctrlPr>
            </m:sSubPr>
            <m:e>
              <m:r>
                <w:rPr>
                  <w:rFonts w:ascii="Cambria Math" w:hAnsi="Cambria Math" w:cs="Times-Roman"/>
                  <w:lang w:val="en-US"/>
                </w:rPr>
                <m:t>c</m:t>
              </m:r>
            </m:e>
            <m:sub>
              <m:r>
                <w:rPr>
                  <w:rFonts w:ascii="Cambria Math" w:hAnsi="Cambria Math" w:cs="Times-Roman"/>
                  <w:lang w:val="en-US"/>
                </w:rPr>
                <m:t>fj1</m:t>
              </m:r>
            </m:sub>
          </m:sSub>
          <m:r>
            <w:rPr>
              <w:rFonts w:ascii="Cambria Math" w:hAnsi="Cambria Math" w:cs="Times-Roman"/>
              <w:lang w:val="en-US"/>
            </w:rPr>
            <m:t>+</m:t>
          </m:r>
          <m:d>
            <m:dPr>
              <m:ctrlPr>
                <w:rPr>
                  <w:rFonts w:ascii="Cambria Math" w:hAnsi="Cambria Math" w:cs="Times-Roman"/>
                  <w:i/>
                  <w:lang w:val="en-US"/>
                </w:rPr>
              </m:ctrlPr>
            </m:dPr>
            <m:e>
              <m:sSub>
                <m:sSubPr>
                  <m:ctrlPr>
                    <w:rPr>
                      <w:rFonts w:ascii="Cambria Math" w:hAnsi="Cambria Math" w:cs="Times-Roman"/>
                      <w:i/>
                      <w:lang w:val="en-US"/>
                    </w:rPr>
                  </m:ctrlPr>
                </m:sSubPr>
                <m:e>
                  <m:r>
                    <w:rPr>
                      <w:rFonts w:ascii="Cambria Math" w:hAnsi="Cambria Math" w:cs="Times-Roman"/>
                      <w:lang w:val="en-US"/>
                    </w:rPr>
                    <m:t>β</m:t>
                  </m:r>
                </m:e>
                <m:sub>
                  <m:r>
                    <w:rPr>
                      <w:rFonts w:ascii="Cambria Math" w:hAnsi="Cambria Math" w:cs="Times-Roman"/>
                      <w:lang w:val="en-US"/>
                    </w:rPr>
                    <m:t>fj3</m:t>
                  </m:r>
                </m:sub>
              </m:sSub>
              <m:sSub>
                <m:sSubPr>
                  <m:ctrlPr>
                    <w:rPr>
                      <w:rFonts w:ascii="Cambria Math" w:hAnsi="Cambria Math" w:cs="Times-Roman"/>
                      <w:i/>
                      <w:lang w:val="en-US"/>
                    </w:rPr>
                  </m:ctrlPr>
                </m:sSubPr>
                <m:e>
                  <m:r>
                    <w:rPr>
                      <w:rFonts w:ascii="Cambria Math" w:hAnsi="Cambria Math" w:cs="Times-Roman"/>
                      <w:lang w:val="en-US"/>
                    </w:rPr>
                    <m:t>p</m:t>
                  </m:r>
                </m:e>
                <m:sub>
                  <m:r>
                    <w:rPr>
                      <w:rFonts w:ascii="Cambria Math" w:hAnsi="Cambria Math" w:cs="Times-Roman"/>
                      <w:lang w:val="en-US"/>
                    </w:rPr>
                    <m:t>i</m:t>
                  </m:r>
                </m:sub>
              </m:sSub>
              <m:r>
                <w:rPr>
                  <w:rFonts w:ascii="Cambria Math" w:hAnsi="Cambria Math" w:cs="Times-Roman"/>
                  <w:lang w:val="en-US"/>
                </w:rPr>
                <m:t>+</m:t>
              </m:r>
              <m:sSub>
                <m:sSubPr>
                  <m:ctrlPr>
                    <w:rPr>
                      <w:rFonts w:ascii="Cambria Math" w:hAnsi="Cambria Math" w:cs="Times-Roman"/>
                      <w:i/>
                      <w:lang w:val="en-US"/>
                    </w:rPr>
                  </m:ctrlPr>
                </m:sSubPr>
                <m:e>
                  <m:r>
                    <w:rPr>
                      <w:rFonts w:ascii="Cambria Math" w:hAnsi="Cambria Math" w:cs="Times-Roman"/>
                      <w:lang w:val="en-US"/>
                    </w:rPr>
                    <m:t>c</m:t>
                  </m:r>
                </m:e>
                <m:sub>
                  <m:r>
                    <w:rPr>
                      <w:rFonts w:ascii="Cambria Math" w:hAnsi="Cambria Math" w:cs="Times-Roman"/>
                      <w:lang w:val="en-US"/>
                    </w:rPr>
                    <m:t>fj2</m:t>
                  </m:r>
                </m:sub>
              </m:sSub>
            </m:e>
          </m:d>
          <m:r>
            <w:rPr>
              <w:rFonts w:ascii="Cambria Math" w:hAnsi="Cambria Math" w:cs="Times-Roman"/>
              <w:lang w:val="en-US"/>
            </w:rPr>
            <m:t>*(</m:t>
          </m:r>
          <m:sSub>
            <m:sSubPr>
              <m:ctrlPr>
                <w:rPr>
                  <w:rFonts w:ascii="Cambria Math" w:hAnsi="Cambria Math" w:cs="Times-Roman"/>
                  <w:i/>
                  <w:lang w:val="en-US"/>
                </w:rPr>
              </m:ctrlPr>
            </m:sSubPr>
            <m:e>
              <m:r>
                <w:rPr>
                  <w:rFonts w:ascii="Cambria Math" w:hAnsi="Cambria Math" w:cs="Times-Roman"/>
                  <w:lang w:val="en-US"/>
                </w:rPr>
                <m:t>d</m:t>
              </m:r>
            </m:e>
            <m:sub>
              <m:r>
                <w:rPr>
                  <w:rFonts w:ascii="Cambria Math" w:hAnsi="Cambria Math" w:cs="Times-Roman"/>
                  <w:lang w:val="en-US"/>
                </w:rPr>
                <m:t>if</m:t>
              </m:r>
            </m:sub>
          </m:sSub>
          <m:sSub>
            <m:sSubPr>
              <m:ctrlPr>
                <w:rPr>
                  <w:rFonts w:ascii="Cambria Math" w:hAnsi="Cambria Math" w:cs="Times-Roman"/>
                  <w:i/>
                  <w:lang w:val="en-US"/>
                </w:rPr>
              </m:ctrlPr>
            </m:sSubPr>
            <m:e>
              <m:r>
                <w:rPr>
                  <w:rFonts w:ascii="Cambria Math" w:hAnsi="Cambria Math" w:cs="Times-Roman"/>
                  <w:lang w:val="en-US"/>
                </w:rPr>
                <m:t>m</m:t>
              </m:r>
            </m:e>
            <m:sub>
              <m:r>
                <w:rPr>
                  <w:rFonts w:ascii="Cambria Math" w:hAnsi="Cambria Math" w:cs="Times-Roman"/>
                  <w:lang w:val="en-US"/>
                </w:rPr>
                <m:t>f</m:t>
              </m:r>
            </m:sub>
          </m:sSub>
          <m:r>
            <w:rPr>
              <w:rFonts w:ascii="Cambria Math" w:hAnsi="Cambria Math" w:cs="Times-Roman"/>
              <w:lang w:val="en-US"/>
            </w:rPr>
            <m:t>-</m:t>
          </m:r>
          <m:sSub>
            <m:sSubPr>
              <m:ctrlPr>
                <w:rPr>
                  <w:rFonts w:ascii="Cambria Math" w:hAnsi="Cambria Math" w:cs="Times-Roman"/>
                  <w:i/>
                  <w:lang w:val="en-US"/>
                </w:rPr>
              </m:ctrlPr>
            </m:sSubPr>
            <m:e>
              <m:r>
                <w:rPr>
                  <w:rFonts w:ascii="Cambria Math" w:hAnsi="Cambria Math" w:cs="Times-Roman"/>
                  <w:lang w:val="en-US"/>
                </w:rPr>
                <m:t>w</m:t>
              </m:r>
            </m:e>
            <m:sub>
              <m:r>
                <w:rPr>
                  <w:rFonts w:ascii="Cambria Math" w:hAnsi="Cambria Math" w:cs="Times-Roman"/>
                  <w:lang w:val="en-US"/>
                </w:rPr>
                <m:t>f</m:t>
              </m:r>
            </m:sub>
          </m:sSub>
          <m:r>
            <w:rPr>
              <w:rFonts w:ascii="Cambria Math" w:hAnsi="Cambria Math" w:cs="Times-Roman"/>
              <w:lang w:val="en-US"/>
            </w:rPr>
            <m:t>)</m:t>
          </m:r>
        </m:oMath>
      </m:oMathPara>
    </w:p>
    <w:p w14:paraId="046FE2A2" w14:textId="3B34C767" w:rsidR="00E5012B" w:rsidRDefault="00AC1E6C">
      <w:pPr>
        <w:rPr>
          <w:rFonts w:cs="Times-Roman"/>
          <w:lang w:val="en-US"/>
        </w:rPr>
      </w:pPr>
      <w:r>
        <w:rPr>
          <w:rFonts w:cs="Times-Roman"/>
          <w:lang w:val="en-US"/>
        </w:rPr>
        <w:t xml:space="preserve">where </w:t>
      </w:r>
      <w:proofErr w:type="spellStart"/>
      <w:r w:rsidRPr="000D6998">
        <w:rPr>
          <w:rFonts w:cs="Times-Roman"/>
          <w:i/>
          <w:iCs/>
          <w:lang w:val="en-US"/>
        </w:rPr>
        <w:t>a</w:t>
      </w:r>
      <w:r w:rsidRPr="000D6998">
        <w:rPr>
          <w:rFonts w:cs="Times-Roman"/>
          <w:i/>
          <w:iCs/>
          <w:vertAlign w:val="subscript"/>
          <w:lang w:val="en-US"/>
        </w:rPr>
        <w:t>ijf</w:t>
      </w:r>
      <w:proofErr w:type="spellEnd"/>
      <w:r>
        <w:rPr>
          <w:rFonts w:cs="Times-Roman"/>
          <w:lang w:val="en-US"/>
        </w:rPr>
        <w:t xml:space="preserve"> is the profit for feature </w:t>
      </w:r>
      <w:r w:rsidRPr="000D6998">
        <w:rPr>
          <w:rFonts w:cs="Times-Roman"/>
          <w:i/>
          <w:iCs/>
          <w:lang w:val="en-US"/>
        </w:rPr>
        <w:t>f</w:t>
      </w:r>
      <w:r>
        <w:rPr>
          <w:rFonts w:cs="Times-Roman"/>
          <w:lang w:val="en-US"/>
        </w:rPr>
        <w:t xml:space="preserve"> </w:t>
      </w:r>
      <w:r w:rsidR="005C7EEA">
        <w:rPr>
          <w:rFonts w:cs="Times-Roman"/>
          <w:lang w:val="en-US"/>
        </w:rPr>
        <w:t>(i.e</w:t>
      </w:r>
      <w:r w:rsidR="00E5012B">
        <w:rPr>
          <w:rFonts w:cs="Times-Roman"/>
          <w:lang w:val="en-US"/>
        </w:rPr>
        <w:t>.,</w:t>
      </w:r>
      <w:r w:rsidR="005C7EEA">
        <w:rPr>
          <w:rFonts w:cs="Times-Roman"/>
          <w:lang w:val="en-US"/>
        </w:rPr>
        <w:t xml:space="preserve"> soy or beef) </w:t>
      </w:r>
      <w:r>
        <w:rPr>
          <w:rFonts w:cs="Times-Roman"/>
          <w:lang w:val="en-US"/>
        </w:rPr>
        <w:t xml:space="preserve">in cell </w:t>
      </w:r>
      <w:proofErr w:type="spellStart"/>
      <w:r>
        <w:rPr>
          <w:rFonts w:cs="Times-Roman"/>
          <w:i/>
          <w:iCs/>
          <w:lang w:val="en-US"/>
        </w:rPr>
        <w:t>i</w:t>
      </w:r>
      <w:proofErr w:type="spellEnd"/>
      <w:r>
        <w:rPr>
          <w:rFonts w:cs="Times-Roman"/>
          <w:lang w:val="en-US"/>
        </w:rPr>
        <w:t xml:space="preserve"> when allocated to zone </w:t>
      </w:r>
      <w:r w:rsidRPr="000D6998">
        <w:rPr>
          <w:rFonts w:cs="Times-Roman"/>
          <w:i/>
          <w:iCs/>
          <w:lang w:val="en-US"/>
        </w:rPr>
        <w:t>j</w:t>
      </w:r>
      <w:r>
        <w:rPr>
          <w:rFonts w:cs="Times-Roman"/>
          <w:lang w:val="en-US"/>
        </w:rPr>
        <w:t>, and determined as a combination of linear functions, with beta coefficients</w:t>
      </w:r>
      <w:r w:rsidR="00E21A87">
        <w:rPr>
          <w:rFonts w:cs="Times-Roman"/>
          <w:lang w:val="en-US"/>
        </w:rPr>
        <w:t xml:space="preserve">, </w:t>
      </w:r>
      <w:r w:rsidR="00B21092">
        <w:rPr>
          <w:rFonts w:cstheme="minorHAnsi"/>
          <w:i/>
          <w:iCs/>
          <w:lang w:val="en-US"/>
        </w:rPr>
        <w:t>β</w:t>
      </w:r>
      <w:proofErr w:type="spellStart"/>
      <w:r w:rsidR="00E21A87" w:rsidRPr="00AF4DCA">
        <w:rPr>
          <w:rFonts w:cs="Times-Roman"/>
          <w:i/>
          <w:iCs/>
          <w:lang w:val="en-US"/>
        </w:rPr>
        <w:t>ij</w:t>
      </w:r>
      <w:proofErr w:type="spellEnd"/>
      <w:r w:rsidR="00AF4DCA">
        <w:rPr>
          <w:rFonts w:cs="Times-Roman"/>
          <w:lang w:val="en-US"/>
        </w:rPr>
        <w:t>,</w:t>
      </w:r>
      <w:r>
        <w:rPr>
          <w:rFonts w:cs="Times-Roman"/>
          <w:lang w:val="en-US"/>
        </w:rPr>
        <w:t xml:space="preserve"> </w:t>
      </w:r>
      <w:r w:rsidR="00070600">
        <w:rPr>
          <w:rFonts w:cs="Times-Roman"/>
          <w:lang w:val="en-US"/>
        </w:rPr>
        <w:t xml:space="preserve">and constants, </w:t>
      </w:r>
      <w:proofErr w:type="spellStart"/>
      <w:r w:rsidR="00070600" w:rsidRPr="00070600">
        <w:rPr>
          <w:rFonts w:cs="Times-Roman"/>
          <w:i/>
          <w:iCs/>
          <w:lang w:val="en-US"/>
        </w:rPr>
        <w:t>c</w:t>
      </w:r>
      <w:r w:rsidR="00E21A87" w:rsidRPr="00E21A87">
        <w:rPr>
          <w:rFonts w:cs="Times-Roman"/>
          <w:i/>
          <w:iCs/>
          <w:vertAlign w:val="subscript"/>
          <w:lang w:val="en-US"/>
        </w:rPr>
        <w:t>fj</w:t>
      </w:r>
      <w:proofErr w:type="spellEnd"/>
      <w:r w:rsidR="00070600">
        <w:rPr>
          <w:rFonts w:cs="Times-Roman"/>
          <w:lang w:val="en-US"/>
        </w:rPr>
        <w:t xml:space="preserve">, </w:t>
      </w:r>
      <w:r>
        <w:rPr>
          <w:rFonts w:cs="Times-Roman"/>
          <w:lang w:val="en-US"/>
        </w:rPr>
        <w:t xml:space="preserve">specific to each feature </w:t>
      </w:r>
      <w:r w:rsidR="00E21A87">
        <w:rPr>
          <w:rFonts w:cs="Times-Roman"/>
          <w:lang w:val="en-US"/>
        </w:rPr>
        <w:t>and zone</w:t>
      </w:r>
      <w:r w:rsidR="00231E00">
        <w:rPr>
          <w:rFonts w:cs="Times-Roman"/>
          <w:lang w:val="en-US"/>
        </w:rPr>
        <w:t>.</w:t>
      </w:r>
      <w:r>
        <w:rPr>
          <w:rFonts w:cs="Times-Roman"/>
          <w:lang w:val="en-US"/>
        </w:rPr>
        <w:t xml:space="preserve"> </w:t>
      </w:r>
      <w:r w:rsidR="00231E00">
        <w:rPr>
          <w:rFonts w:cs="Times-Roman"/>
          <w:lang w:val="en-US"/>
        </w:rPr>
        <w:t>P</w:t>
      </w:r>
      <w:r>
        <w:rPr>
          <w:rFonts w:cs="Times-Roman"/>
          <w:lang w:val="en-US"/>
        </w:rPr>
        <w:t xml:space="preserve">recipitation occurring in each cell, </w:t>
      </w:r>
      <w:r w:rsidRPr="00CE6C76">
        <w:rPr>
          <w:rFonts w:cs="Times-Roman"/>
          <w:i/>
          <w:iCs/>
          <w:lang w:val="en-US"/>
        </w:rPr>
        <w:t>p</w:t>
      </w:r>
      <w:r w:rsidRPr="00CE6C76">
        <w:rPr>
          <w:rFonts w:cs="Times-Roman"/>
          <w:i/>
          <w:iCs/>
          <w:vertAlign w:val="subscript"/>
          <w:lang w:val="en-US"/>
        </w:rPr>
        <w:t>i</w:t>
      </w:r>
      <w:r>
        <w:rPr>
          <w:rFonts w:cs="Times-Roman"/>
          <w:lang w:val="en-US"/>
        </w:rPr>
        <w:t>, and the distance,</w:t>
      </w:r>
      <w:r w:rsidRPr="000C6CA8">
        <w:rPr>
          <w:rFonts w:cs="Times-Roman"/>
          <w:i/>
          <w:iCs/>
          <w:lang w:val="en-US"/>
        </w:rPr>
        <w:t xml:space="preserve"> </w:t>
      </w:r>
      <w:proofErr w:type="spellStart"/>
      <w:r w:rsidRPr="000C6CA8">
        <w:rPr>
          <w:rFonts w:cs="Times-Roman"/>
          <w:i/>
          <w:iCs/>
          <w:lang w:val="en-US"/>
        </w:rPr>
        <w:t>d</w:t>
      </w:r>
      <w:r w:rsidRPr="000C6CA8">
        <w:rPr>
          <w:rFonts w:cs="Times-Roman"/>
          <w:i/>
          <w:iCs/>
          <w:vertAlign w:val="subscript"/>
          <w:lang w:val="en-US"/>
        </w:rPr>
        <w:t>if</w:t>
      </w:r>
      <w:proofErr w:type="spellEnd"/>
      <w:r>
        <w:rPr>
          <w:rFonts w:cs="Times-Roman"/>
          <w:lang w:val="en-US"/>
        </w:rPr>
        <w:t>, being specific to the cell (the start location for transport) and the feature (the end location of transport)</w:t>
      </w:r>
      <w:r w:rsidR="00231E00">
        <w:rPr>
          <w:rFonts w:cs="Times-Roman"/>
          <w:lang w:val="en-US"/>
        </w:rPr>
        <w:t xml:space="preserve">, were </w:t>
      </w:r>
      <w:r w:rsidR="00A44F23">
        <w:rPr>
          <w:rFonts w:cs="Times-Roman"/>
          <w:lang w:val="en-US"/>
        </w:rPr>
        <w:t>spatially variable.</w:t>
      </w:r>
    </w:p>
    <w:p w14:paraId="56635397" w14:textId="001BB6C0" w:rsidR="00AC1E6C" w:rsidRDefault="00861BE4">
      <w:pPr>
        <w:rPr>
          <w:rFonts w:cs="Times-Roman"/>
          <w:lang w:val="en-US"/>
        </w:rPr>
      </w:pPr>
      <w:r>
        <w:rPr>
          <w:rFonts w:cs="Times-Roman"/>
          <w:lang w:val="en-US"/>
        </w:rPr>
        <w:t xml:space="preserve">The first </w:t>
      </w:r>
      <w:r w:rsidR="00E5012B">
        <w:rPr>
          <w:rFonts w:cs="Times-Roman"/>
          <w:lang w:val="en-US"/>
        </w:rPr>
        <w:t xml:space="preserve">part </w:t>
      </w:r>
      <w:r>
        <w:rPr>
          <w:rFonts w:cs="Times-Roman"/>
          <w:lang w:val="en-US"/>
        </w:rPr>
        <w:t>of the function</w:t>
      </w:r>
      <w:r w:rsidR="005E76AA">
        <w:rPr>
          <w:rFonts w:cs="Times-Roman"/>
          <w:lang w:val="en-US"/>
        </w:rPr>
        <w:t xml:space="preserve"> </w:t>
      </w:r>
      <m:oMath>
        <m:r>
          <w:rPr>
            <w:rFonts w:ascii="Cambria Math" w:hAnsi="Cambria Math" w:cs="Times-Roman"/>
            <w:lang w:val="en-US"/>
          </w:rPr>
          <m:t>(</m:t>
        </m:r>
        <m:sSub>
          <m:sSubPr>
            <m:ctrlPr>
              <w:rPr>
                <w:rFonts w:ascii="Cambria Math" w:hAnsi="Cambria Math" w:cs="Times-Roman"/>
                <w:i/>
                <w:lang w:val="en-US"/>
              </w:rPr>
            </m:ctrlPr>
          </m:sSubPr>
          <m:e>
            <m:r>
              <w:rPr>
                <w:rFonts w:ascii="Cambria Math" w:hAnsi="Cambria Math" w:cs="Times-Roman"/>
                <w:lang w:val="en-US"/>
              </w:rPr>
              <m:t>β</m:t>
            </m:r>
          </m:e>
          <m:sub>
            <m:r>
              <w:rPr>
                <w:rFonts w:ascii="Cambria Math" w:hAnsi="Cambria Math" w:cs="Times-Roman"/>
                <w:lang w:val="en-US"/>
              </w:rPr>
              <m:t>fj1</m:t>
            </m:r>
          </m:sub>
        </m:sSub>
        <m:sSubSup>
          <m:sSubSupPr>
            <m:ctrlPr>
              <w:rPr>
                <w:rFonts w:ascii="Cambria Math" w:hAnsi="Cambria Math" w:cs="Times-Roman"/>
                <w:i/>
                <w:lang w:val="en-US"/>
              </w:rPr>
            </m:ctrlPr>
          </m:sSubSupPr>
          <m:e>
            <m:r>
              <w:rPr>
                <w:rFonts w:ascii="Cambria Math" w:hAnsi="Cambria Math" w:cs="Times-Roman"/>
                <w:lang w:val="en-US"/>
              </w:rPr>
              <m:t>p</m:t>
            </m:r>
          </m:e>
          <m:sub>
            <m:r>
              <w:rPr>
                <w:rFonts w:ascii="Cambria Math" w:hAnsi="Cambria Math" w:cs="Times-Roman"/>
                <w:lang w:val="en-US"/>
              </w:rPr>
              <m:t>i</m:t>
            </m:r>
          </m:sub>
          <m:sup>
            <m:r>
              <w:rPr>
                <w:rFonts w:ascii="Cambria Math" w:hAnsi="Cambria Math" w:cs="Times-Roman"/>
                <w:lang w:val="en-US"/>
              </w:rPr>
              <m:t>2</m:t>
            </m:r>
          </m:sup>
        </m:sSubSup>
        <m:r>
          <w:rPr>
            <w:rFonts w:ascii="Cambria Math" w:hAnsi="Cambria Math" w:cs="Times-Roman"/>
            <w:lang w:val="en-US"/>
          </w:rPr>
          <m:t>+</m:t>
        </m:r>
        <m:sSub>
          <m:sSubPr>
            <m:ctrlPr>
              <w:rPr>
                <w:rFonts w:ascii="Cambria Math" w:hAnsi="Cambria Math" w:cs="Times-Roman"/>
                <w:i/>
                <w:lang w:val="en-US"/>
              </w:rPr>
            </m:ctrlPr>
          </m:sSubPr>
          <m:e>
            <m:r>
              <w:rPr>
                <w:rFonts w:ascii="Cambria Math" w:hAnsi="Cambria Math" w:cs="Times-Roman"/>
                <w:lang w:val="en-US"/>
              </w:rPr>
              <m:t>β</m:t>
            </m:r>
          </m:e>
          <m:sub>
            <m:r>
              <w:rPr>
                <w:rFonts w:ascii="Cambria Math" w:hAnsi="Cambria Math" w:cs="Times-Roman"/>
                <w:lang w:val="en-US"/>
              </w:rPr>
              <m:t>fj2</m:t>
            </m:r>
          </m:sub>
        </m:sSub>
        <m:sSub>
          <m:sSubPr>
            <m:ctrlPr>
              <w:rPr>
                <w:rFonts w:ascii="Cambria Math" w:hAnsi="Cambria Math" w:cs="Times-Roman"/>
                <w:i/>
                <w:lang w:val="en-US"/>
              </w:rPr>
            </m:ctrlPr>
          </m:sSubPr>
          <m:e>
            <m:r>
              <w:rPr>
                <w:rFonts w:ascii="Cambria Math" w:hAnsi="Cambria Math" w:cs="Times-Roman"/>
                <w:lang w:val="en-US"/>
              </w:rPr>
              <m:t>p</m:t>
            </m:r>
          </m:e>
          <m:sub>
            <m:r>
              <w:rPr>
                <w:rFonts w:ascii="Cambria Math" w:hAnsi="Cambria Math" w:cs="Times-Roman"/>
                <w:lang w:val="en-US"/>
              </w:rPr>
              <m:t>i</m:t>
            </m:r>
          </m:sub>
        </m:sSub>
        <m:r>
          <w:rPr>
            <w:rFonts w:ascii="Cambria Math" w:hAnsi="Cambria Math" w:cs="Times-Roman"/>
            <w:lang w:val="en-US"/>
          </w:rPr>
          <m:t>+</m:t>
        </m:r>
        <m:sSub>
          <m:sSubPr>
            <m:ctrlPr>
              <w:rPr>
                <w:rFonts w:ascii="Cambria Math" w:hAnsi="Cambria Math" w:cs="Times-Roman"/>
                <w:i/>
                <w:lang w:val="en-US"/>
              </w:rPr>
            </m:ctrlPr>
          </m:sSubPr>
          <m:e>
            <m:r>
              <w:rPr>
                <w:rFonts w:ascii="Cambria Math" w:hAnsi="Cambria Math" w:cs="Times-Roman"/>
                <w:lang w:val="en-US"/>
              </w:rPr>
              <m:t>c</m:t>
            </m:r>
          </m:e>
          <m:sub>
            <m:r>
              <w:rPr>
                <w:rFonts w:ascii="Cambria Math" w:hAnsi="Cambria Math" w:cs="Times-Roman"/>
                <w:lang w:val="en-US"/>
              </w:rPr>
              <m:t>fj1</m:t>
            </m:r>
          </m:sub>
        </m:sSub>
        <m:r>
          <w:rPr>
            <w:rFonts w:ascii="Cambria Math" w:hAnsi="Cambria Math" w:cs="Times-Roman"/>
            <w:lang w:val="en-US"/>
          </w:rPr>
          <m:t>)</m:t>
        </m:r>
      </m:oMath>
      <w:r w:rsidR="005E76AA">
        <w:rPr>
          <w:rFonts w:cs="Times-Roman"/>
          <w:lang w:val="en-US"/>
        </w:rPr>
        <w:t xml:space="preserve"> is given directly by the </w:t>
      </w:r>
      <w:r w:rsidR="00EA522C">
        <w:rPr>
          <w:rFonts w:cs="Times-Roman"/>
          <w:lang w:val="en-US"/>
        </w:rPr>
        <w:t>Murray et al</w:t>
      </w:r>
      <w:r w:rsidR="00EA471A">
        <w:rPr>
          <w:rFonts w:cs="Times-Roman"/>
          <w:lang w:val="en-US"/>
        </w:rPr>
        <w:t>.</w:t>
      </w:r>
      <w:r w:rsidR="00EA522C">
        <w:rPr>
          <w:rFonts w:cs="Times-Roman"/>
          <w:lang w:val="en-US"/>
        </w:rPr>
        <w:t xml:space="preserve"> (2016) </w:t>
      </w:r>
      <w:r w:rsidR="00576745">
        <w:rPr>
          <w:rFonts w:cs="Times-Roman"/>
          <w:lang w:val="en-US"/>
        </w:rPr>
        <w:t xml:space="preserve">fixed-distance </w:t>
      </w:r>
      <w:r w:rsidR="00EA522C">
        <w:rPr>
          <w:rFonts w:cs="Times-Roman"/>
          <w:lang w:val="en-US"/>
        </w:rPr>
        <w:t>profit functions (</w:t>
      </w:r>
      <w:r w:rsidR="00E5012B">
        <w:rPr>
          <w:rFonts w:cs="Times-Roman"/>
          <w:lang w:val="en-US"/>
        </w:rPr>
        <w:fldChar w:fldCharType="begin"/>
      </w:r>
      <w:r w:rsidR="00E5012B">
        <w:rPr>
          <w:rFonts w:cs="Times-Roman"/>
          <w:lang w:val="en-US"/>
        </w:rPr>
        <w:instrText xml:space="preserve"> REF _Ref52614056 \h </w:instrText>
      </w:r>
      <w:r w:rsidR="00E5012B">
        <w:rPr>
          <w:rFonts w:cs="Times-Roman"/>
          <w:lang w:val="en-US"/>
        </w:rPr>
      </w:r>
      <w:r w:rsidR="00E5012B">
        <w:rPr>
          <w:rFonts w:cs="Times-Roman"/>
          <w:lang w:val="en-US"/>
        </w:rPr>
        <w:fldChar w:fldCharType="separate"/>
      </w:r>
      <w:r w:rsidR="00F11B72">
        <w:t>Table A</w:t>
      </w:r>
      <w:r w:rsidR="00F11B72">
        <w:rPr>
          <w:noProof/>
        </w:rPr>
        <w:t>4</w:t>
      </w:r>
      <w:r w:rsidR="00E5012B">
        <w:rPr>
          <w:rFonts w:cs="Times-Roman"/>
          <w:lang w:val="en-US"/>
        </w:rPr>
        <w:fldChar w:fldCharType="end"/>
      </w:r>
      <w:r w:rsidR="00EA522C">
        <w:rPr>
          <w:rFonts w:cs="Times-Roman"/>
          <w:lang w:val="en-US"/>
        </w:rPr>
        <w:t xml:space="preserve">). </w:t>
      </w:r>
      <w:r w:rsidR="00060ED1">
        <w:rPr>
          <w:rFonts w:cs="Times-Roman"/>
          <w:lang w:val="en-US"/>
        </w:rPr>
        <w:t xml:space="preserve">This needed to be adjusted to remove the fixed-distance </w:t>
      </w:r>
      <w:r w:rsidR="00BC187A">
        <w:rPr>
          <w:rFonts w:cs="Times-Roman"/>
          <w:lang w:val="en-US"/>
        </w:rPr>
        <w:t>(but variable yield) travel costs</w:t>
      </w:r>
      <w:r w:rsidR="000E3511">
        <w:rPr>
          <w:rFonts w:cs="Times-Roman"/>
          <w:lang w:val="en-US"/>
        </w:rPr>
        <w:t xml:space="preserve"> for each feature, </w:t>
      </w:r>
      <w:proofErr w:type="spellStart"/>
      <w:r w:rsidR="000E3511" w:rsidRPr="000E3511">
        <w:rPr>
          <w:rFonts w:cs="Times-Roman"/>
          <w:i/>
          <w:iCs/>
          <w:lang w:val="en-US"/>
        </w:rPr>
        <w:t>w</w:t>
      </w:r>
      <w:r w:rsidR="000E3511" w:rsidRPr="000E3511">
        <w:rPr>
          <w:rFonts w:cs="Times-Roman"/>
          <w:i/>
          <w:iCs/>
          <w:vertAlign w:val="subscript"/>
          <w:lang w:val="en-US"/>
        </w:rPr>
        <w:t>f</w:t>
      </w:r>
      <w:proofErr w:type="spellEnd"/>
      <w:r w:rsidR="00BC187A">
        <w:rPr>
          <w:rFonts w:cs="Times-Roman"/>
          <w:lang w:val="en-US"/>
        </w:rPr>
        <w:t xml:space="preserve">. </w:t>
      </w:r>
      <w:r w:rsidR="000E3511">
        <w:rPr>
          <w:rFonts w:cs="Times-Roman"/>
          <w:lang w:val="en-US"/>
        </w:rPr>
        <w:t xml:space="preserve">We did this by </w:t>
      </w:r>
      <w:r w:rsidR="002A41CC">
        <w:rPr>
          <w:rFonts w:cs="Times-Roman"/>
          <w:lang w:val="en-US"/>
        </w:rPr>
        <w:t xml:space="preserve">1) </w:t>
      </w:r>
      <w:r w:rsidR="000E3511">
        <w:rPr>
          <w:rFonts w:cs="Times-Roman"/>
          <w:lang w:val="en-US"/>
        </w:rPr>
        <w:t>estimating yield</w:t>
      </w:r>
      <w:r w:rsidR="002A41CC">
        <w:rPr>
          <w:rFonts w:cs="Times-Roman"/>
          <w:lang w:val="en-US"/>
        </w:rPr>
        <w:t xml:space="preserve"> at each cell</w:t>
      </w:r>
      <w:r w:rsidR="000E3511">
        <w:rPr>
          <w:rFonts w:cs="Times-Roman"/>
          <w:lang w:val="en-US"/>
        </w:rPr>
        <w:t>,</w:t>
      </w:r>
      <w:r w:rsidR="002A41CC">
        <w:rPr>
          <w:rFonts w:cs="Times-Roman"/>
          <w:lang w:val="en-US"/>
        </w:rPr>
        <w:t xml:space="preserve"> based on functions relating precipitation to yield in the study region,</w:t>
      </w:r>
      <w:r w:rsidR="000E3511">
        <w:rPr>
          <w:rFonts w:cs="Times-Roman"/>
          <w:lang w:val="en-US"/>
        </w:rPr>
        <w:t xml:space="preserve"> </w:t>
      </w:r>
      <w:r w:rsidR="002A41CC">
        <w:rPr>
          <w:rFonts w:cs="Times-Roman"/>
          <w:lang w:val="en-US"/>
        </w:rPr>
        <w:t xml:space="preserve">2) based on the yield calculated from (1), we </w:t>
      </w:r>
      <w:r w:rsidR="000E3511">
        <w:rPr>
          <w:rFonts w:cs="Times-Roman"/>
          <w:lang w:val="en-US"/>
        </w:rPr>
        <w:t>calculat</w:t>
      </w:r>
      <w:r w:rsidR="002A41CC">
        <w:rPr>
          <w:rFonts w:cs="Times-Roman"/>
          <w:lang w:val="en-US"/>
        </w:rPr>
        <w:t>ed</w:t>
      </w:r>
      <w:r w:rsidR="000E3511">
        <w:rPr>
          <w:rFonts w:cs="Times-Roman"/>
          <w:lang w:val="en-US"/>
        </w:rPr>
        <w:t xml:space="preserve"> the estimated fixed-distance travel costs </w:t>
      </w:r>
      <w:r w:rsidR="002A41CC">
        <w:rPr>
          <w:rFonts w:cs="Times-Roman"/>
          <w:lang w:val="en-US"/>
        </w:rPr>
        <w:t xml:space="preserve">for each cell, 3) </w:t>
      </w:r>
      <w:r w:rsidR="000853D8">
        <w:rPr>
          <w:rFonts w:cs="Times-Roman"/>
          <w:lang w:val="en-US"/>
        </w:rPr>
        <w:t>remov</w:t>
      </w:r>
      <w:r w:rsidR="002A41CC">
        <w:rPr>
          <w:rFonts w:cs="Times-Roman"/>
          <w:lang w:val="en-US"/>
        </w:rPr>
        <w:t xml:space="preserve">ed these travel costs calculated in (2) </w:t>
      </w:r>
      <w:r w:rsidR="000853D8">
        <w:rPr>
          <w:rFonts w:cs="Times-Roman"/>
          <w:lang w:val="en-US"/>
        </w:rPr>
        <w:t xml:space="preserve">from calculated profit, </w:t>
      </w:r>
      <w:r w:rsidR="002A41CC">
        <w:rPr>
          <w:rFonts w:cs="Times-Roman"/>
          <w:lang w:val="en-US"/>
        </w:rPr>
        <w:t xml:space="preserve">4) </w:t>
      </w:r>
      <w:r w:rsidR="000853D8">
        <w:rPr>
          <w:rFonts w:cs="Times-Roman"/>
          <w:lang w:val="en-US"/>
        </w:rPr>
        <w:t>then add</w:t>
      </w:r>
      <w:r w:rsidR="002A41CC">
        <w:rPr>
          <w:rFonts w:cs="Times-Roman"/>
          <w:lang w:val="en-US"/>
        </w:rPr>
        <w:t>ed</w:t>
      </w:r>
      <w:r w:rsidR="000853D8">
        <w:rPr>
          <w:rFonts w:cs="Times-Roman"/>
          <w:lang w:val="en-US"/>
        </w:rPr>
        <w:t xml:space="preserve"> in variable</w:t>
      </w:r>
      <w:r w:rsidR="00F45C91">
        <w:rPr>
          <w:rFonts w:cs="Times-Roman"/>
          <w:lang w:val="en-US"/>
        </w:rPr>
        <w:t xml:space="preserve"> travel costs</w:t>
      </w:r>
      <w:r w:rsidR="00C54A7D">
        <w:rPr>
          <w:rFonts w:cs="Times-Roman"/>
          <w:lang w:val="en-US"/>
        </w:rPr>
        <w:t xml:space="preserve">, </w:t>
      </w:r>
      <w:r w:rsidR="00E5012B">
        <w:rPr>
          <w:rFonts w:cs="Times-Roman"/>
          <w:lang w:val="en-US"/>
        </w:rPr>
        <w:t xml:space="preserve">estimated as </w:t>
      </w:r>
      <w:r w:rsidR="005E2AB8">
        <w:rPr>
          <w:rFonts w:cs="Times-Roman"/>
          <w:lang w:val="en-US"/>
        </w:rPr>
        <w:t xml:space="preserve">a product of the </w:t>
      </w:r>
      <w:r w:rsidR="00B95F2F">
        <w:rPr>
          <w:rFonts w:cs="Times-Roman"/>
          <w:lang w:val="en-US"/>
        </w:rPr>
        <w:t xml:space="preserve">yield, </w:t>
      </w:r>
      <w:r w:rsidR="005E2AB8">
        <w:rPr>
          <w:rFonts w:cs="Times-Roman"/>
          <w:lang w:val="en-US"/>
        </w:rPr>
        <w:t xml:space="preserve">distance, </w:t>
      </w:r>
      <w:proofErr w:type="spellStart"/>
      <w:r w:rsidR="00B95F2F" w:rsidRPr="000C6CA8">
        <w:rPr>
          <w:rFonts w:cs="Times-Roman"/>
          <w:i/>
          <w:iCs/>
          <w:lang w:val="en-US"/>
        </w:rPr>
        <w:t>d</w:t>
      </w:r>
      <w:r w:rsidR="00B95F2F" w:rsidRPr="000C6CA8">
        <w:rPr>
          <w:rFonts w:cs="Times-Roman"/>
          <w:i/>
          <w:iCs/>
          <w:vertAlign w:val="subscript"/>
          <w:lang w:val="en-US"/>
        </w:rPr>
        <w:t>if</w:t>
      </w:r>
      <w:proofErr w:type="spellEnd"/>
      <w:r w:rsidR="005E2AB8">
        <w:rPr>
          <w:rFonts w:cs="Times-Roman"/>
          <w:lang w:val="en-US"/>
        </w:rPr>
        <w:t xml:space="preserve">, and the </w:t>
      </w:r>
      <w:r w:rsidR="00B95F2F">
        <w:rPr>
          <w:rFonts w:cs="Times-Roman"/>
          <w:lang w:val="en-US"/>
        </w:rPr>
        <w:t>cost km</w:t>
      </w:r>
      <w:r w:rsidR="00B95F2F" w:rsidRPr="00B95F2F">
        <w:rPr>
          <w:rFonts w:cs="Times-Roman"/>
          <w:vertAlign w:val="superscript"/>
          <w:lang w:val="en-US"/>
        </w:rPr>
        <w:t xml:space="preserve">-1 </w:t>
      </w:r>
      <w:r w:rsidR="00B95F2F">
        <w:rPr>
          <w:rFonts w:cs="Times-Roman"/>
          <w:lang w:val="en-US"/>
        </w:rPr>
        <w:t>Mg</w:t>
      </w:r>
      <w:r w:rsidR="00B95F2F" w:rsidRPr="00B95F2F">
        <w:rPr>
          <w:rFonts w:cs="Times-Roman"/>
          <w:vertAlign w:val="superscript"/>
          <w:lang w:val="en-US"/>
        </w:rPr>
        <w:t>-1</w:t>
      </w:r>
      <w:r w:rsidR="00B95F2F">
        <w:rPr>
          <w:rFonts w:cs="Times-Roman"/>
          <w:lang w:val="en-US"/>
        </w:rPr>
        <w:t xml:space="preserve">, </w:t>
      </w:r>
      <w:r w:rsidR="00B95F2F" w:rsidRPr="00B95F2F">
        <w:rPr>
          <w:rFonts w:cs="Times-Roman"/>
          <w:i/>
          <w:iCs/>
          <w:lang w:val="en-US"/>
        </w:rPr>
        <w:t>m</w:t>
      </w:r>
      <w:r w:rsidR="00B95F2F" w:rsidRPr="00B95F2F">
        <w:rPr>
          <w:rFonts w:cs="Times-Roman"/>
          <w:i/>
          <w:iCs/>
          <w:vertAlign w:val="subscript"/>
          <w:lang w:val="en-US"/>
        </w:rPr>
        <w:t>f</w:t>
      </w:r>
      <w:r w:rsidR="00F45C91">
        <w:rPr>
          <w:rFonts w:cs="Times-Roman"/>
          <w:lang w:val="en-US"/>
        </w:rPr>
        <w:t xml:space="preserve">. </w:t>
      </w:r>
      <w:r w:rsidR="00E5012B">
        <w:rPr>
          <w:rFonts w:cs="Times-Roman"/>
          <w:lang w:val="en-US"/>
        </w:rPr>
        <w:t>We estimated t</w:t>
      </w:r>
      <w:r w:rsidR="00F45C91">
        <w:rPr>
          <w:rFonts w:cs="Times-Roman"/>
          <w:lang w:val="en-US"/>
        </w:rPr>
        <w:t>he</w:t>
      </w:r>
      <w:r w:rsidR="00EA522C">
        <w:rPr>
          <w:rFonts w:cs="Times-Roman"/>
          <w:lang w:val="en-US"/>
        </w:rPr>
        <w:t xml:space="preserve"> yield </w:t>
      </w:r>
      <w:r w:rsidR="00796F26">
        <w:rPr>
          <w:rFonts w:cs="Times-Roman"/>
          <w:lang w:val="en-US"/>
        </w:rPr>
        <w:t xml:space="preserve">component of the </w:t>
      </w:r>
      <w:r w:rsidR="00EA522C">
        <w:rPr>
          <w:rFonts w:cs="Times-Roman"/>
          <w:lang w:val="en-US"/>
        </w:rPr>
        <w:t xml:space="preserve">equations </w:t>
      </w:r>
      <m:oMath>
        <m:d>
          <m:dPr>
            <m:ctrlPr>
              <w:rPr>
                <w:rFonts w:ascii="Cambria Math" w:hAnsi="Cambria Math" w:cs="Times-Roman"/>
                <w:i/>
                <w:lang w:val="en-US"/>
              </w:rPr>
            </m:ctrlPr>
          </m:dPr>
          <m:e>
            <m:sSub>
              <m:sSubPr>
                <m:ctrlPr>
                  <w:rPr>
                    <w:rFonts w:ascii="Cambria Math" w:hAnsi="Cambria Math" w:cs="Times-Roman"/>
                    <w:i/>
                    <w:lang w:val="en-US"/>
                  </w:rPr>
                </m:ctrlPr>
              </m:sSubPr>
              <m:e>
                <m:r>
                  <w:rPr>
                    <w:rFonts w:ascii="Cambria Math" w:hAnsi="Cambria Math" w:cs="Times-Roman"/>
                    <w:lang w:val="en-US"/>
                  </w:rPr>
                  <m:t>β</m:t>
                </m:r>
              </m:e>
              <m:sub>
                <m:r>
                  <w:rPr>
                    <w:rFonts w:ascii="Cambria Math" w:hAnsi="Cambria Math" w:cs="Times-Roman"/>
                    <w:lang w:val="en-US"/>
                  </w:rPr>
                  <m:t>fj3</m:t>
                </m:r>
              </m:sub>
            </m:sSub>
            <m:sSub>
              <m:sSubPr>
                <m:ctrlPr>
                  <w:rPr>
                    <w:rFonts w:ascii="Cambria Math" w:hAnsi="Cambria Math" w:cs="Times-Roman"/>
                    <w:i/>
                    <w:lang w:val="en-US"/>
                  </w:rPr>
                </m:ctrlPr>
              </m:sSubPr>
              <m:e>
                <m:r>
                  <w:rPr>
                    <w:rFonts w:ascii="Cambria Math" w:hAnsi="Cambria Math" w:cs="Times-Roman"/>
                    <w:lang w:val="en-US"/>
                  </w:rPr>
                  <m:t>p</m:t>
                </m:r>
              </m:e>
              <m:sub>
                <m:r>
                  <w:rPr>
                    <w:rFonts w:ascii="Cambria Math" w:hAnsi="Cambria Math" w:cs="Times-Roman"/>
                    <w:lang w:val="en-US"/>
                  </w:rPr>
                  <m:t>i</m:t>
                </m:r>
              </m:sub>
            </m:sSub>
            <m:r>
              <w:rPr>
                <w:rFonts w:ascii="Cambria Math" w:hAnsi="Cambria Math" w:cs="Times-Roman"/>
                <w:lang w:val="en-US"/>
              </w:rPr>
              <m:t>+</m:t>
            </m:r>
            <m:sSub>
              <m:sSubPr>
                <m:ctrlPr>
                  <w:rPr>
                    <w:rFonts w:ascii="Cambria Math" w:hAnsi="Cambria Math" w:cs="Times-Roman"/>
                    <w:i/>
                    <w:lang w:val="en-US"/>
                  </w:rPr>
                </m:ctrlPr>
              </m:sSubPr>
              <m:e>
                <m:r>
                  <w:rPr>
                    <w:rFonts w:ascii="Cambria Math" w:hAnsi="Cambria Math" w:cs="Times-Roman"/>
                    <w:lang w:val="en-US"/>
                  </w:rPr>
                  <m:t>c</m:t>
                </m:r>
              </m:e>
              <m:sub>
                <m:r>
                  <w:rPr>
                    <w:rFonts w:ascii="Cambria Math" w:hAnsi="Cambria Math" w:cs="Times-Roman"/>
                    <w:lang w:val="en-US"/>
                  </w:rPr>
                  <m:t>fj2</m:t>
                </m:r>
              </m:sub>
            </m:sSub>
          </m:e>
        </m:d>
      </m:oMath>
      <w:r w:rsidR="00796F26">
        <w:rPr>
          <w:rFonts w:cs="Times-Roman"/>
          <w:lang w:val="en-US"/>
        </w:rPr>
        <w:t xml:space="preserve"> </w:t>
      </w:r>
      <w:r w:rsidR="009B13A9">
        <w:rPr>
          <w:rFonts w:cs="Times-Roman"/>
          <w:lang w:val="en-US"/>
        </w:rPr>
        <w:t xml:space="preserve">given </w:t>
      </w:r>
      <w:r w:rsidR="00E5012B">
        <w:rPr>
          <w:rFonts w:cs="Times-Roman"/>
          <w:lang w:val="en-US"/>
        </w:rPr>
        <w:t xml:space="preserve">min/max values </w:t>
      </w:r>
      <w:r w:rsidR="009B13A9">
        <w:rPr>
          <w:rFonts w:cs="Times-Roman"/>
          <w:lang w:val="en-US"/>
        </w:rPr>
        <w:t>(</w:t>
      </w:r>
      <w:r w:rsidR="00E5012B">
        <w:rPr>
          <w:rFonts w:cs="Times-Roman"/>
          <w:lang w:val="en-US"/>
        </w:rPr>
        <w:fldChar w:fldCharType="begin"/>
      </w:r>
      <w:r w:rsidR="00E5012B">
        <w:rPr>
          <w:rFonts w:cs="Times-Roman"/>
          <w:lang w:val="en-US"/>
        </w:rPr>
        <w:instrText xml:space="preserve"> REF _Ref52614056 \h </w:instrText>
      </w:r>
      <w:r w:rsidR="00E5012B">
        <w:rPr>
          <w:rFonts w:cs="Times-Roman"/>
          <w:lang w:val="en-US"/>
        </w:rPr>
      </w:r>
      <w:r w:rsidR="00E5012B">
        <w:rPr>
          <w:rFonts w:cs="Times-Roman"/>
          <w:lang w:val="en-US"/>
        </w:rPr>
        <w:fldChar w:fldCharType="separate"/>
      </w:r>
      <w:r w:rsidR="00F11B72">
        <w:t>Table A</w:t>
      </w:r>
      <w:r w:rsidR="00F11B72">
        <w:rPr>
          <w:noProof/>
        </w:rPr>
        <w:t>4</w:t>
      </w:r>
      <w:r w:rsidR="00E5012B">
        <w:rPr>
          <w:rFonts w:cs="Times-Roman"/>
          <w:lang w:val="en-US"/>
        </w:rPr>
        <w:fldChar w:fldCharType="end"/>
      </w:r>
      <w:r w:rsidR="009B13A9">
        <w:rPr>
          <w:rFonts w:cs="Times-Roman"/>
          <w:lang w:val="en-US"/>
        </w:rPr>
        <w:t xml:space="preserve">). </w:t>
      </w:r>
      <w:r w:rsidR="00B347AC">
        <w:rPr>
          <w:rFonts w:cs="Times-Roman"/>
          <w:lang w:val="en-US"/>
        </w:rPr>
        <w:t xml:space="preserve">For example, </w:t>
      </w:r>
      <w:r w:rsidR="00F45C91">
        <w:rPr>
          <w:rFonts w:cs="Times-Roman"/>
          <w:lang w:val="en-US"/>
        </w:rPr>
        <w:t>Murray et al</w:t>
      </w:r>
      <w:r w:rsidR="00EA471A">
        <w:rPr>
          <w:rFonts w:cs="Times-Roman"/>
          <w:lang w:val="en-US"/>
        </w:rPr>
        <w:t>.</w:t>
      </w:r>
      <w:r w:rsidR="00F45C91">
        <w:rPr>
          <w:rFonts w:cs="Times-Roman"/>
          <w:lang w:val="en-US"/>
        </w:rPr>
        <w:t xml:space="preserve"> (2016) estimated fixed distance travel costs </w:t>
      </w:r>
      <w:r w:rsidR="00C54A7D">
        <w:rPr>
          <w:rFonts w:cs="Times-Roman"/>
          <w:lang w:val="en-US"/>
        </w:rPr>
        <w:t>(</w:t>
      </w:r>
      <w:proofErr w:type="spellStart"/>
      <w:r w:rsidR="00C54A7D" w:rsidRPr="000E3511">
        <w:rPr>
          <w:rFonts w:cs="Times-Roman"/>
          <w:i/>
          <w:iCs/>
          <w:lang w:val="en-US"/>
        </w:rPr>
        <w:t>w</w:t>
      </w:r>
      <w:r w:rsidR="00C54A7D" w:rsidRPr="000E3511">
        <w:rPr>
          <w:rFonts w:cs="Times-Roman"/>
          <w:i/>
          <w:iCs/>
          <w:vertAlign w:val="subscript"/>
          <w:lang w:val="en-US"/>
        </w:rPr>
        <w:t>f</w:t>
      </w:r>
      <w:proofErr w:type="spellEnd"/>
      <w:r w:rsidR="00C54A7D">
        <w:rPr>
          <w:rFonts w:cs="Times-Roman"/>
          <w:lang w:val="en-US"/>
        </w:rPr>
        <w:t xml:space="preserve">) </w:t>
      </w:r>
      <w:r w:rsidR="00F45C91">
        <w:rPr>
          <w:rFonts w:cs="Times-Roman"/>
          <w:lang w:val="en-US"/>
        </w:rPr>
        <w:lastRenderedPageBreak/>
        <w:t>for soy as USD</w:t>
      </w:r>
      <w:r w:rsidR="007E3BF8">
        <w:rPr>
          <w:rFonts w:cs="Times-Roman"/>
          <w:lang w:val="en-US"/>
        </w:rPr>
        <w:t xml:space="preserve"> </w:t>
      </w:r>
      <w:r w:rsidR="00F45C91">
        <w:rPr>
          <w:rFonts w:cs="Times-Roman"/>
          <w:lang w:val="en-US"/>
        </w:rPr>
        <w:t>44 for 500</w:t>
      </w:r>
      <w:r w:rsidR="00786FE4">
        <w:rPr>
          <w:rFonts w:cs="Times-Roman"/>
          <w:lang w:val="en-US"/>
        </w:rPr>
        <w:t xml:space="preserve"> </w:t>
      </w:r>
      <w:r w:rsidR="00F45C91">
        <w:rPr>
          <w:rFonts w:cs="Times-Roman"/>
          <w:lang w:val="en-US"/>
        </w:rPr>
        <w:t>km of travel, which we translated to</w:t>
      </w:r>
      <w:r w:rsidR="00A87CD5">
        <w:rPr>
          <w:rFonts w:cs="Times-Roman"/>
          <w:lang w:val="en-US"/>
        </w:rPr>
        <w:t xml:space="preserve"> a</w:t>
      </w:r>
      <w:r w:rsidR="00F45C91">
        <w:rPr>
          <w:rFonts w:cs="Times-Roman"/>
          <w:lang w:val="en-US"/>
        </w:rPr>
        <w:t xml:space="preserve"> USD</w:t>
      </w:r>
      <w:r w:rsidR="007E3BF8">
        <w:rPr>
          <w:rFonts w:cs="Times-Roman"/>
          <w:lang w:val="en-US"/>
        </w:rPr>
        <w:t xml:space="preserve"> </w:t>
      </w:r>
      <w:r w:rsidR="00F45C91">
        <w:rPr>
          <w:rFonts w:cs="Times-Roman"/>
          <w:lang w:val="en-US"/>
        </w:rPr>
        <w:t>0.088 km</w:t>
      </w:r>
      <w:r w:rsidR="00F45C91" w:rsidRPr="00A17FE5">
        <w:rPr>
          <w:rFonts w:cs="Times-Roman"/>
          <w:vertAlign w:val="superscript"/>
          <w:lang w:val="en-US"/>
        </w:rPr>
        <w:t>-1</w:t>
      </w:r>
      <w:r w:rsidR="00F45C91">
        <w:rPr>
          <w:rFonts w:cs="Times-Roman"/>
          <w:lang w:val="en-US"/>
        </w:rPr>
        <w:t>Mg</w:t>
      </w:r>
      <w:r w:rsidR="00F45C91" w:rsidRPr="00A17FE5">
        <w:rPr>
          <w:rFonts w:cs="Times-Roman"/>
          <w:vertAlign w:val="superscript"/>
          <w:lang w:val="en-US"/>
        </w:rPr>
        <w:t>-1</w:t>
      </w:r>
      <w:r w:rsidR="00F45C91">
        <w:rPr>
          <w:rFonts w:cs="Times-Roman"/>
          <w:lang w:val="en-US"/>
        </w:rPr>
        <w:t xml:space="preserve"> equivalent (44/500). Similarly, Murray et al</w:t>
      </w:r>
      <w:r w:rsidR="00EA471A">
        <w:rPr>
          <w:rFonts w:cs="Times-Roman"/>
          <w:lang w:val="en-US"/>
        </w:rPr>
        <w:t>.</w:t>
      </w:r>
      <w:r w:rsidR="00F45C91">
        <w:rPr>
          <w:rFonts w:cs="Times-Roman"/>
          <w:lang w:val="en-US"/>
        </w:rPr>
        <w:t xml:space="preserve"> (2016) estimated fixed distance travel costs for beef as USD</w:t>
      </w:r>
      <w:r w:rsidR="007E3BF8">
        <w:rPr>
          <w:rFonts w:cs="Times-Roman"/>
          <w:lang w:val="en-US"/>
        </w:rPr>
        <w:t xml:space="preserve"> </w:t>
      </w:r>
      <w:r w:rsidR="00F45C91">
        <w:rPr>
          <w:rFonts w:cs="Times-Roman"/>
          <w:lang w:val="en-US"/>
        </w:rPr>
        <w:t xml:space="preserve">31 for 200km of travel, which we translated </w:t>
      </w:r>
      <w:r w:rsidR="00700039">
        <w:rPr>
          <w:rFonts w:cs="Times-Roman"/>
          <w:lang w:val="en-US"/>
        </w:rPr>
        <w:t>to a</w:t>
      </w:r>
      <w:r w:rsidR="00F45C91">
        <w:rPr>
          <w:rFonts w:cs="Times-Roman"/>
          <w:lang w:val="en-US"/>
        </w:rPr>
        <w:t xml:space="preserve"> USD</w:t>
      </w:r>
      <w:r w:rsidR="007E3BF8">
        <w:rPr>
          <w:rFonts w:cs="Times-Roman"/>
          <w:lang w:val="en-US"/>
        </w:rPr>
        <w:t xml:space="preserve"> </w:t>
      </w:r>
      <w:r w:rsidR="00F45C91">
        <w:rPr>
          <w:rFonts w:cs="Times-Roman"/>
          <w:lang w:val="en-US"/>
        </w:rPr>
        <w:t>0.155 km</w:t>
      </w:r>
      <w:r w:rsidR="00F45C91" w:rsidRPr="00A17FE5">
        <w:rPr>
          <w:rFonts w:cs="Times-Roman"/>
          <w:vertAlign w:val="superscript"/>
          <w:lang w:val="en-US"/>
        </w:rPr>
        <w:t>-1</w:t>
      </w:r>
      <w:r w:rsidR="00F45C91">
        <w:rPr>
          <w:rFonts w:cs="Times-Roman"/>
          <w:lang w:val="en-US"/>
        </w:rPr>
        <w:t>Mg</w:t>
      </w:r>
      <w:r w:rsidR="00F45C91" w:rsidRPr="00A17FE5">
        <w:rPr>
          <w:rFonts w:cs="Times-Roman"/>
          <w:vertAlign w:val="superscript"/>
          <w:lang w:val="en-US"/>
        </w:rPr>
        <w:t>-1</w:t>
      </w:r>
      <w:r w:rsidR="00F45C91">
        <w:rPr>
          <w:rFonts w:cs="Times-Roman"/>
          <w:lang w:val="en-US"/>
        </w:rPr>
        <w:t xml:space="preserve"> equivalent.</w:t>
      </w:r>
      <w:r w:rsidR="00A87CD5">
        <w:rPr>
          <w:rFonts w:cs="Times-Roman"/>
          <w:lang w:val="en-US"/>
        </w:rPr>
        <w:t xml:space="preserve"> </w:t>
      </w:r>
      <w:r w:rsidR="00B347AC">
        <w:rPr>
          <w:rFonts w:cs="Times-Roman"/>
          <w:lang w:val="en-US"/>
        </w:rPr>
        <w:t>We based these v</w:t>
      </w:r>
      <w:r w:rsidR="00D74D0A">
        <w:rPr>
          <w:rFonts w:cs="Times-Roman"/>
          <w:lang w:val="en-US"/>
        </w:rPr>
        <w:t>ariable distance costs on the travel distance from each cell (i.e. Euclidean distance from each cell to the nearest road, then travel along these roads) to the nearest port (for soy) or agricultural center (for beef</w:t>
      </w:r>
      <w:r w:rsidR="00111EFD">
        <w:rPr>
          <w:rFonts w:cs="Times-Roman"/>
          <w:lang w:val="en-US"/>
        </w:rPr>
        <w:t>; including provincial capital cities, and known livestock refrigeration and slaughterhouse facilities</w:t>
      </w:r>
      <w:r w:rsidR="00D74D0A">
        <w:rPr>
          <w:rFonts w:cs="Times-Roman"/>
          <w:lang w:val="en-US"/>
        </w:rPr>
        <w:t>)</w:t>
      </w:r>
      <w:r w:rsidR="00171E42">
        <w:rPr>
          <w:rFonts w:ascii="Calibri" w:hAnsi="Calibri" w:cs="Calibri"/>
        </w:rPr>
        <w:t xml:space="preserve"> </w:t>
      </w:r>
      <w:r w:rsidR="002A5F62" w:rsidRPr="002A5F62">
        <w:rPr>
          <w:rFonts w:ascii="Calibri" w:hAnsi="Calibri" w:cs="Calibri"/>
        </w:rPr>
        <w:t>(</w:t>
      </w:r>
      <w:proofErr w:type="spellStart"/>
      <w:r w:rsidR="002A5F62" w:rsidRPr="002A5F62">
        <w:rPr>
          <w:rFonts w:ascii="Calibri" w:hAnsi="Calibri" w:cs="Calibri"/>
        </w:rPr>
        <w:t>Piquer</w:t>
      </w:r>
      <w:proofErr w:type="spellEnd"/>
      <w:r w:rsidR="002A5F62" w:rsidRPr="002A5F62">
        <w:rPr>
          <w:rFonts w:ascii="Calibri" w:hAnsi="Calibri" w:cs="Calibri"/>
        </w:rPr>
        <w:t>-Rodríguez et al., 2018)</w:t>
      </w:r>
      <w:r w:rsidR="00D74D0A">
        <w:rPr>
          <w:rFonts w:cs="Times-Roman"/>
          <w:lang w:val="en-US"/>
        </w:rPr>
        <w:t xml:space="preserve">. </w:t>
      </w:r>
      <w:r w:rsidR="00B347AC">
        <w:rPr>
          <w:rFonts w:cs="Times-Roman"/>
          <w:lang w:val="en-US"/>
        </w:rPr>
        <w:t xml:space="preserve">As precipitation layer, we </w:t>
      </w:r>
      <w:r w:rsidR="00DF7662">
        <w:rPr>
          <w:rFonts w:cs="Times-Roman"/>
          <w:lang w:val="en-US"/>
        </w:rPr>
        <w:t xml:space="preserve">used the </w:t>
      </w:r>
      <w:r w:rsidR="00D74D0A">
        <w:rPr>
          <w:rFonts w:cs="Times-Roman"/>
          <w:lang w:val="en-US"/>
        </w:rPr>
        <w:t>1981-2000</w:t>
      </w:r>
      <w:r w:rsidR="00B347AC">
        <w:rPr>
          <w:rFonts w:cs="Times-Roman"/>
          <w:lang w:val="en-US"/>
        </w:rPr>
        <w:t xml:space="preserve"> averag</w:t>
      </w:r>
      <w:r w:rsidR="00D808F8">
        <w:rPr>
          <w:rFonts w:cs="Times-Roman"/>
          <w:lang w:val="en-US"/>
        </w:rPr>
        <w:t>e</w:t>
      </w:r>
      <w:r w:rsidR="00B347AC">
        <w:rPr>
          <w:rFonts w:cs="Times-Roman"/>
          <w:lang w:val="en-US"/>
        </w:rPr>
        <w:t xml:space="preserve"> </w:t>
      </w:r>
      <w:r w:rsidR="00603D67">
        <w:rPr>
          <w:rFonts w:cs="Times-Roman"/>
          <w:lang w:val="en-US"/>
        </w:rPr>
        <w:t xml:space="preserve">annual </w:t>
      </w:r>
      <w:r w:rsidR="00B347AC">
        <w:rPr>
          <w:rFonts w:cs="Times-Roman"/>
          <w:lang w:val="en-US"/>
        </w:rPr>
        <w:t xml:space="preserve">precipitation </w:t>
      </w:r>
      <w:r w:rsidR="006925D3" w:rsidRPr="006925D3">
        <w:t xml:space="preserve">generated with the </w:t>
      </w:r>
      <w:proofErr w:type="spellStart"/>
      <w:r w:rsidR="006925D3" w:rsidRPr="006925D3">
        <w:t>ClimateSA</w:t>
      </w:r>
      <w:proofErr w:type="spellEnd"/>
      <w:r w:rsidR="006925D3" w:rsidRPr="006925D3">
        <w:t xml:space="preserve"> v1.0 software</w:t>
      </w:r>
      <w:r w:rsidR="00A8537D">
        <w:t xml:space="preserve"> </w:t>
      </w:r>
      <w:r w:rsidR="006925D3" w:rsidRPr="006925D3">
        <w:t>package</w:t>
      </w:r>
      <w:r w:rsidR="00A8537D">
        <w:t xml:space="preserve"> </w:t>
      </w:r>
      <w:r w:rsidR="00C64467" w:rsidRPr="00C64467">
        <w:rPr>
          <w:rFonts w:ascii="Calibri" w:hAnsi="Calibri" w:cs="Calibri"/>
        </w:rPr>
        <w:t>(available at http://tinyurl.com/ClimateSA, based on methodology described by Hamann et al. 2013)</w:t>
      </w:r>
      <w:r w:rsidR="00B918FE">
        <w:rPr>
          <w:rFonts w:cs="Times-Roman"/>
          <w:lang w:val="en-US"/>
        </w:rPr>
        <w:t>, clipped to a maximum of 900mm</w:t>
      </w:r>
      <w:r w:rsidR="00786FE4">
        <w:rPr>
          <w:rFonts w:cs="Times-Roman"/>
          <w:lang w:val="en-US"/>
        </w:rPr>
        <w:t xml:space="preserve"> </w:t>
      </w:r>
      <w:r w:rsidR="00576745">
        <w:rPr>
          <w:rFonts w:cs="Times-Roman"/>
          <w:lang w:val="en-US"/>
        </w:rPr>
        <w:t>yr</w:t>
      </w:r>
      <w:r w:rsidR="00576745">
        <w:rPr>
          <w:rFonts w:cs="Times-Roman"/>
          <w:vertAlign w:val="superscript"/>
          <w:lang w:val="en-US"/>
        </w:rPr>
        <w:t>-1</w:t>
      </w:r>
      <w:r w:rsidR="00D74D0A">
        <w:rPr>
          <w:rFonts w:cs="Times-Roman"/>
          <w:lang w:val="en-US"/>
        </w:rPr>
        <w:t>.</w:t>
      </w:r>
      <w:r w:rsidR="00D74D0A" w:rsidRPr="00610FAB">
        <w:rPr>
          <w:rFonts w:cs="Times-Roman"/>
          <w:lang w:val="en-US"/>
        </w:rPr>
        <w:t xml:space="preserve"> </w:t>
      </w:r>
      <w:r w:rsidR="00A87CD5">
        <w:rPr>
          <w:rFonts w:cs="Times-Roman"/>
          <w:lang w:val="en-US"/>
        </w:rPr>
        <w:t xml:space="preserve">The </w:t>
      </w:r>
      <w:r w:rsidR="00576745">
        <w:rPr>
          <w:rFonts w:cs="Times-Roman"/>
          <w:lang w:val="en-US"/>
        </w:rPr>
        <w:t xml:space="preserve">final </w:t>
      </w:r>
      <w:r w:rsidR="00A87CD5">
        <w:rPr>
          <w:rFonts w:cs="Times-Roman"/>
          <w:lang w:val="en-US"/>
        </w:rPr>
        <w:t xml:space="preserve">range of profits for each of the </w:t>
      </w:r>
      <w:r w:rsidR="00700039">
        <w:rPr>
          <w:rFonts w:cs="Times-Roman"/>
          <w:lang w:val="en-US"/>
        </w:rPr>
        <w:t xml:space="preserve">land systems is given below </w:t>
      </w:r>
      <w:r w:rsidR="00AB0FC2">
        <w:rPr>
          <w:rFonts w:cs="Times-Roman"/>
          <w:lang w:val="en-US"/>
        </w:rPr>
        <w:t>(Figure A2; Table A5)</w:t>
      </w:r>
    </w:p>
    <w:p w14:paraId="7074145E" w14:textId="046FFCCF" w:rsidR="00E5012B" w:rsidRDefault="00E5012B" w:rsidP="0039399F">
      <w:pPr>
        <w:pStyle w:val="Caption"/>
        <w:rPr>
          <w:lang w:val="en-US"/>
        </w:rPr>
      </w:pPr>
      <w:bookmarkStart w:id="20" w:name="_Ref52614056"/>
      <w:r>
        <w:t>Table A</w:t>
      </w:r>
      <w:r w:rsidR="00A16B65">
        <w:fldChar w:fldCharType="begin"/>
      </w:r>
      <w:r w:rsidR="00A16B65">
        <w:instrText xml:space="preserve"> SEQ Table_A \* ARABIC </w:instrText>
      </w:r>
      <w:r w:rsidR="00A16B65">
        <w:fldChar w:fldCharType="separate"/>
      </w:r>
      <w:r w:rsidR="00F11B72">
        <w:rPr>
          <w:noProof/>
        </w:rPr>
        <w:t>4</w:t>
      </w:r>
      <w:r w:rsidR="00A16B65">
        <w:rPr>
          <w:noProof/>
        </w:rPr>
        <w:fldChar w:fldCharType="end"/>
      </w:r>
      <w:bookmarkEnd w:id="20"/>
      <w:r>
        <w:t xml:space="preserve">: </w:t>
      </w:r>
      <w:r w:rsidR="0030189A">
        <w:t>Line</w:t>
      </w:r>
      <w:r w:rsidR="00786FE4">
        <w:t xml:space="preserve"> endpoints of </w:t>
      </w:r>
      <w:r w:rsidR="0030189A">
        <w:t xml:space="preserve">functions relating </w:t>
      </w:r>
      <w:r w:rsidR="00786FE4">
        <w:t xml:space="preserve">yield </w:t>
      </w:r>
      <w:r w:rsidR="0030189A">
        <w:t>to</w:t>
      </w:r>
      <w:r w:rsidR="00786FE4">
        <w:t xml:space="preserve"> precipitation,</w:t>
      </w:r>
      <w:r w:rsidRPr="00E5012B">
        <w:t xml:space="preserve"> from Murray et al. (2016)</w:t>
      </w:r>
      <w:r w:rsidR="00786FE4">
        <w:t>,</w:t>
      </w:r>
      <w:r w:rsidR="00786FE4" w:rsidRPr="00786FE4">
        <w:t xml:space="preserve"> used </w:t>
      </w:r>
      <w:r w:rsidR="00786FE4">
        <w:t>to</w:t>
      </w:r>
      <w:r w:rsidR="00786FE4" w:rsidRPr="00786FE4">
        <w:t xml:space="preserve"> estimate slope and intercepts to derive linear functions for yields</w:t>
      </w:r>
      <w:r w:rsidR="00786FE4">
        <w: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8"/>
        <w:gridCol w:w="3632"/>
      </w:tblGrid>
      <w:tr w:rsidR="00860331" w:rsidRPr="0039399F" w14:paraId="4139184E" w14:textId="77777777" w:rsidTr="0039399F">
        <w:tc>
          <w:tcPr>
            <w:tcW w:w="4962" w:type="dxa"/>
            <w:tcBorders>
              <w:top w:val="single" w:sz="4" w:space="0" w:color="auto"/>
              <w:bottom w:val="single" w:sz="4" w:space="0" w:color="auto"/>
            </w:tcBorders>
          </w:tcPr>
          <w:p w14:paraId="7D109E71" w14:textId="2B9533A8" w:rsidR="00860331" w:rsidRPr="0039399F" w:rsidRDefault="00860331">
            <w:pPr>
              <w:ind w:firstLine="0"/>
              <w:rPr>
                <w:rFonts w:cs="Times-Roman"/>
                <w:i/>
                <w:iCs/>
                <w:lang w:val="en-US"/>
              </w:rPr>
            </w:pPr>
            <w:r w:rsidRPr="0039399F">
              <w:rPr>
                <w:rFonts w:cs="Times-Roman"/>
                <w:i/>
                <w:iCs/>
                <w:lang w:val="en-US"/>
              </w:rPr>
              <w:t>Feature</w:t>
            </w:r>
            <w:r w:rsidR="00652AD7" w:rsidRPr="0039399F">
              <w:rPr>
                <w:rFonts w:cs="Times-Roman"/>
                <w:i/>
                <w:iCs/>
                <w:lang w:val="en-US"/>
              </w:rPr>
              <w:t xml:space="preserve"> and zone</w:t>
            </w:r>
          </w:p>
        </w:tc>
        <w:tc>
          <w:tcPr>
            <w:tcW w:w="3542" w:type="dxa"/>
            <w:tcBorders>
              <w:top w:val="single" w:sz="4" w:space="0" w:color="auto"/>
              <w:bottom w:val="single" w:sz="4" w:space="0" w:color="auto"/>
            </w:tcBorders>
          </w:tcPr>
          <w:p w14:paraId="019B6332" w14:textId="7ACB2DE9" w:rsidR="00860331" w:rsidRPr="0039399F" w:rsidRDefault="00860331">
            <w:pPr>
              <w:ind w:firstLine="0"/>
              <w:rPr>
                <w:rFonts w:cs="Times-Roman"/>
                <w:i/>
                <w:iCs/>
                <w:lang w:val="en-US"/>
              </w:rPr>
            </w:pPr>
            <w:r w:rsidRPr="0039399F">
              <w:rPr>
                <w:rFonts w:cs="Times-Roman"/>
                <w:i/>
                <w:iCs/>
                <w:lang w:val="en-US"/>
              </w:rPr>
              <w:t>Endpoints</w:t>
            </w:r>
            <w:r w:rsidR="00A62985" w:rsidRPr="0039399F">
              <w:rPr>
                <w:rFonts w:cs="Times-Roman"/>
                <w:i/>
                <w:iCs/>
                <w:lang w:val="en-US"/>
              </w:rPr>
              <w:t xml:space="preserve"> of lines</w:t>
            </w:r>
          </w:p>
        </w:tc>
      </w:tr>
      <w:tr w:rsidR="00860331" w14:paraId="25F2A6D1" w14:textId="77777777" w:rsidTr="0039399F">
        <w:tc>
          <w:tcPr>
            <w:tcW w:w="4962" w:type="dxa"/>
            <w:tcBorders>
              <w:top w:val="single" w:sz="4" w:space="0" w:color="auto"/>
            </w:tcBorders>
          </w:tcPr>
          <w:p w14:paraId="46664972" w14:textId="1BFF07E5" w:rsidR="00860331" w:rsidRDefault="00860331">
            <w:pPr>
              <w:ind w:firstLine="0"/>
              <w:rPr>
                <w:rFonts w:cs="Times-Roman"/>
                <w:lang w:val="en-US"/>
              </w:rPr>
            </w:pPr>
            <w:r>
              <w:rPr>
                <w:rFonts w:cs="Times-Roman"/>
                <w:lang w:val="en-US"/>
              </w:rPr>
              <w:t>Precipitation (mm yr</w:t>
            </w:r>
            <w:r w:rsidRPr="00860331">
              <w:rPr>
                <w:rFonts w:cs="Times-Roman"/>
                <w:vertAlign w:val="superscript"/>
                <w:lang w:val="en-US"/>
              </w:rPr>
              <w:t>-1</w:t>
            </w:r>
            <w:r>
              <w:rPr>
                <w:rFonts w:cs="Times-Roman"/>
                <w:lang w:val="en-US"/>
              </w:rPr>
              <w:t>)</w:t>
            </w:r>
          </w:p>
        </w:tc>
        <w:tc>
          <w:tcPr>
            <w:tcW w:w="3542" w:type="dxa"/>
            <w:tcBorders>
              <w:top w:val="single" w:sz="4" w:space="0" w:color="auto"/>
            </w:tcBorders>
          </w:tcPr>
          <w:p w14:paraId="5D1C68F0" w14:textId="357FB314" w:rsidR="00860331" w:rsidRDefault="00860331">
            <w:pPr>
              <w:ind w:firstLine="0"/>
              <w:rPr>
                <w:rFonts w:cs="Times-Roman"/>
                <w:lang w:val="en-US"/>
              </w:rPr>
            </w:pPr>
            <w:r>
              <w:rPr>
                <w:rFonts w:cs="Times-Roman"/>
                <w:lang w:val="en-US"/>
              </w:rPr>
              <w:t>500, 900</w:t>
            </w:r>
          </w:p>
        </w:tc>
      </w:tr>
      <w:tr w:rsidR="00860331" w14:paraId="6F16560B" w14:textId="77777777" w:rsidTr="0039399F">
        <w:tc>
          <w:tcPr>
            <w:tcW w:w="4962" w:type="dxa"/>
          </w:tcPr>
          <w:p w14:paraId="68F65B6B" w14:textId="088923D7" w:rsidR="00860331" w:rsidRDefault="00860331">
            <w:pPr>
              <w:ind w:firstLine="0"/>
              <w:rPr>
                <w:rFonts w:cs="Times-Roman"/>
                <w:lang w:val="en-US"/>
              </w:rPr>
            </w:pPr>
            <w:r>
              <w:rPr>
                <w:rFonts w:cs="Times-Roman"/>
                <w:lang w:val="en-US"/>
              </w:rPr>
              <w:t>Soy (Mg</w:t>
            </w:r>
            <w:r w:rsidR="00264480">
              <w:rPr>
                <w:rFonts w:cs="Times-Roman"/>
                <w:lang w:val="en-US"/>
              </w:rPr>
              <w:t xml:space="preserve"> </w:t>
            </w:r>
            <w:r w:rsidR="00147A6A">
              <w:rPr>
                <w:rFonts w:cs="Times-Roman"/>
                <w:lang w:val="en-US"/>
              </w:rPr>
              <w:t>ha</w:t>
            </w:r>
            <w:r w:rsidR="00147A6A" w:rsidRPr="00147A6A">
              <w:rPr>
                <w:rFonts w:cs="Times-Roman"/>
                <w:vertAlign w:val="superscript"/>
                <w:lang w:val="en-US"/>
              </w:rPr>
              <w:t>-1</w:t>
            </w:r>
            <w:r w:rsidR="00264480">
              <w:rPr>
                <w:rFonts w:cs="Times-Roman"/>
                <w:lang w:val="en-US"/>
              </w:rPr>
              <w:t>yr</w:t>
            </w:r>
            <w:r w:rsidR="00264480" w:rsidRPr="00860331">
              <w:rPr>
                <w:rFonts w:cs="Times-Roman"/>
                <w:vertAlign w:val="superscript"/>
                <w:lang w:val="en-US"/>
              </w:rPr>
              <w:t>-1</w:t>
            </w:r>
            <w:r w:rsidR="00264480">
              <w:rPr>
                <w:rFonts w:cs="Times-Roman"/>
                <w:lang w:val="en-US"/>
              </w:rPr>
              <w:t>)</w:t>
            </w:r>
          </w:p>
        </w:tc>
        <w:tc>
          <w:tcPr>
            <w:tcW w:w="3542" w:type="dxa"/>
          </w:tcPr>
          <w:p w14:paraId="4E1DFA40" w14:textId="6F2A0277" w:rsidR="00860331" w:rsidRDefault="00E2572C">
            <w:pPr>
              <w:ind w:firstLine="0"/>
              <w:rPr>
                <w:rFonts w:cs="Times-Roman"/>
                <w:lang w:val="en-US"/>
              </w:rPr>
            </w:pPr>
            <w:r w:rsidRPr="00E2572C">
              <w:rPr>
                <w:rFonts w:cs="Times-Roman"/>
                <w:lang w:val="en-US"/>
              </w:rPr>
              <w:t>1.364, 2.384</w:t>
            </w:r>
          </w:p>
        </w:tc>
      </w:tr>
      <w:tr w:rsidR="00860331" w:rsidRPr="00264480" w14:paraId="0869A639" w14:textId="77777777" w:rsidTr="0039399F">
        <w:tc>
          <w:tcPr>
            <w:tcW w:w="4962" w:type="dxa"/>
          </w:tcPr>
          <w:p w14:paraId="46EFDA4F" w14:textId="262BD56A" w:rsidR="00860331" w:rsidRPr="00264480" w:rsidRDefault="00264480">
            <w:pPr>
              <w:ind w:firstLine="0"/>
              <w:rPr>
                <w:rFonts w:cs="Times-Roman"/>
                <w:lang w:val="nb-NO"/>
              </w:rPr>
            </w:pPr>
            <w:r w:rsidRPr="00264480">
              <w:rPr>
                <w:rFonts w:cs="Times-Roman"/>
                <w:lang w:val="nb-NO"/>
              </w:rPr>
              <w:t xml:space="preserve">Forest </w:t>
            </w:r>
            <w:proofErr w:type="spellStart"/>
            <w:r w:rsidRPr="00264480">
              <w:rPr>
                <w:rFonts w:cs="Times-Roman"/>
                <w:lang w:val="nb-NO"/>
              </w:rPr>
              <w:t>smallholder</w:t>
            </w:r>
            <w:proofErr w:type="spellEnd"/>
            <w:r w:rsidRPr="00264480">
              <w:rPr>
                <w:rFonts w:cs="Times-Roman"/>
                <w:lang w:val="nb-NO"/>
              </w:rPr>
              <w:t xml:space="preserve"> </w:t>
            </w:r>
            <w:proofErr w:type="spellStart"/>
            <w:r w:rsidRPr="00264480">
              <w:rPr>
                <w:rFonts w:cs="Times-Roman"/>
                <w:lang w:val="nb-NO"/>
              </w:rPr>
              <w:t>beef</w:t>
            </w:r>
            <w:proofErr w:type="spellEnd"/>
            <w:r w:rsidRPr="00264480">
              <w:rPr>
                <w:rFonts w:cs="Times-Roman"/>
                <w:lang w:val="nb-NO"/>
              </w:rPr>
              <w:t xml:space="preserve"> (Mg </w:t>
            </w:r>
            <w:r w:rsidR="00147A6A" w:rsidRPr="00147A6A">
              <w:rPr>
                <w:rFonts w:cs="Times-Roman"/>
                <w:lang w:val="nb-NO"/>
              </w:rPr>
              <w:t>ha</w:t>
            </w:r>
            <w:r w:rsidR="00147A6A" w:rsidRPr="00147A6A">
              <w:rPr>
                <w:rFonts w:cs="Times-Roman"/>
                <w:vertAlign w:val="superscript"/>
                <w:lang w:val="nb-NO"/>
              </w:rPr>
              <w:t>-1</w:t>
            </w:r>
            <w:r w:rsidRPr="00264480">
              <w:rPr>
                <w:rFonts w:cs="Times-Roman"/>
                <w:lang w:val="nb-NO"/>
              </w:rPr>
              <w:t>yr</w:t>
            </w:r>
            <w:r w:rsidRPr="00264480">
              <w:rPr>
                <w:rFonts w:cs="Times-Roman"/>
                <w:vertAlign w:val="superscript"/>
                <w:lang w:val="nb-NO"/>
              </w:rPr>
              <w:t>-1</w:t>
            </w:r>
            <w:r w:rsidRPr="00264480">
              <w:rPr>
                <w:rFonts w:cs="Times-Roman"/>
                <w:lang w:val="nb-NO"/>
              </w:rPr>
              <w:t>)</w:t>
            </w:r>
          </w:p>
        </w:tc>
        <w:tc>
          <w:tcPr>
            <w:tcW w:w="3542" w:type="dxa"/>
          </w:tcPr>
          <w:p w14:paraId="7A96DB58" w14:textId="45EE9B55" w:rsidR="00860331" w:rsidRPr="00264480" w:rsidRDefault="001B3907">
            <w:pPr>
              <w:ind w:firstLine="0"/>
              <w:rPr>
                <w:rFonts w:cs="Times-Roman"/>
                <w:lang w:val="nb-NO"/>
              </w:rPr>
            </w:pPr>
            <w:r w:rsidRPr="001B3907">
              <w:rPr>
                <w:rFonts w:cs="Times-Roman"/>
                <w:lang w:val="nb-NO"/>
              </w:rPr>
              <w:t>0.020, 0.048</w:t>
            </w:r>
          </w:p>
        </w:tc>
      </w:tr>
      <w:tr w:rsidR="00860331" w14:paraId="5124D7B8" w14:textId="77777777" w:rsidTr="0039399F">
        <w:tc>
          <w:tcPr>
            <w:tcW w:w="4962" w:type="dxa"/>
          </w:tcPr>
          <w:p w14:paraId="581A97DF" w14:textId="7AA71A0C" w:rsidR="00860331" w:rsidRPr="00147A6A" w:rsidRDefault="00264480">
            <w:pPr>
              <w:ind w:firstLine="0"/>
              <w:rPr>
                <w:rFonts w:cs="Times-Roman"/>
                <w:lang w:val="nb-NO"/>
              </w:rPr>
            </w:pPr>
            <w:r w:rsidRPr="00147A6A">
              <w:rPr>
                <w:rFonts w:cs="Times-Roman"/>
                <w:lang w:val="nb-NO"/>
              </w:rPr>
              <w:t xml:space="preserve">Silvopasture </w:t>
            </w:r>
            <w:proofErr w:type="spellStart"/>
            <w:r w:rsidRPr="00147A6A">
              <w:rPr>
                <w:rFonts w:cs="Times-Roman"/>
                <w:lang w:val="nb-NO"/>
              </w:rPr>
              <w:t>beef</w:t>
            </w:r>
            <w:proofErr w:type="spellEnd"/>
            <w:r w:rsidRPr="00147A6A">
              <w:rPr>
                <w:rFonts w:cs="Times-Roman"/>
                <w:lang w:val="nb-NO"/>
              </w:rPr>
              <w:t xml:space="preserve"> (Mg </w:t>
            </w:r>
            <w:r w:rsidR="00147A6A" w:rsidRPr="00147A6A">
              <w:rPr>
                <w:rFonts w:cs="Times-Roman"/>
                <w:lang w:val="nb-NO"/>
              </w:rPr>
              <w:t>ha</w:t>
            </w:r>
            <w:r w:rsidR="00147A6A" w:rsidRPr="00147A6A">
              <w:rPr>
                <w:rFonts w:cs="Times-Roman"/>
                <w:vertAlign w:val="superscript"/>
                <w:lang w:val="nb-NO"/>
              </w:rPr>
              <w:t>-1</w:t>
            </w:r>
            <w:r w:rsidRPr="00147A6A">
              <w:rPr>
                <w:rFonts w:cs="Times-Roman"/>
                <w:lang w:val="nb-NO"/>
              </w:rPr>
              <w:t>yr</w:t>
            </w:r>
            <w:r w:rsidRPr="00147A6A">
              <w:rPr>
                <w:rFonts w:cs="Times-Roman"/>
                <w:vertAlign w:val="superscript"/>
                <w:lang w:val="nb-NO"/>
              </w:rPr>
              <w:t>-1</w:t>
            </w:r>
            <w:r w:rsidRPr="00147A6A">
              <w:rPr>
                <w:rFonts w:cs="Times-Roman"/>
                <w:lang w:val="nb-NO"/>
              </w:rPr>
              <w:t>)</w:t>
            </w:r>
          </w:p>
        </w:tc>
        <w:tc>
          <w:tcPr>
            <w:tcW w:w="3542" w:type="dxa"/>
          </w:tcPr>
          <w:p w14:paraId="0F412493" w14:textId="2F27B690" w:rsidR="00860331" w:rsidRDefault="00E2572C">
            <w:pPr>
              <w:ind w:firstLine="0"/>
              <w:rPr>
                <w:rFonts w:cs="Times-Roman"/>
                <w:lang w:val="en-US"/>
              </w:rPr>
            </w:pPr>
            <w:r w:rsidRPr="00E2572C">
              <w:rPr>
                <w:rFonts w:cs="Times-Roman"/>
                <w:lang w:val="en-US"/>
              </w:rPr>
              <w:t>0.067, 0.160</w:t>
            </w:r>
          </w:p>
        </w:tc>
      </w:tr>
      <w:tr w:rsidR="00264480" w14:paraId="7543A326" w14:textId="77777777" w:rsidTr="0039399F">
        <w:tc>
          <w:tcPr>
            <w:tcW w:w="4962" w:type="dxa"/>
          </w:tcPr>
          <w:p w14:paraId="58323600" w14:textId="779F36B1" w:rsidR="00264480" w:rsidRPr="00147A6A" w:rsidRDefault="00264480">
            <w:pPr>
              <w:ind w:firstLine="0"/>
              <w:rPr>
                <w:rFonts w:cs="Times-Roman"/>
                <w:lang w:val="nb-NO"/>
              </w:rPr>
            </w:pPr>
            <w:proofErr w:type="spellStart"/>
            <w:r w:rsidRPr="00147A6A">
              <w:rPr>
                <w:rFonts w:cs="Times-Roman"/>
                <w:lang w:val="nb-NO"/>
              </w:rPr>
              <w:t>Pasture</w:t>
            </w:r>
            <w:proofErr w:type="spellEnd"/>
            <w:r w:rsidRPr="00147A6A">
              <w:rPr>
                <w:rFonts w:cs="Times-Roman"/>
                <w:lang w:val="nb-NO"/>
              </w:rPr>
              <w:t xml:space="preserve"> </w:t>
            </w:r>
            <w:proofErr w:type="spellStart"/>
            <w:r w:rsidRPr="00147A6A">
              <w:rPr>
                <w:rFonts w:cs="Times-Roman"/>
                <w:lang w:val="nb-NO"/>
              </w:rPr>
              <w:t>beef</w:t>
            </w:r>
            <w:proofErr w:type="spellEnd"/>
            <w:r w:rsidRPr="00147A6A">
              <w:rPr>
                <w:rFonts w:cs="Times-Roman"/>
                <w:lang w:val="nb-NO"/>
              </w:rPr>
              <w:t xml:space="preserve"> (Mg </w:t>
            </w:r>
            <w:r w:rsidR="00147A6A" w:rsidRPr="00147A6A">
              <w:rPr>
                <w:rFonts w:cs="Times-Roman"/>
                <w:lang w:val="nb-NO"/>
              </w:rPr>
              <w:t>ha</w:t>
            </w:r>
            <w:r w:rsidR="00147A6A" w:rsidRPr="00147A6A">
              <w:rPr>
                <w:rFonts w:cs="Times-Roman"/>
                <w:vertAlign w:val="superscript"/>
                <w:lang w:val="nb-NO"/>
              </w:rPr>
              <w:t>-1</w:t>
            </w:r>
            <w:r w:rsidRPr="00147A6A">
              <w:rPr>
                <w:rFonts w:cs="Times-Roman"/>
                <w:lang w:val="nb-NO"/>
              </w:rPr>
              <w:t>yr</w:t>
            </w:r>
            <w:r w:rsidRPr="00147A6A">
              <w:rPr>
                <w:rFonts w:cs="Times-Roman"/>
                <w:vertAlign w:val="superscript"/>
                <w:lang w:val="nb-NO"/>
              </w:rPr>
              <w:t>-1</w:t>
            </w:r>
            <w:r w:rsidRPr="00147A6A">
              <w:rPr>
                <w:rFonts w:cs="Times-Roman"/>
                <w:lang w:val="nb-NO"/>
              </w:rPr>
              <w:t>)</w:t>
            </w:r>
          </w:p>
        </w:tc>
        <w:tc>
          <w:tcPr>
            <w:tcW w:w="3542" w:type="dxa"/>
          </w:tcPr>
          <w:p w14:paraId="194E8B53" w14:textId="2193753A" w:rsidR="00264480" w:rsidRDefault="00E2572C">
            <w:pPr>
              <w:ind w:firstLine="0"/>
              <w:rPr>
                <w:rFonts w:cs="Times-Roman"/>
                <w:lang w:val="en-US"/>
              </w:rPr>
            </w:pPr>
            <w:r w:rsidRPr="00E2572C">
              <w:rPr>
                <w:rFonts w:cs="Times-Roman"/>
                <w:lang w:val="en-US"/>
              </w:rPr>
              <w:t>0.067, 0.160</w:t>
            </w:r>
          </w:p>
        </w:tc>
      </w:tr>
    </w:tbl>
    <w:p w14:paraId="31AA799B" w14:textId="77777777" w:rsidR="0030189A" w:rsidRDefault="0030189A" w:rsidP="00C36788">
      <w:pPr>
        <w:pStyle w:val="Caption"/>
        <w:spacing w:before="360"/>
      </w:pPr>
      <w:bookmarkStart w:id="21" w:name="_Ref53149878"/>
      <w:r>
        <w:br w:type="page"/>
      </w:r>
    </w:p>
    <w:p w14:paraId="45101937" w14:textId="40E764F3" w:rsidR="0030189A" w:rsidRDefault="0030189A" w:rsidP="00C36788">
      <w:pPr>
        <w:pStyle w:val="Caption"/>
        <w:spacing w:before="360"/>
      </w:pPr>
      <w:r>
        <w:rPr>
          <w:noProof/>
          <w:lang w:val="en-US"/>
        </w:rPr>
        <w:lastRenderedPageBreak/>
        <w:drawing>
          <wp:inline distT="0" distB="0" distL="0" distR="0" wp14:anchorId="562825D7" wp14:editId="4604788E">
            <wp:extent cx="5397500" cy="356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823" b="15059"/>
                    <a:stretch/>
                  </pic:blipFill>
                  <pic:spPr bwMode="auto">
                    <a:xfrm>
                      <a:off x="0" y="0"/>
                      <a:ext cx="5397500" cy="3568700"/>
                    </a:xfrm>
                    <a:prstGeom prst="rect">
                      <a:avLst/>
                    </a:prstGeom>
                    <a:noFill/>
                    <a:ln>
                      <a:noFill/>
                    </a:ln>
                    <a:extLst>
                      <a:ext uri="{53640926-AAD7-44d8-BBD7-CCE9431645EC}">
                        <a14:shadowObscured xmlns:a14="http://schemas.microsoft.com/office/drawing/2010/main"/>
                      </a:ext>
                    </a:extLst>
                  </pic:spPr>
                </pic:pic>
              </a:graphicData>
            </a:graphic>
          </wp:inline>
        </w:drawing>
      </w:r>
    </w:p>
    <w:p w14:paraId="46FD8388" w14:textId="2604C9BD" w:rsidR="0030189A" w:rsidRDefault="0030189A" w:rsidP="00C36788">
      <w:pPr>
        <w:pStyle w:val="Caption"/>
        <w:spacing w:before="360"/>
      </w:pPr>
      <w:r>
        <w:t>Figure A2: Agricultural profit estimates by land system, showing potential profit of each cell under each land system in our study (USD km</w:t>
      </w:r>
      <w:r w:rsidRPr="0030189A">
        <w:rPr>
          <w:vertAlign w:val="superscript"/>
        </w:rPr>
        <w:t>-2</w:t>
      </w:r>
      <w:r>
        <w:t>yr</w:t>
      </w:r>
      <w:r w:rsidRPr="0030189A">
        <w:rPr>
          <w:vertAlign w:val="superscript"/>
        </w:rPr>
        <w:t>-1</w:t>
      </w:r>
      <w:r>
        <w:t>).</w:t>
      </w:r>
    </w:p>
    <w:p w14:paraId="5B42BBF3" w14:textId="3263D57D" w:rsidR="00B347AC" w:rsidRPr="00866CD7" w:rsidRDefault="00B347AC" w:rsidP="00C36788">
      <w:pPr>
        <w:pStyle w:val="Caption"/>
        <w:spacing w:before="360"/>
        <w:rPr>
          <w:rFonts w:cs="Times-Roman"/>
          <w:i w:val="0"/>
          <w:iCs w:val="0"/>
          <w:lang w:val="en-US"/>
        </w:rPr>
      </w:pPr>
      <w:r>
        <w:t>Table A</w:t>
      </w:r>
      <w:r w:rsidR="00A16B65">
        <w:fldChar w:fldCharType="begin"/>
      </w:r>
      <w:r w:rsidR="00A16B65">
        <w:instrText xml:space="preserve"> SEQ Table_A \* ARABIC </w:instrText>
      </w:r>
      <w:r w:rsidR="00A16B65">
        <w:fldChar w:fldCharType="separate"/>
      </w:r>
      <w:r w:rsidR="00F11B72">
        <w:rPr>
          <w:noProof/>
        </w:rPr>
        <w:t>5</w:t>
      </w:r>
      <w:r w:rsidR="00A16B65">
        <w:rPr>
          <w:noProof/>
        </w:rPr>
        <w:fldChar w:fldCharType="end"/>
      </w:r>
      <w:r>
        <w:t xml:space="preserve">: </w:t>
      </w:r>
      <w:r w:rsidRPr="00B347AC">
        <w:t xml:space="preserve">Range of profits from agricultural activities as mapped for the land systems in our study region </w:t>
      </w:r>
      <w:bookmarkEnd w:id="21"/>
      <w:r w:rsidR="0030189A">
        <w:t>(USD km</w:t>
      </w:r>
      <w:r w:rsidR="0030189A" w:rsidRPr="0030189A">
        <w:rPr>
          <w:vertAlign w:val="superscript"/>
        </w:rPr>
        <w:t>-2</w:t>
      </w:r>
      <w:r w:rsidR="0030189A">
        <w:t>yr</w:t>
      </w:r>
      <w:r w:rsidR="0030189A" w:rsidRPr="0030189A">
        <w:rPr>
          <w:vertAlign w:val="superscript"/>
        </w:rPr>
        <w:t>-1</w:t>
      </w:r>
      <w:r w:rsidR="0030189A">
        <w:t>).</w:t>
      </w:r>
    </w:p>
    <w:tbl>
      <w:tblPr>
        <w:tblStyle w:val="TableGrid"/>
        <w:tblW w:w="5000" w:type="pct"/>
        <w:tblBorders>
          <w:left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428"/>
        <w:gridCol w:w="1428"/>
        <w:gridCol w:w="1426"/>
        <w:gridCol w:w="1426"/>
        <w:gridCol w:w="1426"/>
        <w:gridCol w:w="1426"/>
      </w:tblGrid>
      <w:tr w:rsidR="00B347AC" w:rsidRPr="00C0473B" w14:paraId="4072E2E0" w14:textId="77777777" w:rsidTr="0039399F">
        <w:trPr>
          <w:trHeight w:val="300"/>
        </w:trPr>
        <w:tc>
          <w:tcPr>
            <w:tcW w:w="1418" w:type="dxa"/>
            <w:tcBorders>
              <w:top w:val="single" w:sz="4" w:space="0" w:color="auto"/>
              <w:bottom w:val="single" w:sz="4" w:space="0" w:color="auto"/>
            </w:tcBorders>
          </w:tcPr>
          <w:p w14:paraId="50A6B33E" w14:textId="7BC415B3" w:rsidR="00B347AC" w:rsidRPr="00AA5AB9" w:rsidRDefault="00B347AC" w:rsidP="0039399F">
            <w:pPr>
              <w:pStyle w:val="NoSpacing"/>
              <w:spacing w:line="360" w:lineRule="auto"/>
              <w:jc w:val="center"/>
              <w:rPr>
                <w:i/>
                <w:iCs/>
              </w:rPr>
            </w:pPr>
            <w:r w:rsidRPr="00AA5AB9">
              <w:rPr>
                <w:i/>
                <w:iCs/>
              </w:rPr>
              <w:t>Croplands</w:t>
            </w:r>
          </w:p>
        </w:tc>
        <w:tc>
          <w:tcPr>
            <w:tcW w:w="1418" w:type="dxa"/>
            <w:tcBorders>
              <w:top w:val="single" w:sz="4" w:space="0" w:color="auto"/>
              <w:bottom w:val="single" w:sz="4" w:space="0" w:color="auto"/>
            </w:tcBorders>
          </w:tcPr>
          <w:p w14:paraId="32C0914C" w14:textId="065CE253" w:rsidR="00B347AC" w:rsidRPr="00AA5AB9" w:rsidRDefault="00B347AC" w:rsidP="0039399F">
            <w:pPr>
              <w:pStyle w:val="NoSpacing"/>
              <w:spacing w:line="360" w:lineRule="auto"/>
              <w:jc w:val="center"/>
              <w:rPr>
                <w:i/>
                <w:iCs/>
              </w:rPr>
            </w:pPr>
            <w:r w:rsidRPr="00AA5AB9">
              <w:rPr>
                <w:i/>
                <w:iCs/>
              </w:rPr>
              <w:t>Pasture</w:t>
            </w:r>
          </w:p>
        </w:tc>
        <w:tc>
          <w:tcPr>
            <w:tcW w:w="1417" w:type="dxa"/>
            <w:tcBorders>
              <w:top w:val="single" w:sz="4" w:space="0" w:color="auto"/>
              <w:bottom w:val="single" w:sz="4" w:space="0" w:color="auto"/>
            </w:tcBorders>
          </w:tcPr>
          <w:p w14:paraId="4DCDAEDD" w14:textId="41B930B6" w:rsidR="00B347AC" w:rsidRPr="00AA5AB9" w:rsidRDefault="00B347AC" w:rsidP="0039399F">
            <w:pPr>
              <w:pStyle w:val="NoSpacing"/>
              <w:spacing w:line="360" w:lineRule="auto"/>
              <w:jc w:val="center"/>
              <w:rPr>
                <w:i/>
                <w:iCs/>
              </w:rPr>
            </w:pPr>
            <w:r w:rsidRPr="0039399F">
              <w:rPr>
                <w:i/>
                <w:iCs/>
              </w:rPr>
              <w:t>Silvopasture</w:t>
            </w:r>
          </w:p>
        </w:tc>
        <w:tc>
          <w:tcPr>
            <w:tcW w:w="1417" w:type="dxa"/>
            <w:tcBorders>
              <w:top w:val="single" w:sz="4" w:space="0" w:color="auto"/>
              <w:bottom w:val="single" w:sz="4" w:space="0" w:color="auto"/>
            </w:tcBorders>
          </w:tcPr>
          <w:p w14:paraId="2DDABCB5" w14:textId="0B0AE524" w:rsidR="00B347AC" w:rsidRPr="00AA5AB9" w:rsidRDefault="00B347AC" w:rsidP="0039399F">
            <w:pPr>
              <w:pStyle w:val="NoSpacing"/>
              <w:spacing w:line="360" w:lineRule="auto"/>
              <w:jc w:val="center"/>
              <w:rPr>
                <w:i/>
                <w:iCs/>
              </w:rPr>
            </w:pPr>
            <w:r w:rsidRPr="000F071E">
              <w:rPr>
                <w:i/>
                <w:iCs/>
              </w:rPr>
              <w:t>Forest smallholders</w:t>
            </w:r>
          </w:p>
        </w:tc>
        <w:tc>
          <w:tcPr>
            <w:tcW w:w="1417" w:type="dxa"/>
            <w:tcBorders>
              <w:top w:val="single" w:sz="4" w:space="0" w:color="auto"/>
              <w:bottom w:val="single" w:sz="4" w:space="0" w:color="auto"/>
            </w:tcBorders>
          </w:tcPr>
          <w:p w14:paraId="71D84D79" w14:textId="4716B249" w:rsidR="00B347AC" w:rsidRPr="00AA5AB9" w:rsidRDefault="0030189A" w:rsidP="0039399F">
            <w:pPr>
              <w:pStyle w:val="NoSpacing"/>
              <w:spacing w:line="360" w:lineRule="auto"/>
              <w:jc w:val="center"/>
              <w:rPr>
                <w:i/>
                <w:iCs/>
              </w:rPr>
            </w:pPr>
            <w:r>
              <w:rPr>
                <w:i/>
                <w:iCs/>
              </w:rPr>
              <w:t>Forest</w:t>
            </w:r>
          </w:p>
        </w:tc>
        <w:tc>
          <w:tcPr>
            <w:tcW w:w="1417" w:type="dxa"/>
            <w:tcBorders>
              <w:top w:val="single" w:sz="4" w:space="0" w:color="auto"/>
              <w:bottom w:val="single" w:sz="4" w:space="0" w:color="auto"/>
            </w:tcBorders>
            <w:noWrap/>
          </w:tcPr>
          <w:p w14:paraId="1C2E8A0D" w14:textId="77777777" w:rsidR="00B347AC" w:rsidRPr="00AA5AB9" w:rsidRDefault="00B347AC" w:rsidP="0039399F">
            <w:pPr>
              <w:pStyle w:val="NoSpacing"/>
              <w:spacing w:line="360" w:lineRule="auto"/>
              <w:jc w:val="center"/>
              <w:rPr>
                <w:i/>
                <w:iCs/>
              </w:rPr>
            </w:pPr>
            <w:r w:rsidRPr="00AA5AB9">
              <w:rPr>
                <w:i/>
                <w:iCs/>
              </w:rPr>
              <w:t>Other</w:t>
            </w:r>
          </w:p>
        </w:tc>
      </w:tr>
      <w:tr w:rsidR="00B347AC" w:rsidRPr="00C0473B" w14:paraId="52043069" w14:textId="77777777" w:rsidTr="0039399F">
        <w:trPr>
          <w:trHeight w:val="300"/>
        </w:trPr>
        <w:tc>
          <w:tcPr>
            <w:tcW w:w="1418" w:type="dxa"/>
            <w:tcBorders>
              <w:top w:val="single" w:sz="4" w:space="0" w:color="auto"/>
            </w:tcBorders>
          </w:tcPr>
          <w:p w14:paraId="1276702A" w14:textId="7ADE06A9" w:rsidR="00B347AC" w:rsidRPr="00C0473B" w:rsidRDefault="00B347AC" w:rsidP="0039399F">
            <w:pPr>
              <w:pStyle w:val="NoSpacing"/>
              <w:spacing w:line="360" w:lineRule="auto"/>
              <w:jc w:val="center"/>
            </w:pPr>
            <w:r w:rsidRPr="00C0473B">
              <w:t xml:space="preserve">0 – </w:t>
            </w:r>
            <w:r>
              <w:br/>
            </w:r>
            <w:r w:rsidRPr="00C0473B">
              <w:t>27,278</w:t>
            </w:r>
          </w:p>
        </w:tc>
        <w:tc>
          <w:tcPr>
            <w:tcW w:w="1418" w:type="dxa"/>
            <w:tcBorders>
              <w:top w:val="single" w:sz="4" w:space="0" w:color="auto"/>
            </w:tcBorders>
          </w:tcPr>
          <w:p w14:paraId="3AEC20FB" w14:textId="3463304B" w:rsidR="00B347AC" w:rsidRPr="00C0473B" w:rsidRDefault="00B347AC" w:rsidP="0039399F">
            <w:pPr>
              <w:pStyle w:val="NoSpacing"/>
              <w:spacing w:line="360" w:lineRule="auto"/>
              <w:jc w:val="center"/>
            </w:pPr>
            <w:r w:rsidRPr="00C0473B">
              <w:t>4,470 – 15,062</w:t>
            </w:r>
          </w:p>
        </w:tc>
        <w:tc>
          <w:tcPr>
            <w:tcW w:w="1417" w:type="dxa"/>
            <w:tcBorders>
              <w:top w:val="single" w:sz="4" w:space="0" w:color="auto"/>
            </w:tcBorders>
          </w:tcPr>
          <w:p w14:paraId="0F5D353D" w14:textId="0586B457" w:rsidR="00B347AC" w:rsidRPr="00C0473B" w:rsidRDefault="00B347AC" w:rsidP="0039399F">
            <w:pPr>
              <w:pStyle w:val="NoSpacing"/>
              <w:spacing w:line="360" w:lineRule="auto"/>
              <w:jc w:val="center"/>
            </w:pPr>
            <w:r w:rsidRPr="00C0473B">
              <w:t>4,188 – 17,217</w:t>
            </w:r>
          </w:p>
        </w:tc>
        <w:tc>
          <w:tcPr>
            <w:tcW w:w="1417" w:type="dxa"/>
            <w:tcBorders>
              <w:top w:val="single" w:sz="4" w:space="0" w:color="auto"/>
            </w:tcBorders>
          </w:tcPr>
          <w:p w14:paraId="40FB84C8" w14:textId="3CBFCF25" w:rsidR="00B347AC" w:rsidRPr="00C0473B" w:rsidRDefault="00B347AC" w:rsidP="0039399F">
            <w:pPr>
              <w:pStyle w:val="NoSpacing"/>
              <w:spacing w:line="360" w:lineRule="auto"/>
              <w:jc w:val="center"/>
            </w:pPr>
            <w:r w:rsidRPr="00C0473B">
              <w:t xml:space="preserve">1,246 – </w:t>
            </w:r>
            <w:r>
              <w:br/>
            </w:r>
            <w:r w:rsidRPr="00C0473B">
              <w:t>8,801</w:t>
            </w:r>
          </w:p>
        </w:tc>
        <w:tc>
          <w:tcPr>
            <w:tcW w:w="1417" w:type="dxa"/>
            <w:tcBorders>
              <w:top w:val="single" w:sz="4" w:space="0" w:color="auto"/>
            </w:tcBorders>
          </w:tcPr>
          <w:p w14:paraId="19A33683" w14:textId="4A8391D8" w:rsidR="00B347AC" w:rsidRPr="00C0473B" w:rsidRDefault="00B347AC" w:rsidP="0039399F">
            <w:pPr>
              <w:pStyle w:val="NoSpacing"/>
              <w:spacing w:line="360" w:lineRule="auto"/>
              <w:jc w:val="center"/>
            </w:pPr>
            <w:r w:rsidRPr="00C0473B">
              <w:t>0</w:t>
            </w:r>
          </w:p>
        </w:tc>
        <w:tc>
          <w:tcPr>
            <w:tcW w:w="1417" w:type="dxa"/>
            <w:tcBorders>
              <w:top w:val="single" w:sz="4" w:space="0" w:color="auto"/>
            </w:tcBorders>
            <w:noWrap/>
          </w:tcPr>
          <w:p w14:paraId="166F9718" w14:textId="77777777" w:rsidR="00B347AC" w:rsidRPr="00C0473B" w:rsidRDefault="00B347AC" w:rsidP="0039399F">
            <w:pPr>
              <w:pStyle w:val="NoSpacing"/>
              <w:spacing w:line="360" w:lineRule="auto"/>
              <w:jc w:val="center"/>
            </w:pPr>
            <w:r w:rsidRPr="00C0473B">
              <w:t>0</w:t>
            </w:r>
          </w:p>
        </w:tc>
      </w:tr>
    </w:tbl>
    <w:p w14:paraId="3DC98629" w14:textId="77777777" w:rsidR="0030189A" w:rsidRDefault="0030189A" w:rsidP="0030189A">
      <w:bookmarkStart w:id="22" w:name="_Toc57192281"/>
    </w:p>
    <w:p w14:paraId="10709732" w14:textId="77777777" w:rsidR="00092B84" w:rsidRDefault="00092B84" w:rsidP="00C719CF">
      <w:r>
        <w:br w:type="page"/>
      </w:r>
    </w:p>
    <w:p w14:paraId="1A08EF1E" w14:textId="42B7637D" w:rsidR="006E2D9F" w:rsidRPr="003E2E1C" w:rsidRDefault="00066CD5" w:rsidP="004B3F8D">
      <w:pPr>
        <w:pStyle w:val="Heading3"/>
        <w:spacing w:before="240"/>
      </w:pPr>
      <w:bookmarkStart w:id="23" w:name="_Toc492710679"/>
      <w:r>
        <w:lastRenderedPageBreak/>
        <w:t xml:space="preserve">A 2.2 </w:t>
      </w:r>
      <w:r w:rsidR="003E2E1C" w:rsidRPr="003E2E1C">
        <w:t>Potential biodiversity b</w:t>
      </w:r>
      <w:r w:rsidR="006E2D9F" w:rsidRPr="003E2E1C">
        <w:t>enefits</w:t>
      </w:r>
      <w:r w:rsidR="003E2E1C" w:rsidRPr="003E2E1C">
        <w:t xml:space="preserve"> per land system</w:t>
      </w:r>
      <w:bookmarkEnd w:id="22"/>
      <w:bookmarkEnd w:id="23"/>
    </w:p>
    <w:p w14:paraId="06329D5F" w14:textId="77777777" w:rsidR="007C5EDB" w:rsidRDefault="002A6BBF">
      <w:pPr>
        <w:ind w:firstLine="708"/>
        <w:rPr>
          <w:rFonts w:eastAsia="Yu Mincho Light" w:cs="Times-Roman"/>
          <w:lang w:val="en-US"/>
        </w:rPr>
      </w:pPr>
      <w:r>
        <w:rPr>
          <w:rFonts w:eastAsia="Yu Mincho Light" w:cs="Times-Roman"/>
          <w:lang w:val="en-US"/>
        </w:rPr>
        <w:t>To represent biodiversity, w</w:t>
      </w:r>
      <w:r w:rsidR="006870E8">
        <w:rPr>
          <w:rFonts w:eastAsia="Yu Mincho Light" w:cs="Times-Roman"/>
          <w:lang w:val="en-US"/>
        </w:rPr>
        <w:t xml:space="preserve">e used </w:t>
      </w:r>
      <w:r>
        <w:rPr>
          <w:rFonts w:eastAsia="Yu Mincho Light" w:cs="Times-Roman"/>
          <w:lang w:val="en-US"/>
        </w:rPr>
        <w:t>an index representing the aggregate</w:t>
      </w:r>
      <w:r w:rsidR="006870E8">
        <w:rPr>
          <w:rFonts w:eastAsia="Yu Mincho Light" w:cs="Times-Roman"/>
          <w:lang w:val="en-US"/>
        </w:rPr>
        <w:t xml:space="preserve"> relative abundance </w:t>
      </w:r>
      <w:r w:rsidR="0013269D">
        <w:rPr>
          <w:rFonts w:eastAsia="Yu Mincho Light" w:cs="Times-Roman"/>
          <w:lang w:val="en-US"/>
        </w:rPr>
        <w:t>of a set of focal species (i.e., 2</w:t>
      </w:r>
      <w:r w:rsidR="00B832C7">
        <w:rPr>
          <w:rFonts w:eastAsia="Yu Mincho Light" w:cs="Times-Roman"/>
          <w:lang w:val="en-US"/>
        </w:rPr>
        <w:t>6</w:t>
      </w:r>
      <w:r w:rsidR="0013269D" w:rsidRPr="00DD11DC">
        <w:rPr>
          <w:rFonts w:eastAsia="Yu Mincho Light" w:cs="Times-Roman"/>
          <w:lang w:val="en-US"/>
        </w:rPr>
        <w:t xml:space="preserve"> bird</w:t>
      </w:r>
      <w:r w:rsidR="0013269D">
        <w:rPr>
          <w:rFonts w:eastAsia="Yu Mincho Light" w:cs="Times-Roman"/>
          <w:lang w:val="en-US"/>
        </w:rPr>
        <w:t xml:space="preserve">s </w:t>
      </w:r>
      <w:r w:rsidR="0013269D" w:rsidRPr="00DD11DC">
        <w:rPr>
          <w:rFonts w:eastAsia="Yu Mincho Light" w:cs="Times-Roman"/>
          <w:lang w:val="en-US"/>
        </w:rPr>
        <w:t>and 1</w:t>
      </w:r>
      <w:r w:rsidR="0013269D">
        <w:rPr>
          <w:rFonts w:eastAsia="Yu Mincho Light" w:cs="Times-Roman"/>
          <w:lang w:val="en-US"/>
        </w:rPr>
        <w:t>7</w:t>
      </w:r>
      <w:r w:rsidR="0013269D" w:rsidRPr="00DD11DC">
        <w:rPr>
          <w:rFonts w:eastAsia="Yu Mincho Light" w:cs="Times-Roman"/>
          <w:lang w:val="en-US"/>
        </w:rPr>
        <w:t xml:space="preserve"> mammals</w:t>
      </w:r>
      <w:r w:rsidR="0013269D">
        <w:rPr>
          <w:rFonts w:eastAsia="Yu Mincho Light" w:cs="Times-Roman"/>
          <w:lang w:val="en-US"/>
        </w:rPr>
        <w:t>)</w:t>
      </w:r>
      <w:r w:rsidR="00B347AC">
        <w:rPr>
          <w:rFonts w:eastAsia="Yu Mincho Light" w:cs="Times-Roman"/>
          <w:lang w:val="en-US"/>
        </w:rPr>
        <w:t>,</w:t>
      </w:r>
      <w:r w:rsidR="006870E8" w:rsidRPr="006870E8">
        <w:rPr>
          <w:rFonts w:eastAsia="Yu Mincho Light" w:cs="Times-Roman"/>
          <w:lang w:val="en-US"/>
        </w:rPr>
        <w:t xml:space="preserve"> </w:t>
      </w:r>
      <w:r w:rsidR="006870E8" w:rsidRPr="00DD11DC">
        <w:rPr>
          <w:rFonts w:eastAsia="Yu Mincho Light" w:cs="Times-Roman"/>
          <w:lang w:val="en-US"/>
        </w:rPr>
        <w:t xml:space="preserve">representative of </w:t>
      </w:r>
      <w:r w:rsidR="006870E8">
        <w:rPr>
          <w:rFonts w:eastAsia="Yu Mincho Light" w:cs="Times-Roman"/>
          <w:lang w:val="en-US"/>
        </w:rPr>
        <w:t>natural woodlands and grassland in the Chaco</w:t>
      </w:r>
      <w:r w:rsidR="0013269D" w:rsidRPr="00DD11DC">
        <w:rPr>
          <w:rFonts w:eastAsia="Yu Mincho Light" w:cs="Times-Roman"/>
          <w:lang w:val="en-US"/>
        </w:rPr>
        <w:t xml:space="preserve">. </w:t>
      </w:r>
      <w:r w:rsidR="00B347AC">
        <w:rPr>
          <w:rFonts w:eastAsia="Yu Mincho Light" w:cs="Times-Roman"/>
          <w:lang w:val="en-US"/>
        </w:rPr>
        <w:t xml:space="preserve">We </w:t>
      </w:r>
      <w:r w:rsidR="00E91264">
        <w:rPr>
          <w:rFonts w:eastAsia="Yu Mincho Light" w:cs="Times-Roman"/>
          <w:lang w:val="en-US"/>
        </w:rPr>
        <w:t>chose</w:t>
      </w:r>
      <w:r w:rsidR="00B347AC">
        <w:rPr>
          <w:rFonts w:eastAsia="Yu Mincho Light" w:cs="Times-Roman"/>
          <w:lang w:val="en-US"/>
        </w:rPr>
        <w:t xml:space="preserve"> species</w:t>
      </w:r>
      <w:r w:rsidR="00E91264">
        <w:rPr>
          <w:rFonts w:eastAsia="Yu Mincho Light" w:cs="Times-Roman"/>
          <w:lang w:val="en-US"/>
        </w:rPr>
        <w:t xml:space="preserve"> to represent a range of habitats and </w:t>
      </w:r>
      <w:r w:rsidR="00E82C14">
        <w:rPr>
          <w:rFonts w:eastAsia="Yu Mincho Light" w:cs="Times-Roman"/>
          <w:lang w:val="en-US"/>
        </w:rPr>
        <w:t xml:space="preserve">ecologies, including species of conservation concern, </w:t>
      </w:r>
      <w:r w:rsidR="00B347AC">
        <w:rPr>
          <w:rFonts w:eastAsia="Yu Mincho Light" w:cs="Times-Roman"/>
          <w:lang w:val="en-US"/>
        </w:rPr>
        <w:t xml:space="preserve">while considering data availability regarding their </w:t>
      </w:r>
      <w:r w:rsidR="00E82C14">
        <w:rPr>
          <w:rFonts w:eastAsia="Yu Mincho Light" w:cs="Times-Roman"/>
          <w:lang w:val="en-US"/>
        </w:rPr>
        <w:t>distribution and abundance.</w:t>
      </w:r>
      <w:r w:rsidR="00151B78">
        <w:rPr>
          <w:rFonts w:eastAsia="Yu Mincho Light" w:cs="Times-Roman"/>
          <w:lang w:val="en-US"/>
        </w:rPr>
        <w:t xml:space="preserve"> We estimated </w:t>
      </w:r>
      <w:r w:rsidR="00B347AC">
        <w:rPr>
          <w:rFonts w:eastAsia="Yu Mincho Light" w:cs="Times-Roman"/>
          <w:lang w:val="en-US"/>
        </w:rPr>
        <w:t>our biodiversity</w:t>
      </w:r>
      <w:r w:rsidR="003302C3">
        <w:rPr>
          <w:rFonts w:eastAsia="Yu Mincho Light" w:cs="Times-Roman"/>
          <w:lang w:val="en-US"/>
        </w:rPr>
        <w:t xml:space="preserve"> index for all species across all land systems</w:t>
      </w:r>
      <w:r w:rsidR="00AF1495">
        <w:rPr>
          <w:rFonts w:eastAsia="Yu Mincho Light" w:cs="Times-Roman"/>
          <w:lang w:val="en-US"/>
        </w:rPr>
        <w:t>.</w:t>
      </w:r>
      <w:r w:rsidR="00AF0400">
        <w:rPr>
          <w:rFonts w:eastAsia="Yu Mincho Light" w:cs="Times-Roman"/>
          <w:lang w:val="en-US"/>
        </w:rPr>
        <w:t xml:space="preserve"> </w:t>
      </w:r>
    </w:p>
    <w:p w14:paraId="68AE12CE" w14:textId="3BABFF45" w:rsidR="00AF0400" w:rsidRDefault="00F17DAA" w:rsidP="007C5EDB">
      <w:pPr>
        <w:ind w:firstLine="708"/>
        <w:rPr>
          <w:rFonts w:cs="Times-Roman"/>
          <w:lang w:val="en-US"/>
        </w:rPr>
      </w:pPr>
      <w:r>
        <w:rPr>
          <w:rFonts w:eastAsia="Yu Mincho Light" w:cs="Times-Roman"/>
          <w:lang w:val="en-US"/>
        </w:rPr>
        <w:t>To map the</w:t>
      </w:r>
      <w:r w:rsidR="009E617D">
        <w:rPr>
          <w:rFonts w:eastAsia="Yu Mincho Light" w:cs="Times-Roman"/>
          <w:lang w:val="en-US"/>
        </w:rPr>
        <w:t xml:space="preserve"> potential </w:t>
      </w:r>
      <w:r w:rsidR="007C5EDB">
        <w:rPr>
          <w:rFonts w:eastAsia="Yu Mincho Light" w:cs="Times-Roman"/>
          <w:lang w:val="en-US"/>
        </w:rPr>
        <w:t xml:space="preserve">relative </w:t>
      </w:r>
      <w:r w:rsidR="009E617D">
        <w:rPr>
          <w:rFonts w:eastAsia="Yu Mincho Light" w:cs="Times-Roman"/>
          <w:lang w:val="en-US"/>
        </w:rPr>
        <w:t xml:space="preserve">abundance of </w:t>
      </w:r>
      <w:r w:rsidR="007C5EDB">
        <w:rPr>
          <w:rFonts w:eastAsia="Yu Mincho Light" w:cs="Times-Roman"/>
          <w:lang w:val="en-US"/>
        </w:rPr>
        <w:t xml:space="preserve">each of </w:t>
      </w:r>
      <w:r w:rsidR="00B347AC">
        <w:rPr>
          <w:rFonts w:eastAsia="Yu Mincho Light" w:cs="Times-Roman"/>
          <w:lang w:val="en-US"/>
        </w:rPr>
        <w:t xml:space="preserve">our focal </w:t>
      </w:r>
      <w:r>
        <w:rPr>
          <w:rFonts w:eastAsia="Yu Mincho Light" w:cs="Times-Roman"/>
          <w:lang w:val="en-US"/>
        </w:rPr>
        <w:t xml:space="preserve">species </w:t>
      </w:r>
      <w:r w:rsidR="009E617D">
        <w:rPr>
          <w:rFonts w:eastAsia="Yu Mincho Light" w:cs="Times-Roman"/>
          <w:lang w:val="en-US"/>
        </w:rPr>
        <w:t>per land system</w:t>
      </w:r>
      <w:r w:rsidR="005B6375">
        <w:rPr>
          <w:rFonts w:eastAsia="Yu Mincho Light" w:cs="Times-Roman"/>
          <w:lang w:val="en-US"/>
        </w:rPr>
        <w:t xml:space="preserve"> across the study region</w:t>
      </w:r>
      <w:r w:rsidR="009E617D">
        <w:rPr>
          <w:rFonts w:eastAsia="Yu Mincho Light" w:cs="Times-Roman"/>
          <w:lang w:val="en-US"/>
        </w:rPr>
        <w:t xml:space="preserve">, we </w:t>
      </w:r>
      <w:r w:rsidR="007C5EDB">
        <w:rPr>
          <w:rFonts w:eastAsia="Yu Mincho Light" w:cs="Times-Roman"/>
          <w:lang w:val="en-US"/>
        </w:rPr>
        <w:t>combined the spatial information on potential presence across the study region, with thematic information on relative abundance in each land system</w:t>
      </w:r>
      <w:r w:rsidR="002856F8">
        <w:rPr>
          <w:rFonts w:eastAsia="Yu Mincho Light" w:cs="Times-Roman"/>
          <w:lang w:val="en-US"/>
        </w:rPr>
        <w:t xml:space="preserve">. </w:t>
      </w:r>
      <w:r w:rsidR="007C5EDB">
        <w:rPr>
          <w:rFonts w:eastAsia="Yu Mincho Light" w:cs="Times-Roman"/>
          <w:lang w:val="en-US"/>
        </w:rPr>
        <w:t>Potential presence distributions were</w:t>
      </w:r>
      <w:r w:rsidR="002856F8">
        <w:rPr>
          <w:rFonts w:eastAsia="Yu Mincho Light" w:cs="Times-Roman"/>
          <w:lang w:val="en-US"/>
        </w:rPr>
        <w:t xml:space="preserve"> derived using </w:t>
      </w:r>
      <w:r w:rsidR="002A6BBF">
        <w:rPr>
          <w:rFonts w:eastAsia="Yu Mincho Light" w:cs="Times-Roman"/>
          <w:lang w:val="en-US"/>
        </w:rPr>
        <w:t xml:space="preserve">species distribution </w:t>
      </w:r>
      <w:r w:rsidR="00126256">
        <w:rPr>
          <w:rFonts w:eastAsia="Yu Mincho Light" w:cs="Times-Roman"/>
          <w:lang w:val="en-US"/>
        </w:rPr>
        <w:t xml:space="preserve">modelling </w:t>
      </w:r>
      <w:r w:rsidR="0013269D">
        <w:rPr>
          <w:rFonts w:eastAsia="Yu Mincho Light" w:cs="Times-Roman"/>
          <w:lang w:val="en-US"/>
        </w:rPr>
        <w:t>based on climate</w:t>
      </w:r>
      <w:r w:rsidR="00126256">
        <w:rPr>
          <w:rFonts w:eastAsia="Yu Mincho Light" w:cs="Times-Roman"/>
          <w:lang w:val="en-US"/>
        </w:rPr>
        <w:t xml:space="preserve"> and </w:t>
      </w:r>
      <w:r w:rsidR="00C0473B">
        <w:rPr>
          <w:rFonts w:eastAsia="Yu Mincho Light" w:cs="Times-Roman"/>
          <w:lang w:val="en-US"/>
        </w:rPr>
        <w:t>soil</w:t>
      </w:r>
      <w:r w:rsidR="0013269D">
        <w:rPr>
          <w:rFonts w:eastAsia="Yu Mincho Light" w:cs="Times-Roman"/>
          <w:lang w:val="en-US"/>
        </w:rPr>
        <w:t xml:space="preserve"> </w:t>
      </w:r>
      <w:r w:rsidR="002856F8">
        <w:rPr>
          <w:rFonts w:eastAsia="Yu Mincho Light" w:cs="Times-Roman"/>
          <w:lang w:val="en-US"/>
        </w:rPr>
        <w:t>predictors</w:t>
      </w:r>
      <w:r w:rsidR="002A6BBF">
        <w:rPr>
          <w:rFonts w:eastAsia="Yu Mincho Light" w:cs="Times-Roman"/>
          <w:lang w:val="en-US"/>
        </w:rPr>
        <w:t xml:space="preserve">, for the </w:t>
      </w:r>
      <w:r w:rsidR="000B56B4">
        <w:rPr>
          <w:rFonts w:eastAsia="Yu Mincho Light" w:cs="Times-Roman"/>
          <w:lang w:val="en-US"/>
        </w:rPr>
        <w:t>entire Argentinian Chaco ecoregion</w:t>
      </w:r>
      <w:r w:rsidR="00BE5D07">
        <w:rPr>
          <w:rFonts w:eastAsia="Yu Mincho Light" w:cs="Times-Roman"/>
          <w:lang w:val="en-US"/>
        </w:rPr>
        <w:t xml:space="preserve"> at a 1</w:t>
      </w:r>
      <w:r w:rsidR="00B347AC">
        <w:rPr>
          <w:rFonts w:eastAsia="Yu Mincho Light" w:cs="Times-Roman"/>
          <w:lang w:val="en-US"/>
        </w:rPr>
        <w:t>-</w:t>
      </w:r>
      <w:r w:rsidR="00BE5D07">
        <w:rPr>
          <w:rFonts w:eastAsia="Yu Mincho Light" w:cs="Times-Roman"/>
          <w:lang w:val="en-US"/>
        </w:rPr>
        <w:t>km resolution</w:t>
      </w:r>
      <w:r w:rsidR="0013269D">
        <w:rPr>
          <w:rFonts w:eastAsia="Yu Mincho Light" w:cs="Times-Roman"/>
          <w:lang w:val="en-US"/>
        </w:rPr>
        <w:t xml:space="preserve"> </w:t>
      </w:r>
      <w:r w:rsidR="002A5F62" w:rsidRPr="002A5F62">
        <w:rPr>
          <w:rFonts w:ascii="Calibri" w:hAnsi="Calibri" w:cs="Calibri"/>
        </w:rPr>
        <w:t>(Torres et al., 2014)</w:t>
      </w:r>
      <w:r w:rsidR="007A1EBA">
        <w:rPr>
          <w:rFonts w:eastAsia="Yu Mincho Light" w:cs="Times-Roman"/>
          <w:lang w:val="en-US"/>
        </w:rPr>
        <w:t>(Figure A</w:t>
      </w:r>
      <w:r w:rsidR="00AB0FC2">
        <w:rPr>
          <w:rFonts w:eastAsia="Yu Mincho Light" w:cs="Times-Roman"/>
          <w:lang w:val="en-US"/>
        </w:rPr>
        <w:t>3</w:t>
      </w:r>
      <w:r w:rsidR="007A1EBA">
        <w:rPr>
          <w:rFonts w:eastAsia="Yu Mincho Light" w:cs="Times-Roman"/>
          <w:lang w:val="en-US"/>
        </w:rPr>
        <w:t>)</w:t>
      </w:r>
      <w:r w:rsidR="0013269D" w:rsidRPr="00DD11DC">
        <w:rPr>
          <w:rFonts w:eastAsia="Yu Mincho Light" w:cs="Times-Roman"/>
          <w:lang w:val="en-US"/>
        </w:rPr>
        <w:t>.</w:t>
      </w:r>
      <w:r w:rsidR="00B347AC">
        <w:rPr>
          <w:rFonts w:eastAsia="Yu Mincho Light" w:cs="Times-Roman"/>
          <w:lang w:val="en-US"/>
        </w:rPr>
        <w:t xml:space="preserve"> </w:t>
      </w:r>
    </w:p>
    <w:p w14:paraId="0524D316" w14:textId="68A5A295" w:rsidR="00B567F8" w:rsidRDefault="00AB0FC2" w:rsidP="00B567F8">
      <w:pPr>
        <w:ind w:firstLine="708"/>
        <w:rPr>
          <w:lang w:val="en-US"/>
        </w:rPr>
      </w:pPr>
      <w:r>
        <w:rPr>
          <w:rFonts w:eastAsia="Yu Mincho Light" w:cs="Times-Roman"/>
          <w:lang w:val="en-US"/>
        </w:rPr>
        <w:t>To estimate relative abundances f</w:t>
      </w:r>
      <w:r w:rsidR="00B567F8">
        <w:rPr>
          <w:lang w:val="en-US"/>
        </w:rPr>
        <w:t xml:space="preserve">or birds, we used data from our own field </w:t>
      </w:r>
      <w:r w:rsidR="00B567F8" w:rsidRPr="001F7579">
        <w:rPr>
          <w:lang w:val="en-US"/>
        </w:rPr>
        <w:t>surveys</w:t>
      </w:r>
      <w:r w:rsidR="00B567F8">
        <w:rPr>
          <w:lang w:val="en-US"/>
        </w:rPr>
        <w:t xml:space="preserve"> carried out across the </w:t>
      </w:r>
      <w:r w:rsidR="00B567F8" w:rsidRPr="001F7579">
        <w:rPr>
          <w:lang w:val="en-US"/>
        </w:rPr>
        <w:t xml:space="preserve">northern Argentinean </w:t>
      </w:r>
      <w:r w:rsidR="00B567F8">
        <w:rPr>
          <w:lang w:val="en-US"/>
        </w:rPr>
        <w:t>D</w:t>
      </w:r>
      <w:r w:rsidR="00B567F8" w:rsidRPr="001F7579">
        <w:rPr>
          <w:lang w:val="en-US"/>
        </w:rPr>
        <w:t xml:space="preserve">ry Chaco between 2009 and 2013 </w:t>
      </w:r>
      <w:r w:rsidR="002A5F62" w:rsidRPr="002A5F62">
        <w:rPr>
          <w:rFonts w:ascii="Calibri" w:hAnsi="Calibri" w:cs="Calibri"/>
        </w:rPr>
        <w:t>(Macchi et al., 2013)</w:t>
      </w:r>
      <w:r w:rsidR="00B567F8">
        <w:rPr>
          <w:lang w:val="en-US"/>
        </w:rPr>
        <w:t xml:space="preserve"> and </w:t>
      </w:r>
      <w:r w:rsidR="00E158E6">
        <w:rPr>
          <w:lang w:val="en-US"/>
        </w:rPr>
        <w:t xml:space="preserve">covering </w:t>
      </w:r>
      <w:r w:rsidR="00B567F8">
        <w:rPr>
          <w:lang w:val="en-US"/>
        </w:rPr>
        <w:t xml:space="preserve">all land </w:t>
      </w:r>
      <w:r w:rsidR="00B567F8" w:rsidRPr="001F7579">
        <w:rPr>
          <w:lang w:val="en-US"/>
        </w:rPr>
        <w:t>s</w:t>
      </w:r>
      <w:r w:rsidR="00B567F8">
        <w:rPr>
          <w:lang w:val="en-US"/>
        </w:rPr>
        <w:t>ystems</w:t>
      </w:r>
      <w:r w:rsidR="00E158E6">
        <w:rPr>
          <w:lang w:val="en-US"/>
        </w:rPr>
        <w:t xml:space="preserve"> considered</w:t>
      </w:r>
      <w:r w:rsidR="00B567F8" w:rsidRPr="001F7579">
        <w:rPr>
          <w:lang w:val="en-US"/>
        </w:rPr>
        <w:t xml:space="preserve">. </w:t>
      </w:r>
      <w:r w:rsidR="00B567F8">
        <w:rPr>
          <w:lang w:val="en-US"/>
        </w:rPr>
        <w:t>Our surveys (n=167) used repeated 10-minute point counts in randomly chosen, locally homogenous locations</w:t>
      </w:r>
      <w:r w:rsidR="00E158E6">
        <w:rPr>
          <w:lang w:val="en-US"/>
        </w:rPr>
        <w:t xml:space="preserve"> with</w:t>
      </w:r>
      <w:r w:rsidR="00B567F8">
        <w:rPr>
          <w:lang w:val="en-US"/>
        </w:rPr>
        <w:t xml:space="preserve"> a 20-meter fixed </w:t>
      </w:r>
      <w:r w:rsidR="00B567F8" w:rsidRPr="001F7579">
        <w:rPr>
          <w:lang w:val="en-US"/>
        </w:rPr>
        <w:t>radi</w:t>
      </w:r>
      <w:r w:rsidR="00B567F8">
        <w:rPr>
          <w:lang w:val="en-US"/>
        </w:rPr>
        <w:t>u</w:t>
      </w:r>
      <w:r w:rsidR="00B567F8" w:rsidRPr="001F7579">
        <w:rPr>
          <w:lang w:val="en-US"/>
        </w:rPr>
        <w:t>s.</w:t>
      </w:r>
      <w:r w:rsidR="00B567F8">
        <w:rPr>
          <w:lang w:val="en-US"/>
        </w:rPr>
        <w:t xml:space="preserve"> A detailed description of the sampling protocol is provided in </w:t>
      </w:r>
      <w:r w:rsidR="002A5F62" w:rsidRPr="002A5F62">
        <w:rPr>
          <w:rFonts w:ascii="Calibri" w:hAnsi="Calibri" w:cs="Calibri"/>
        </w:rPr>
        <w:t>(Macchi et al., 2013, 2019)</w:t>
      </w:r>
      <w:r w:rsidR="00B567F8">
        <w:rPr>
          <w:lang w:val="en-US"/>
        </w:rPr>
        <w:t>. We averaged the abundance per species and land system and converted them into relative abundance measures (10 = highest) to ensure comparability across species, with a score of 10 representing the highest abundance seen across the land systems for each species. Finally, we selected the 2</w:t>
      </w:r>
      <w:r w:rsidR="00B832C7">
        <w:rPr>
          <w:lang w:val="en-US"/>
        </w:rPr>
        <w:t>6</w:t>
      </w:r>
      <w:r w:rsidR="00B567F8">
        <w:rPr>
          <w:lang w:val="en-US"/>
        </w:rPr>
        <w:t xml:space="preserve"> bird </w:t>
      </w:r>
      <w:r w:rsidR="00B567F8" w:rsidRPr="001F7579">
        <w:rPr>
          <w:lang w:val="en-US"/>
        </w:rPr>
        <w:t>species</w:t>
      </w:r>
      <w:r w:rsidR="00B567F8">
        <w:rPr>
          <w:lang w:val="en-US"/>
        </w:rPr>
        <w:t xml:space="preserve"> (</w:t>
      </w:r>
      <w:r w:rsidR="00B567F8">
        <w:rPr>
          <w:lang w:val="en-US"/>
        </w:rPr>
        <w:fldChar w:fldCharType="begin"/>
      </w:r>
      <w:r w:rsidR="00B567F8">
        <w:rPr>
          <w:lang w:val="en-US"/>
        </w:rPr>
        <w:instrText xml:space="preserve"> REF _Ref52615082 \h </w:instrText>
      </w:r>
      <w:r w:rsidR="00B567F8">
        <w:rPr>
          <w:lang w:val="en-US"/>
        </w:rPr>
      </w:r>
      <w:r w:rsidR="00B567F8">
        <w:rPr>
          <w:lang w:val="en-US"/>
        </w:rPr>
        <w:fldChar w:fldCharType="separate"/>
      </w:r>
      <w:r w:rsidR="00F11B72">
        <w:t>Table A</w:t>
      </w:r>
      <w:r w:rsidR="00F11B72">
        <w:rPr>
          <w:noProof/>
        </w:rPr>
        <w:t>6</w:t>
      </w:r>
      <w:r w:rsidR="00B567F8">
        <w:rPr>
          <w:lang w:val="en-US"/>
        </w:rPr>
        <w:fldChar w:fldCharType="end"/>
      </w:r>
      <w:r w:rsidR="00B567F8">
        <w:rPr>
          <w:lang w:val="en-US"/>
        </w:rPr>
        <w:t>) for which sufficient data was available (&gt;10 occurrence points used in the distribution modelling, and &gt;10 frequency observations in the field) and for which distribution model fits were robust (AUC</w:t>
      </w:r>
      <w:r w:rsidR="00B567F8" w:rsidRPr="00C0473B">
        <w:rPr>
          <w:lang w:val="en-US"/>
        </w:rPr>
        <w:t xml:space="preserve"> values </w:t>
      </w:r>
      <w:r w:rsidR="00B567F8">
        <w:rPr>
          <w:lang w:val="en-US"/>
        </w:rPr>
        <w:t>&gt;</w:t>
      </w:r>
      <w:r w:rsidR="00B567F8" w:rsidRPr="00C0473B">
        <w:rPr>
          <w:lang w:val="en-US"/>
        </w:rPr>
        <w:t xml:space="preserve"> 0.65</w:t>
      </w:r>
      <w:r w:rsidR="00B567F8">
        <w:rPr>
          <w:lang w:val="en-US"/>
        </w:rPr>
        <w:t xml:space="preserve">) </w:t>
      </w:r>
      <w:r w:rsidR="002A5F62" w:rsidRPr="002A5F62">
        <w:rPr>
          <w:rFonts w:ascii="Calibri" w:hAnsi="Calibri" w:cs="Calibri"/>
        </w:rPr>
        <w:t>(Torres et al., 2014)</w:t>
      </w:r>
      <w:r w:rsidR="00B567F8">
        <w:rPr>
          <w:lang w:val="en-US"/>
        </w:rPr>
        <w:t>.</w:t>
      </w:r>
    </w:p>
    <w:p w14:paraId="329CEC8F" w14:textId="44A47643" w:rsidR="00092B84" w:rsidRPr="00586407" w:rsidRDefault="00092B84" w:rsidP="00092B84">
      <w:pPr>
        <w:ind w:firstLine="708"/>
        <w:rPr>
          <w:rFonts w:cs="Times-Roman"/>
          <w:lang w:val="en-US"/>
        </w:rPr>
      </w:pPr>
      <w:r>
        <w:rPr>
          <w:rFonts w:cs="Times-Roman"/>
          <w:lang w:val="en-US"/>
        </w:rPr>
        <w:t xml:space="preserve">For </w:t>
      </w:r>
      <w:r w:rsidRPr="00E105AC">
        <w:rPr>
          <w:rFonts w:cs="Times-Roman"/>
          <w:lang w:val="en-US"/>
        </w:rPr>
        <w:t>mammal</w:t>
      </w:r>
      <w:r>
        <w:rPr>
          <w:rFonts w:cs="Times-Roman"/>
          <w:lang w:val="en-US"/>
        </w:rPr>
        <w:t>s</w:t>
      </w:r>
      <w:r w:rsidRPr="00E105AC">
        <w:rPr>
          <w:rFonts w:cs="Times-Roman"/>
          <w:lang w:val="en-US"/>
        </w:rPr>
        <w:t>,</w:t>
      </w:r>
      <w:r>
        <w:rPr>
          <w:rFonts w:cs="Times-Roman"/>
          <w:lang w:val="en-US"/>
        </w:rPr>
        <w:t xml:space="preserve"> we considered 17 species common and/or of conservation concern in the Chaco (</w:t>
      </w:r>
      <w:r>
        <w:rPr>
          <w:rFonts w:cs="Times-Roman"/>
          <w:lang w:val="en-US"/>
        </w:rPr>
        <w:fldChar w:fldCharType="begin"/>
      </w:r>
      <w:r>
        <w:rPr>
          <w:rFonts w:cs="Times-Roman"/>
          <w:lang w:val="en-US"/>
        </w:rPr>
        <w:instrText xml:space="preserve"> REF _Ref52615153 \h </w:instrText>
      </w:r>
      <w:r>
        <w:rPr>
          <w:rFonts w:cs="Times-Roman"/>
          <w:lang w:val="en-US"/>
        </w:rPr>
      </w:r>
      <w:r>
        <w:rPr>
          <w:rFonts w:cs="Times-Roman"/>
          <w:lang w:val="en-US"/>
        </w:rPr>
        <w:fldChar w:fldCharType="separate"/>
      </w:r>
      <w:r w:rsidR="00F11B72">
        <w:t>Table A</w:t>
      </w:r>
      <w:r w:rsidR="00F11B72">
        <w:rPr>
          <w:noProof/>
        </w:rPr>
        <w:t>7</w:t>
      </w:r>
      <w:r>
        <w:rPr>
          <w:rFonts w:cs="Times-Roman"/>
          <w:lang w:val="en-US"/>
        </w:rPr>
        <w:fldChar w:fldCharType="end"/>
      </w:r>
      <w:r>
        <w:rPr>
          <w:rFonts w:cs="Times-Roman"/>
          <w:lang w:val="en-US"/>
        </w:rPr>
        <w:t xml:space="preserve">). </w:t>
      </w:r>
      <w:r>
        <w:rPr>
          <w:rFonts w:eastAsia="Yu Mincho Light" w:cs="Times-Roman"/>
          <w:lang w:val="en-US"/>
        </w:rPr>
        <w:t>As no standardized abundance estimates for these species existed</w:t>
      </w:r>
      <w:r>
        <w:rPr>
          <w:rFonts w:cs="Times-Roman"/>
          <w:lang w:val="en-US"/>
        </w:rPr>
        <w:t xml:space="preserve">, we </w:t>
      </w:r>
      <w:r w:rsidRPr="00E105AC">
        <w:rPr>
          <w:rFonts w:cs="Times-Roman"/>
          <w:lang w:val="en-US"/>
        </w:rPr>
        <w:t xml:space="preserve">used </w:t>
      </w:r>
      <w:r>
        <w:rPr>
          <w:rFonts w:cs="Times-Roman"/>
          <w:lang w:val="en-US"/>
        </w:rPr>
        <w:t xml:space="preserve">an </w:t>
      </w:r>
      <w:r w:rsidRPr="00E105AC">
        <w:rPr>
          <w:rFonts w:cs="Times-Roman"/>
          <w:lang w:val="en-US"/>
        </w:rPr>
        <w:t>expert-</w:t>
      </w:r>
      <w:r>
        <w:rPr>
          <w:rFonts w:cs="Times-Roman"/>
          <w:lang w:val="en-US"/>
        </w:rPr>
        <w:t>elicitation process</w:t>
      </w:r>
      <w:r w:rsidRPr="00E105AC">
        <w:rPr>
          <w:rFonts w:cs="Times-Roman"/>
          <w:lang w:val="en-US"/>
        </w:rPr>
        <w:t xml:space="preserve"> to </w:t>
      </w:r>
      <w:r>
        <w:rPr>
          <w:rFonts w:cs="Times-Roman"/>
          <w:lang w:val="en-US"/>
        </w:rPr>
        <w:t xml:space="preserve">assign abundance </w:t>
      </w:r>
      <w:r w:rsidRPr="00E105AC">
        <w:rPr>
          <w:rFonts w:cs="Times-Roman"/>
          <w:lang w:val="en-US"/>
        </w:rPr>
        <w:t>score</w:t>
      </w:r>
      <w:r>
        <w:rPr>
          <w:rFonts w:cs="Times-Roman"/>
          <w:lang w:val="en-US"/>
        </w:rPr>
        <w:t>s</w:t>
      </w:r>
      <w:r w:rsidRPr="00E105AC">
        <w:rPr>
          <w:rFonts w:cs="Times-Roman"/>
          <w:lang w:val="en-US"/>
        </w:rPr>
        <w:t xml:space="preserve"> </w:t>
      </w:r>
      <w:r>
        <w:rPr>
          <w:rFonts w:cs="Times-Roman"/>
          <w:lang w:val="en-US"/>
        </w:rPr>
        <w:t>per species and land systems. We</w:t>
      </w:r>
      <w:r w:rsidRPr="00E105AC">
        <w:rPr>
          <w:rFonts w:cs="Times-Roman"/>
          <w:lang w:val="en-US"/>
        </w:rPr>
        <w:t xml:space="preserve"> </w:t>
      </w:r>
      <w:r>
        <w:rPr>
          <w:rFonts w:cs="Times-Roman"/>
          <w:lang w:val="en-US"/>
        </w:rPr>
        <w:t>consulted</w:t>
      </w:r>
      <w:r w:rsidRPr="00C856C2">
        <w:rPr>
          <w:rFonts w:cs="Times-Roman"/>
          <w:lang w:val="en-US"/>
        </w:rPr>
        <w:t xml:space="preserve"> 12 experts</w:t>
      </w:r>
      <w:r>
        <w:rPr>
          <w:rFonts w:cs="Times-Roman"/>
          <w:lang w:val="en-US"/>
        </w:rPr>
        <w:t xml:space="preserve"> with substantial field experience and knowledge of Chaco wildlife</w:t>
      </w:r>
      <w:r w:rsidRPr="00E105AC">
        <w:rPr>
          <w:rFonts w:cs="Times-Roman"/>
          <w:lang w:val="en-US"/>
        </w:rPr>
        <w:t xml:space="preserve"> </w:t>
      </w:r>
      <w:r>
        <w:rPr>
          <w:rFonts w:cs="Times-Roman"/>
          <w:lang w:val="en-US"/>
        </w:rPr>
        <w:t xml:space="preserve">and </w:t>
      </w:r>
      <w:r w:rsidRPr="00E105AC">
        <w:rPr>
          <w:rFonts w:cs="Times-Roman"/>
          <w:lang w:val="en-US"/>
        </w:rPr>
        <w:t>follow</w:t>
      </w:r>
      <w:r>
        <w:rPr>
          <w:rFonts w:cs="Times-Roman"/>
          <w:lang w:val="en-US"/>
        </w:rPr>
        <w:t>ed a</w:t>
      </w:r>
      <w:r w:rsidRPr="00E105AC">
        <w:rPr>
          <w:rFonts w:cs="Times-Roman"/>
          <w:lang w:val="en-US"/>
        </w:rPr>
        <w:t xml:space="preserve"> Delphi </w:t>
      </w:r>
      <w:r w:rsidRPr="00F50855">
        <w:rPr>
          <w:rFonts w:cs="Times-Roman"/>
          <w:lang w:val="en-US"/>
        </w:rPr>
        <w:t>technique</w:t>
      </w:r>
      <w:r w:rsidRPr="00774DBA">
        <w:rPr>
          <w:rFonts w:cs="Times-Roman"/>
          <w:lang w:val="en-US"/>
        </w:rPr>
        <w:t xml:space="preserve"> </w:t>
      </w:r>
      <w:r>
        <w:rPr>
          <w:rFonts w:cs="Times-Roman"/>
          <w:lang w:val="en-US"/>
        </w:rPr>
        <w:t xml:space="preserve">with </w:t>
      </w:r>
      <w:r w:rsidRPr="00F50855">
        <w:rPr>
          <w:rFonts w:cs="Times-Roman"/>
          <w:lang w:val="en-US"/>
        </w:rPr>
        <w:t>two round</w:t>
      </w:r>
      <w:r>
        <w:rPr>
          <w:rFonts w:cs="Times-Roman"/>
          <w:lang w:val="en-US"/>
        </w:rPr>
        <w:t>s</w:t>
      </w:r>
      <w:r w:rsidRPr="00F50855">
        <w:rPr>
          <w:rFonts w:cs="Times-Roman"/>
          <w:lang w:val="en-US"/>
        </w:rPr>
        <w:t xml:space="preserve"> </w:t>
      </w:r>
      <w:r w:rsidRPr="002A5F62">
        <w:rPr>
          <w:rFonts w:ascii="Calibri" w:hAnsi="Calibri" w:cs="Calibri"/>
        </w:rPr>
        <w:lastRenderedPageBreak/>
        <w:t>(Mukherjee et al., 2015)</w:t>
      </w:r>
      <w:r>
        <w:rPr>
          <w:rFonts w:cs="Times-Roman"/>
          <w:lang w:val="en-US"/>
        </w:rPr>
        <w:t>. In t</w:t>
      </w:r>
      <w:r w:rsidRPr="00AA2682">
        <w:rPr>
          <w:rFonts w:cs="Times-Roman"/>
          <w:lang w:val="en-US"/>
        </w:rPr>
        <w:t xml:space="preserve">he </w:t>
      </w:r>
      <w:r w:rsidRPr="00AA2682">
        <w:t>first round</w:t>
      </w:r>
      <w:r>
        <w:t>,</w:t>
      </w:r>
      <w:r w:rsidRPr="00AA2682">
        <w:t xml:space="preserve"> exp</w:t>
      </w:r>
      <w:r>
        <w:t>erts were asked to assign a relative abundance score for each species and land system (10 = maximum possible abundance). Based on the outcomes of this elicitation, we calculated average abundance ranks per s</w:t>
      </w:r>
      <w:r w:rsidRPr="0072635E">
        <w:t>pecie</w:t>
      </w:r>
      <w:r>
        <w:t>s and land system. In the second round, experts were</w:t>
      </w:r>
      <w:r w:rsidRPr="00092B84">
        <w:t xml:space="preserve"> </w:t>
      </w:r>
      <w:r>
        <w:t>presented the results from the first round, along with their own initial response, and asked to assess whether or not they agreed with the average score using a Likert scale from 1 (strongly disagree) to five (strongly agree)</w:t>
      </w:r>
      <w:r w:rsidRPr="0072635E">
        <w:t>.</w:t>
      </w:r>
      <w:r>
        <w:t xml:space="preserve"> We then a</w:t>
      </w:r>
      <w:r w:rsidRPr="001C5EDF">
        <w:t xml:space="preserve">veraged these ranks (i.e., </w:t>
      </w:r>
      <w:r>
        <w:t>number of</w:t>
      </w:r>
      <w:r w:rsidRPr="001C5EDF">
        <w:t xml:space="preserve"> experts agreeing)</w:t>
      </w:r>
      <w:r w:rsidRPr="001C5EDF">
        <w:rPr>
          <w:rFonts w:cs="Times-Roman"/>
          <w:lang w:val="en-US"/>
        </w:rPr>
        <w:t xml:space="preserve">. </w:t>
      </w:r>
      <w:r>
        <w:rPr>
          <w:rFonts w:cs="Times-Roman"/>
          <w:lang w:val="en-US"/>
        </w:rPr>
        <w:t>Based on this, we calculated a final abundance score per species and land system by weight</w:t>
      </w:r>
      <w:r w:rsidRPr="00586407">
        <w:rPr>
          <w:rFonts w:cs="Times-Roman"/>
          <w:lang w:val="en-US"/>
        </w:rPr>
        <w:t>ing the abundance score of each specie</w:t>
      </w:r>
      <w:r>
        <w:rPr>
          <w:rFonts w:cs="Times-Roman"/>
          <w:lang w:val="en-US"/>
        </w:rPr>
        <w:t>s</w:t>
      </w:r>
      <w:r w:rsidRPr="00586407">
        <w:rPr>
          <w:rFonts w:cs="Times-Roman"/>
          <w:lang w:val="en-US"/>
        </w:rPr>
        <w:t xml:space="preserve"> by the consensus level (</w:t>
      </w:r>
      <w:r w:rsidRPr="00586407">
        <w:rPr>
          <w:rFonts w:cs="Times-Roman"/>
          <w:lang w:val="en-US"/>
        </w:rPr>
        <w:fldChar w:fldCharType="begin"/>
      </w:r>
      <w:r w:rsidRPr="00586407">
        <w:rPr>
          <w:rFonts w:cs="Times-Roman"/>
          <w:lang w:val="en-US"/>
        </w:rPr>
        <w:instrText xml:space="preserve"> REF _Ref52615153 \h </w:instrText>
      </w:r>
      <w:r w:rsidRPr="00586407">
        <w:rPr>
          <w:rFonts w:cs="Times-Roman"/>
          <w:lang w:val="en-US"/>
        </w:rPr>
      </w:r>
      <w:r w:rsidRPr="00586407">
        <w:rPr>
          <w:rFonts w:cs="Times-Roman"/>
          <w:lang w:val="en-US"/>
        </w:rPr>
        <w:fldChar w:fldCharType="separate"/>
      </w:r>
      <w:r w:rsidR="00F11B72">
        <w:t>Table A</w:t>
      </w:r>
      <w:r w:rsidR="00F11B72">
        <w:rPr>
          <w:noProof/>
        </w:rPr>
        <w:t>7</w:t>
      </w:r>
      <w:r w:rsidRPr="00586407">
        <w:rPr>
          <w:rFonts w:cs="Times-Roman"/>
          <w:lang w:val="en-US"/>
        </w:rPr>
        <w:fldChar w:fldCharType="end"/>
      </w:r>
      <w:r w:rsidRPr="00586407">
        <w:rPr>
          <w:rFonts w:cs="Times-Roman"/>
          <w:lang w:val="en-US"/>
        </w:rPr>
        <w:t>):</w:t>
      </w:r>
    </w:p>
    <w:p w14:paraId="492BF746" w14:textId="77777777" w:rsidR="00092B84" w:rsidRPr="00586407" w:rsidRDefault="00092B84" w:rsidP="00092B84">
      <w:pPr>
        <w:ind w:firstLine="0"/>
        <w:rPr>
          <w:i/>
        </w:rPr>
      </w:pPr>
      <w:r w:rsidRPr="00586407">
        <w:rPr>
          <w:rFonts w:cs="Times-Roman"/>
          <w:i/>
          <w:lang w:val="en-US"/>
        </w:rPr>
        <w:t>new abundance score</w:t>
      </w:r>
      <w:r w:rsidRPr="00586407">
        <w:rPr>
          <w:i/>
        </w:rPr>
        <w:t xml:space="preserve"> = expert value + (expert value - average group)*p(consensus)</w:t>
      </w:r>
    </w:p>
    <w:p w14:paraId="36BA23A7" w14:textId="27302B12" w:rsidR="00092B84" w:rsidRPr="00744626" w:rsidRDefault="005B6375" w:rsidP="00092B84">
      <w:pPr>
        <w:ind w:firstLine="708"/>
      </w:pPr>
      <w:r>
        <w:t xml:space="preserve">The aggregate relative abundance biodiversity metric then summed, for each land system, the scaled relative abundances over all species with potential presence in each cell. </w:t>
      </w:r>
      <w:r w:rsidR="00092B84" w:rsidRPr="00586407">
        <w:t xml:space="preserve">To give each species equal representation in the </w:t>
      </w:r>
      <w:r>
        <w:t>aggregate biodiversity index used in the optimization</w:t>
      </w:r>
      <w:r w:rsidR="00092B84" w:rsidRPr="00586407">
        <w:t xml:space="preserve">, we rescaled </w:t>
      </w:r>
      <w:r w:rsidR="00092B84">
        <w:t>the</w:t>
      </w:r>
      <w:r w:rsidR="00092B84" w:rsidRPr="00586407">
        <w:t xml:space="preserve"> relative abund</w:t>
      </w:r>
      <w:r w:rsidR="00092B84">
        <w:t>ance score for each cell for each species by the maximum sum possible for that species (i.e. if land systems are optimized for that species only), given the S</w:t>
      </w:r>
      <w:r w:rsidR="00092B84" w:rsidRPr="000C5EDD">
        <w:rPr>
          <w:vertAlign w:val="subscript"/>
        </w:rPr>
        <w:t>0</w:t>
      </w:r>
      <w:r w:rsidR="00092B84">
        <w:t xml:space="preserve"> transition constraints. This was scaled to an arbitrary large number (10</w:t>
      </w:r>
      <w:r w:rsidR="00092B84">
        <w:rPr>
          <w:vertAlign w:val="superscript"/>
        </w:rPr>
        <w:t>4</w:t>
      </w:r>
      <w:r w:rsidR="00092B84">
        <w:t>) to minimise numerical issues when solving the optimization. This gives a scale to the aggregate biodiversity metric of 43x10</w:t>
      </w:r>
      <w:r w:rsidR="00092B84">
        <w:rPr>
          <w:vertAlign w:val="superscript"/>
        </w:rPr>
        <w:t>4</w:t>
      </w:r>
      <w:r w:rsidR="00092B84">
        <w:t xml:space="preserve"> if all species could achieve their optimized allocations</w:t>
      </w:r>
      <w:r>
        <w:t>, and a cell-wise theoretical average score of 2.47 if all species had potential presence across the entire 174,197km</w:t>
      </w:r>
      <w:r w:rsidRPr="005B6375">
        <w:rPr>
          <w:vertAlign w:val="superscript"/>
        </w:rPr>
        <w:t>2</w:t>
      </w:r>
      <w:r>
        <w:t xml:space="preserve"> study region</w:t>
      </w:r>
      <w:r w:rsidR="00092B84">
        <w:t>. However, note this is a theoretical maximum, not the maximum possible within our landscape, as different species have conflicting habitat requirements.</w:t>
      </w:r>
      <w:r>
        <w:t xml:space="preserve"> O</w:t>
      </w:r>
      <w:r w:rsidR="00744626">
        <w:t xml:space="preserve">ur final aggregate </w:t>
      </w:r>
      <w:r>
        <w:t xml:space="preserve">biodiversity </w:t>
      </w:r>
      <w:r w:rsidR="00744626">
        <w:t>metric ranged from 0 to a maximum of 4.07 km</w:t>
      </w:r>
      <w:r w:rsidR="00744626">
        <w:rPr>
          <w:vertAlign w:val="superscript"/>
        </w:rPr>
        <w:t>-2</w:t>
      </w:r>
      <w:r w:rsidR="00744626">
        <w:t xml:space="preserve"> cell (Figure A4, Table A8)</w:t>
      </w:r>
    </w:p>
    <w:p w14:paraId="1677DEF8" w14:textId="1DF694BD" w:rsidR="00B567F8" w:rsidRDefault="00092B84" w:rsidP="00092B84">
      <w:pPr>
        <w:ind w:firstLine="708"/>
        <w:rPr>
          <w:i/>
          <w:iCs/>
        </w:rPr>
      </w:pPr>
      <w:r>
        <w:t>Taxonomic assignments were reviewed with the Encyclopaedia of Life (as of 25</w:t>
      </w:r>
      <w:r w:rsidRPr="00092B84">
        <w:rPr>
          <w:vertAlign w:val="superscript"/>
        </w:rPr>
        <w:t>th</w:t>
      </w:r>
      <w:r>
        <w:t xml:space="preserve"> Jan 2021) via the R package ‘</w:t>
      </w:r>
      <w:proofErr w:type="spellStart"/>
      <w:r>
        <w:t>taxize</w:t>
      </w:r>
      <w:proofErr w:type="spellEnd"/>
      <w:r>
        <w:t xml:space="preserve">’ (Chamberlain and </w:t>
      </w:r>
      <w:proofErr w:type="spellStart"/>
      <w:r>
        <w:t>Szocs</w:t>
      </w:r>
      <w:proofErr w:type="spellEnd"/>
      <w:r>
        <w:t xml:space="preserve"> 2013; Chamberlain et al. 2020).</w:t>
      </w:r>
      <w:r w:rsidR="00B567F8">
        <w:br w:type="page"/>
      </w:r>
    </w:p>
    <w:p w14:paraId="34198C2B" w14:textId="209DBC01" w:rsidR="00ED7C9F" w:rsidRDefault="00ED7C9F" w:rsidP="0039399F">
      <w:pPr>
        <w:pStyle w:val="Caption"/>
        <w:rPr>
          <w:b/>
          <w:bCs/>
          <w:lang w:val="en-US"/>
        </w:rPr>
      </w:pPr>
      <w:r>
        <w:lastRenderedPageBreak/>
        <w:t>Figure A</w:t>
      </w:r>
      <w:r w:rsidR="00AB0FC2">
        <w:t>3</w:t>
      </w:r>
      <w:r>
        <w:t xml:space="preserve">: </w:t>
      </w:r>
      <w:r w:rsidR="00F42204">
        <w:t>P</w:t>
      </w:r>
      <w:r w:rsidRPr="00ED7C9F">
        <w:t xml:space="preserve">otential distributions for </w:t>
      </w:r>
      <w:r w:rsidR="00E158E6">
        <w:t xml:space="preserve">the </w:t>
      </w:r>
      <w:r w:rsidRPr="00ED7C9F">
        <w:t>bird</w:t>
      </w:r>
      <w:r w:rsidR="00F42204">
        <w:t xml:space="preserve"> (blue)</w:t>
      </w:r>
      <w:r w:rsidRPr="00ED7C9F">
        <w:t xml:space="preserve"> and mammal</w:t>
      </w:r>
      <w:r w:rsidR="00F42204">
        <w:t xml:space="preserve"> (orange)</w:t>
      </w:r>
      <w:r w:rsidR="00AA5997">
        <w:t xml:space="preserve"> species considered in this study. P</w:t>
      </w:r>
      <w:r w:rsidRPr="00ED7C9F">
        <w:t xml:space="preserve">otential </w:t>
      </w:r>
      <w:r w:rsidR="00AA5997">
        <w:t xml:space="preserve">distributions </w:t>
      </w:r>
      <w:r w:rsidR="00C82F30">
        <w:t>re</w:t>
      </w:r>
      <w:r w:rsidR="00AA5997">
        <w:t xml:space="preserve">present </w:t>
      </w:r>
      <w:r w:rsidRPr="00ED7C9F">
        <w:t xml:space="preserve">bioclimatic suitability </w:t>
      </w:r>
      <w:r w:rsidR="00AA5997">
        <w:t>per</w:t>
      </w:r>
      <w:r w:rsidRPr="00ED7C9F">
        <w:t xml:space="preserve"> species, given a suitable land system</w:t>
      </w:r>
      <w:r w:rsidR="00956351">
        <w:t xml:space="preserve"> </w:t>
      </w:r>
      <w:r w:rsidR="00956351" w:rsidRPr="002A5F62">
        <w:rPr>
          <w:rFonts w:ascii="Calibri" w:hAnsi="Calibri" w:cs="Calibri"/>
        </w:rPr>
        <w:t>(Torres et al., 2014)</w:t>
      </w:r>
      <w:r w:rsidR="001A63A3">
        <w:rPr>
          <w:rFonts w:ascii="Calibri" w:hAnsi="Calibri" w:cs="Calibri"/>
        </w:rPr>
        <w:t xml:space="preserve">, but do not necessarily correspond with current species presence, which is typically additionally conditional on </w:t>
      </w:r>
      <w:r w:rsidR="00AB0FC2">
        <w:rPr>
          <w:rFonts w:ascii="Calibri" w:hAnsi="Calibri" w:cs="Calibri"/>
        </w:rPr>
        <w:t xml:space="preserve">current and past </w:t>
      </w:r>
      <w:r w:rsidR="001A63A3">
        <w:rPr>
          <w:rFonts w:ascii="Calibri" w:hAnsi="Calibri" w:cs="Calibri"/>
        </w:rPr>
        <w:t>land use</w:t>
      </w:r>
      <w:r w:rsidR="00AB0FC2">
        <w:rPr>
          <w:rFonts w:ascii="Calibri" w:hAnsi="Calibri" w:cs="Calibri"/>
        </w:rPr>
        <w:t xml:space="preserve"> practices</w:t>
      </w:r>
      <w:r w:rsidRPr="00ED7C9F">
        <w:t>.</w:t>
      </w:r>
    </w:p>
    <w:p w14:paraId="62C3FDA8" w14:textId="1359D627" w:rsidR="00DD505D" w:rsidRPr="00C0473B" w:rsidRDefault="00ED7C9F" w:rsidP="00092B84">
      <w:pPr>
        <w:autoSpaceDE w:val="0"/>
        <w:autoSpaceDN w:val="0"/>
        <w:adjustRightInd w:val="0"/>
        <w:spacing w:after="240"/>
        <w:ind w:firstLine="0"/>
        <w:jc w:val="both"/>
        <w:rPr>
          <w:rFonts w:cs="Times-Roman"/>
          <w:lang w:val="en-US"/>
        </w:rPr>
      </w:pPr>
      <w:r>
        <w:rPr>
          <w:rFonts w:cs="Times-Roman"/>
          <w:noProof/>
          <w:lang w:val="en-US"/>
        </w:rPr>
        <w:drawing>
          <wp:inline distT="0" distB="0" distL="0" distR="0" wp14:anchorId="001768D5" wp14:editId="7C68CAC9">
            <wp:extent cx="5638800" cy="70729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656" r="10621"/>
                    <a:stretch/>
                  </pic:blipFill>
                  <pic:spPr bwMode="auto">
                    <a:xfrm>
                      <a:off x="0" y="0"/>
                      <a:ext cx="5638800" cy="7072956"/>
                    </a:xfrm>
                    <a:prstGeom prst="rect">
                      <a:avLst/>
                    </a:prstGeom>
                    <a:noFill/>
                    <a:ln>
                      <a:noFill/>
                    </a:ln>
                    <a:extLst>
                      <a:ext uri="{53640926-AAD7-44d8-BBD7-CCE9431645EC}">
                        <a14:shadowObscured xmlns:a14="http://schemas.microsoft.com/office/drawing/2010/main"/>
                      </a:ext>
                    </a:extLst>
                  </pic:spPr>
                </pic:pic>
              </a:graphicData>
            </a:graphic>
          </wp:inline>
        </w:drawing>
      </w:r>
    </w:p>
    <w:p w14:paraId="4E87CE3E" w14:textId="77777777" w:rsidR="009C2C1F" w:rsidRDefault="009C2C1F">
      <w:pPr>
        <w:autoSpaceDE w:val="0"/>
        <w:autoSpaceDN w:val="0"/>
        <w:adjustRightInd w:val="0"/>
        <w:spacing w:after="240"/>
        <w:jc w:val="both"/>
        <w:rPr>
          <w:rFonts w:cs="Times-Roman"/>
          <w:lang w:val="en-US"/>
        </w:rPr>
        <w:sectPr w:rsidR="009C2C1F" w:rsidSect="00A4045B">
          <w:footerReference w:type="default" r:id="rId15"/>
          <w:pgSz w:w="11906" w:h="16838"/>
          <w:pgMar w:top="1417" w:right="1701" w:bottom="1417" w:left="1701" w:header="708" w:footer="708" w:gutter="0"/>
          <w:lnNumType w:countBy="1" w:restart="continuous"/>
          <w:cols w:space="708"/>
          <w:docGrid w:linePitch="360"/>
        </w:sectPr>
      </w:pPr>
    </w:p>
    <w:p w14:paraId="27709858" w14:textId="5C377917" w:rsidR="00AF0400" w:rsidRPr="00866CD7" w:rsidRDefault="00AF0400" w:rsidP="0039399F">
      <w:pPr>
        <w:pStyle w:val="Caption"/>
        <w:rPr>
          <w:lang w:val="en-US"/>
        </w:rPr>
      </w:pPr>
      <w:bookmarkStart w:id="24" w:name="_Ref52615082"/>
      <w:r>
        <w:lastRenderedPageBreak/>
        <w:t>Table A</w:t>
      </w:r>
      <w:r w:rsidR="00A16B65">
        <w:fldChar w:fldCharType="begin"/>
      </w:r>
      <w:r w:rsidR="00A16B65">
        <w:instrText xml:space="preserve"> SEQ Table_A \* ARABIC </w:instrText>
      </w:r>
      <w:r w:rsidR="00A16B65">
        <w:fldChar w:fldCharType="separate"/>
      </w:r>
      <w:r w:rsidR="00F11B72">
        <w:rPr>
          <w:noProof/>
        </w:rPr>
        <w:t>6</w:t>
      </w:r>
      <w:r w:rsidR="00A16B65">
        <w:rPr>
          <w:noProof/>
        </w:rPr>
        <w:fldChar w:fldCharType="end"/>
      </w:r>
      <w:bookmarkEnd w:id="24"/>
      <w:r>
        <w:t xml:space="preserve">: </w:t>
      </w:r>
      <w:r w:rsidR="00092B84">
        <w:t>R</w:t>
      </w:r>
      <w:r w:rsidRPr="00AF0400">
        <w:t>elative abundance (</w:t>
      </w:r>
      <w:r w:rsidR="00092B84">
        <w:t xml:space="preserve">average abundance </w:t>
      </w:r>
      <w:r w:rsidRPr="00AF0400">
        <w:t xml:space="preserve">scaled to the maximum </w:t>
      </w:r>
      <w:r w:rsidR="00092B84">
        <w:t>average abundance</w:t>
      </w:r>
      <w:r w:rsidRPr="00AF0400">
        <w:t xml:space="preserve"> found in across the region) for the 2</w:t>
      </w:r>
      <w:r w:rsidR="00092B84">
        <w:t>6</w:t>
      </w:r>
      <w:r w:rsidRPr="00AF0400">
        <w:t xml:space="preserve"> bird species for which sufficient data were available.</w:t>
      </w:r>
      <w:r w:rsidR="00DD505D">
        <w:t xml:space="preserve"> </w:t>
      </w:r>
    </w:p>
    <w:tbl>
      <w:tblPr>
        <w:tblW w:w="5000" w:type="pct"/>
        <w:tblLayout w:type="fixed"/>
        <w:tblCellMar>
          <w:left w:w="28" w:type="dxa"/>
          <w:right w:w="28" w:type="dxa"/>
        </w:tblCellMar>
        <w:tblLook w:val="04A0" w:firstRow="1" w:lastRow="0" w:firstColumn="1" w:lastColumn="0" w:noHBand="0" w:noVBand="1"/>
      </w:tblPr>
      <w:tblGrid>
        <w:gridCol w:w="3560"/>
        <w:gridCol w:w="1755"/>
        <w:gridCol w:w="1749"/>
        <w:gridCol w:w="1749"/>
        <w:gridCol w:w="1749"/>
        <w:gridCol w:w="1749"/>
        <w:gridCol w:w="1749"/>
      </w:tblGrid>
      <w:tr w:rsidR="00ED7C9F" w:rsidRPr="0039399F" w14:paraId="61E5531C" w14:textId="77777777" w:rsidTr="0039399F">
        <w:trPr>
          <w:trHeight w:val="300"/>
        </w:trPr>
        <w:tc>
          <w:tcPr>
            <w:tcW w:w="1266" w:type="pct"/>
            <w:tcBorders>
              <w:top w:val="single" w:sz="4" w:space="0" w:color="auto"/>
              <w:left w:val="nil"/>
              <w:bottom w:val="single" w:sz="4" w:space="0" w:color="auto"/>
              <w:right w:val="nil"/>
            </w:tcBorders>
            <w:shd w:val="clear" w:color="auto" w:fill="auto"/>
            <w:noWrap/>
            <w:vAlign w:val="center"/>
            <w:hideMark/>
          </w:tcPr>
          <w:p w14:paraId="15F50784" w14:textId="699DF1EB" w:rsidR="00ED7C9F" w:rsidRPr="0039399F" w:rsidRDefault="00ED7C9F" w:rsidP="0039399F">
            <w:pPr>
              <w:pStyle w:val="NoSpacing"/>
              <w:spacing w:line="360" w:lineRule="auto"/>
              <w:rPr>
                <w:rFonts w:ascii="Calibri" w:eastAsia="Times New Roman" w:hAnsi="Calibri" w:cstheme="minorHAnsi"/>
                <w:iCs/>
                <w:lang w:val="en-US"/>
              </w:rPr>
            </w:pPr>
            <w:r w:rsidRPr="0039399F">
              <w:rPr>
                <w:rFonts w:ascii="Calibri" w:hAnsi="Calibri"/>
                <w:lang w:val="en-US"/>
              </w:rPr>
              <w:t>Species name</w:t>
            </w:r>
          </w:p>
        </w:tc>
        <w:tc>
          <w:tcPr>
            <w:tcW w:w="624" w:type="pct"/>
            <w:tcBorders>
              <w:top w:val="single" w:sz="4" w:space="0" w:color="auto"/>
              <w:left w:val="nil"/>
              <w:bottom w:val="nil"/>
              <w:right w:val="nil"/>
            </w:tcBorders>
            <w:shd w:val="clear" w:color="auto" w:fill="auto"/>
            <w:noWrap/>
            <w:vAlign w:val="center"/>
            <w:hideMark/>
          </w:tcPr>
          <w:p w14:paraId="25323634" w14:textId="24BB557B" w:rsidR="00ED7C9F" w:rsidRPr="0039399F" w:rsidRDefault="00CD3E78" w:rsidP="0039399F">
            <w:pPr>
              <w:pStyle w:val="NoSpacing"/>
              <w:spacing w:line="360" w:lineRule="auto"/>
              <w:jc w:val="center"/>
              <w:rPr>
                <w:rFonts w:ascii="Calibri" w:eastAsia="Times New Roman" w:hAnsi="Calibri" w:cstheme="minorHAnsi"/>
                <w:iCs/>
                <w:lang w:val="en-US"/>
              </w:rPr>
            </w:pPr>
            <w:r>
              <w:rPr>
                <w:rFonts w:ascii="Calibri" w:hAnsi="Calibri"/>
                <w:lang w:val="en-US"/>
              </w:rPr>
              <w:t>Forest</w:t>
            </w:r>
          </w:p>
        </w:tc>
        <w:tc>
          <w:tcPr>
            <w:tcW w:w="622" w:type="pct"/>
            <w:tcBorders>
              <w:top w:val="single" w:sz="4" w:space="0" w:color="auto"/>
              <w:left w:val="nil"/>
              <w:bottom w:val="nil"/>
              <w:right w:val="nil"/>
            </w:tcBorders>
            <w:shd w:val="clear" w:color="auto" w:fill="auto"/>
            <w:vAlign w:val="center"/>
          </w:tcPr>
          <w:p w14:paraId="12562EA7" w14:textId="21E49AED" w:rsidR="00ED7C9F" w:rsidRPr="0039399F" w:rsidRDefault="00ED7C9F" w:rsidP="0039399F">
            <w:pPr>
              <w:pStyle w:val="NoSpacing"/>
              <w:spacing w:line="360" w:lineRule="auto"/>
              <w:jc w:val="center"/>
              <w:rPr>
                <w:rFonts w:ascii="Calibri" w:hAnsi="Calibri"/>
                <w:highlight w:val="yellow"/>
                <w:lang w:val="en-US"/>
              </w:rPr>
            </w:pPr>
            <w:r w:rsidRPr="001553DC">
              <w:rPr>
                <w:rFonts w:ascii="Calibri" w:hAnsi="Calibri" w:cs="Calibri"/>
                <w:iCs/>
                <w:lang w:val="en-US"/>
              </w:rPr>
              <w:t>Natural grasslands</w:t>
            </w:r>
          </w:p>
        </w:tc>
        <w:tc>
          <w:tcPr>
            <w:tcW w:w="622" w:type="pct"/>
            <w:tcBorders>
              <w:top w:val="single" w:sz="4" w:space="0" w:color="auto"/>
              <w:left w:val="nil"/>
              <w:bottom w:val="nil"/>
              <w:right w:val="nil"/>
            </w:tcBorders>
            <w:shd w:val="clear" w:color="auto" w:fill="auto"/>
            <w:noWrap/>
            <w:vAlign w:val="center"/>
            <w:hideMark/>
          </w:tcPr>
          <w:p w14:paraId="0F487445" w14:textId="772E658A" w:rsidR="00ED7C9F" w:rsidRPr="0039399F" w:rsidRDefault="00ED7C9F" w:rsidP="0039399F">
            <w:pPr>
              <w:pStyle w:val="NoSpacing"/>
              <w:spacing w:line="360" w:lineRule="auto"/>
              <w:jc w:val="center"/>
              <w:rPr>
                <w:rFonts w:ascii="Calibri" w:eastAsia="Times New Roman" w:hAnsi="Calibri" w:cstheme="minorHAnsi"/>
                <w:iCs/>
                <w:lang w:val="en-US"/>
              </w:rPr>
            </w:pPr>
            <w:r w:rsidRPr="0039399F">
              <w:rPr>
                <w:rFonts w:ascii="Calibri" w:hAnsi="Calibri"/>
                <w:lang w:val="en-US"/>
              </w:rPr>
              <w:t>Forest smallholders</w:t>
            </w:r>
          </w:p>
        </w:tc>
        <w:tc>
          <w:tcPr>
            <w:tcW w:w="622" w:type="pct"/>
            <w:tcBorders>
              <w:top w:val="single" w:sz="4" w:space="0" w:color="auto"/>
              <w:left w:val="nil"/>
              <w:bottom w:val="nil"/>
              <w:right w:val="nil"/>
            </w:tcBorders>
            <w:shd w:val="clear" w:color="auto" w:fill="auto"/>
            <w:noWrap/>
            <w:vAlign w:val="center"/>
            <w:hideMark/>
          </w:tcPr>
          <w:p w14:paraId="69A12600" w14:textId="30B8D397" w:rsidR="00ED7C9F" w:rsidRPr="0039399F" w:rsidRDefault="00ED7C9F" w:rsidP="0039399F">
            <w:pPr>
              <w:pStyle w:val="NoSpacing"/>
              <w:spacing w:line="360" w:lineRule="auto"/>
              <w:jc w:val="center"/>
              <w:rPr>
                <w:rFonts w:ascii="Calibri" w:eastAsia="Times New Roman" w:hAnsi="Calibri" w:cstheme="minorHAnsi"/>
                <w:iCs/>
                <w:lang w:val="en-US"/>
              </w:rPr>
            </w:pPr>
            <w:proofErr w:type="spellStart"/>
            <w:r w:rsidRPr="0039399F">
              <w:rPr>
                <w:rFonts w:ascii="Calibri" w:hAnsi="Calibri"/>
                <w:lang w:val="en-US"/>
              </w:rPr>
              <w:t>Silvo</w:t>
            </w:r>
            <w:proofErr w:type="spellEnd"/>
            <w:r w:rsidRPr="0039399F">
              <w:rPr>
                <w:rFonts w:ascii="Calibri" w:hAnsi="Calibri"/>
                <w:lang w:val="en-US"/>
              </w:rPr>
              <w:t>-pastures</w:t>
            </w:r>
          </w:p>
        </w:tc>
        <w:tc>
          <w:tcPr>
            <w:tcW w:w="622" w:type="pct"/>
            <w:tcBorders>
              <w:top w:val="single" w:sz="4" w:space="0" w:color="auto"/>
              <w:left w:val="nil"/>
              <w:bottom w:val="nil"/>
              <w:right w:val="nil"/>
            </w:tcBorders>
            <w:shd w:val="clear" w:color="auto" w:fill="auto"/>
            <w:noWrap/>
            <w:vAlign w:val="center"/>
            <w:hideMark/>
          </w:tcPr>
          <w:p w14:paraId="663BAAE9" w14:textId="0FE7D54D" w:rsidR="00ED7C9F" w:rsidRPr="0039399F" w:rsidRDefault="00ED7C9F" w:rsidP="0039399F">
            <w:pPr>
              <w:pStyle w:val="NoSpacing"/>
              <w:spacing w:line="360" w:lineRule="auto"/>
              <w:jc w:val="center"/>
              <w:rPr>
                <w:rFonts w:ascii="Calibri" w:eastAsia="Times New Roman" w:hAnsi="Calibri" w:cstheme="minorHAnsi"/>
                <w:iCs/>
                <w:lang w:val="en-US"/>
              </w:rPr>
            </w:pPr>
            <w:r w:rsidRPr="0039399F">
              <w:rPr>
                <w:rFonts w:ascii="Calibri" w:hAnsi="Calibri"/>
                <w:lang w:val="en-US"/>
              </w:rPr>
              <w:t>Pastures</w:t>
            </w:r>
          </w:p>
        </w:tc>
        <w:tc>
          <w:tcPr>
            <w:tcW w:w="622" w:type="pct"/>
            <w:tcBorders>
              <w:top w:val="single" w:sz="4" w:space="0" w:color="auto"/>
              <w:left w:val="nil"/>
              <w:bottom w:val="nil"/>
              <w:right w:val="nil"/>
            </w:tcBorders>
            <w:shd w:val="clear" w:color="auto" w:fill="auto"/>
            <w:noWrap/>
            <w:vAlign w:val="center"/>
            <w:hideMark/>
          </w:tcPr>
          <w:p w14:paraId="1A188F7A" w14:textId="694C5E43" w:rsidR="00ED7C9F" w:rsidRPr="0039399F" w:rsidRDefault="00ED7C9F" w:rsidP="0039399F">
            <w:pPr>
              <w:pStyle w:val="NoSpacing"/>
              <w:spacing w:line="360" w:lineRule="auto"/>
              <w:jc w:val="center"/>
              <w:rPr>
                <w:rFonts w:ascii="Calibri" w:eastAsia="Times New Roman" w:hAnsi="Calibri" w:cstheme="minorHAnsi"/>
                <w:iCs/>
                <w:lang w:val="en-US"/>
              </w:rPr>
            </w:pPr>
            <w:r w:rsidRPr="0039399F">
              <w:rPr>
                <w:rFonts w:ascii="Calibri" w:hAnsi="Calibri"/>
                <w:lang w:val="en-US"/>
              </w:rPr>
              <w:t>Cropland</w:t>
            </w:r>
          </w:p>
        </w:tc>
      </w:tr>
      <w:tr w:rsidR="00ED7C9F" w:rsidRPr="0039399F" w14:paraId="27DE74B3" w14:textId="77777777" w:rsidTr="0039399F">
        <w:trPr>
          <w:trHeight w:val="300"/>
        </w:trPr>
        <w:tc>
          <w:tcPr>
            <w:tcW w:w="1266" w:type="pct"/>
            <w:tcBorders>
              <w:top w:val="single" w:sz="4" w:space="0" w:color="auto"/>
              <w:left w:val="nil"/>
              <w:bottom w:val="nil"/>
              <w:right w:val="nil"/>
            </w:tcBorders>
            <w:shd w:val="clear" w:color="auto" w:fill="auto"/>
            <w:noWrap/>
            <w:vAlign w:val="center"/>
            <w:hideMark/>
          </w:tcPr>
          <w:p w14:paraId="35B2545B" w14:textId="77777777" w:rsidR="00ED7C9F" w:rsidRPr="001553DC" w:rsidRDefault="00ED7C9F" w:rsidP="0039399F">
            <w:pPr>
              <w:pStyle w:val="NoSpacing"/>
              <w:spacing w:line="360" w:lineRule="auto"/>
              <w:rPr>
                <w:rFonts w:ascii="Calibri" w:hAnsi="Calibri"/>
                <w:i/>
                <w:iCs/>
                <w:lang w:val="en-US"/>
              </w:rPr>
            </w:pPr>
            <w:r w:rsidRPr="001553DC">
              <w:rPr>
                <w:rFonts w:ascii="Calibri" w:hAnsi="Calibri"/>
                <w:i/>
                <w:iCs/>
                <w:lang w:val="en-US"/>
              </w:rPr>
              <w:t xml:space="preserve">Amazona </w:t>
            </w:r>
            <w:proofErr w:type="spellStart"/>
            <w:r w:rsidRPr="001553DC">
              <w:rPr>
                <w:rFonts w:ascii="Calibri" w:hAnsi="Calibri"/>
                <w:i/>
                <w:iCs/>
                <w:lang w:val="en-US"/>
              </w:rPr>
              <w:t>aestiva</w:t>
            </w:r>
            <w:proofErr w:type="spellEnd"/>
          </w:p>
        </w:tc>
        <w:tc>
          <w:tcPr>
            <w:tcW w:w="624" w:type="pct"/>
            <w:tcBorders>
              <w:top w:val="single" w:sz="4" w:space="0" w:color="auto"/>
              <w:left w:val="nil"/>
              <w:bottom w:val="nil"/>
              <w:right w:val="nil"/>
            </w:tcBorders>
            <w:shd w:val="clear" w:color="auto" w:fill="auto"/>
            <w:noWrap/>
            <w:vAlign w:val="bottom"/>
            <w:hideMark/>
          </w:tcPr>
          <w:p w14:paraId="5D0AE293" w14:textId="1EDBAB1D" w:rsidR="00ED7C9F" w:rsidRPr="0039399F" w:rsidRDefault="00ED7C9F" w:rsidP="0039399F">
            <w:pPr>
              <w:pStyle w:val="NoSpacing"/>
              <w:spacing w:line="360" w:lineRule="auto"/>
              <w:jc w:val="center"/>
              <w:rPr>
                <w:rFonts w:ascii="Calibri" w:hAnsi="Calibri"/>
                <w:highlight w:val="yellow"/>
                <w:lang w:val="en-US"/>
              </w:rPr>
            </w:pPr>
            <w:r w:rsidRPr="0039399F">
              <w:rPr>
                <w:rFonts w:ascii="Calibri" w:hAnsi="Calibri" w:cs="Calibri"/>
              </w:rPr>
              <w:t>1</w:t>
            </w:r>
            <w:r w:rsidRPr="0039399F">
              <w:rPr>
                <w:rFonts w:ascii="Calibri" w:hAnsi="Calibri"/>
              </w:rPr>
              <w:t>.00</w:t>
            </w:r>
          </w:p>
        </w:tc>
        <w:tc>
          <w:tcPr>
            <w:tcW w:w="622" w:type="pct"/>
            <w:tcBorders>
              <w:top w:val="single" w:sz="4" w:space="0" w:color="auto"/>
              <w:left w:val="nil"/>
              <w:bottom w:val="nil"/>
              <w:right w:val="nil"/>
            </w:tcBorders>
            <w:shd w:val="clear" w:color="auto" w:fill="auto"/>
            <w:vAlign w:val="bottom"/>
          </w:tcPr>
          <w:p w14:paraId="05A2FCE5" w14:textId="6C4035B9" w:rsidR="00ED7C9F" w:rsidRPr="0039399F" w:rsidRDefault="00ED7C9F" w:rsidP="0039399F">
            <w:pPr>
              <w:pStyle w:val="NoSpacing"/>
              <w:spacing w:line="360" w:lineRule="auto"/>
              <w:jc w:val="center"/>
              <w:rPr>
                <w:rFonts w:ascii="Calibri" w:hAnsi="Calibri"/>
                <w:highlight w:val="yellow"/>
                <w:lang w:val="en-US"/>
              </w:rPr>
            </w:pPr>
            <w:r w:rsidRPr="0039399F">
              <w:rPr>
                <w:rFonts w:ascii="Calibri" w:hAnsi="Calibri"/>
              </w:rPr>
              <w:t>0.</w:t>
            </w:r>
            <w:r w:rsidRPr="0039399F">
              <w:rPr>
                <w:rFonts w:ascii="Calibri" w:hAnsi="Calibri" w:cs="Calibri"/>
              </w:rPr>
              <w:t>09</w:t>
            </w:r>
          </w:p>
        </w:tc>
        <w:tc>
          <w:tcPr>
            <w:tcW w:w="622" w:type="pct"/>
            <w:tcBorders>
              <w:top w:val="single" w:sz="4" w:space="0" w:color="auto"/>
              <w:left w:val="nil"/>
              <w:bottom w:val="nil"/>
              <w:right w:val="nil"/>
            </w:tcBorders>
            <w:shd w:val="clear" w:color="auto" w:fill="auto"/>
            <w:noWrap/>
            <w:vAlign w:val="bottom"/>
            <w:hideMark/>
          </w:tcPr>
          <w:p w14:paraId="58CC8859" w14:textId="7659F144" w:rsidR="00ED7C9F" w:rsidRPr="0039399F" w:rsidRDefault="00ED7C9F" w:rsidP="0039399F">
            <w:pPr>
              <w:pStyle w:val="NoSpacing"/>
              <w:spacing w:line="360" w:lineRule="auto"/>
              <w:jc w:val="center"/>
              <w:rPr>
                <w:rFonts w:ascii="Calibri" w:hAnsi="Calibri"/>
                <w:highlight w:val="yellow"/>
                <w:lang w:val="en-US"/>
              </w:rPr>
            </w:pPr>
            <w:r w:rsidRPr="0039399F">
              <w:rPr>
                <w:rFonts w:ascii="Calibri" w:hAnsi="Calibri" w:cs="Calibri"/>
              </w:rPr>
              <w:t>0.34</w:t>
            </w:r>
          </w:p>
        </w:tc>
        <w:tc>
          <w:tcPr>
            <w:tcW w:w="622" w:type="pct"/>
            <w:tcBorders>
              <w:top w:val="single" w:sz="4" w:space="0" w:color="auto"/>
              <w:left w:val="nil"/>
              <w:bottom w:val="nil"/>
              <w:right w:val="nil"/>
            </w:tcBorders>
            <w:shd w:val="clear" w:color="auto" w:fill="auto"/>
            <w:noWrap/>
            <w:vAlign w:val="bottom"/>
            <w:hideMark/>
          </w:tcPr>
          <w:p w14:paraId="3997B026" w14:textId="7389AFAB" w:rsidR="00ED7C9F" w:rsidRPr="0039399F" w:rsidRDefault="00ED7C9F" w:rsidP="0039399F">
            <w:pPr>
              <w:pStyle w:val="NoSpacing"/>
              <w:spacing w:line="360" w:lineRule="auto"/>
              <w:jc w:val="center"/>
              <w:rPr>
                <w:rFonts w:ascii="Calibri" w:hAnsi="Calibri"/>
                <w:highlight w:val="yellow"/>
                <w:lang w:val="en-US"/>
              </w:rPr>
            </w:pPr>
            <w:r w:rsidRPr="0039399F">
              <w:rPr>
                <w:rFonts w:ascii="Calibri" w:hAnsi="Calibri" w:cs="Calibri"/>
              </w:rPr>
              <w:t>0.30</w:t>
            </w:r>
          </w:p>
        </w:tc>
        <w:tc>
          <w:tcPr>
            <w:tcW w:w="622" w:type="pct"/>
            <w:tcBorders>
              <w:top w:val="single" w:sz="4" w:space="0" w:color="auto"/>
              <w:left w:val="nil"/>
              <w:bottom w:val="nil"/>
              <w:right w:val="nil"/>
            </w:tcBorders>
            <w:shd w:val="clear" w:color="auto" w:fill="auto"/>
            <w:noWrap/>
            <w:vAlign w:val="bottom"/>
            <w:hideMark/>
          </w:tcPr>
          <w:p w14:paraId="0B4D7847" w14:textId="0425179B" w:rsidR="00ED7C9F" w:rsidRPr="0039399F" w:rsidRDefault="00ED7C9F" w:rsidP="0039399F">
            <w:pPr>
              <w:pStyle w:val="NoSpacing"/>
              <w:spacing w:line="360" w:lineRule="auto"/>
              <w:jc w:val="center"/>
              <w:rPr>
                <w:rFonts w:ascii="Calibri" w:hAnsi="Calibri"/>
                <w:highlight w:val="yellow"/>
                <w:lang w:val="en-US"/>
              </w:rPr>
            </w:pPr>
            <w:r w:rsidRPr="0039399F">
              <w:rPr>
                <w:rFonts w:ascii="Calibri" w:hAnsi="Calibri" w:cs="Calibri"/>
              </w:rPr>
              <w:t>0.19</w:t>
            </w:r>
          </w:p>
        </w:tc>
        <w:tc>
          <w:tcPr>
            <w:tcW w:w="622" w:type="pct"/>
            <w:tcBorders>
              <w:top w:val="single" w:sz="4" w:space="0" w:color="auto"/>
              <w:left w:val="nil"/>
              <w:bottom w:val="nil"/>
              <w:right w:val="nil"/>
            </w:tcBorders>
            <w:shd w:val="clear" w:color="auto" w:fill="auto"/>
            <w:noWrap/>
            <w:vAlign w:val="bottom"/>
            <w:hideMark/>
          </w:tcPr>
          <w:p w14:paraId="360BE06F" w14:textId="1E0738C1" w:rsidR="00ED7C9F" w:rsidRPr="0039399F" w:rsidRDefault="00ED7C9F" w:rsidP="0039399F">
            <w:pPr>
              <w:pStyle w:val="NoSpacing"/>
              <w:spacing w:line="360" w:lineRule="auto"/>
              <w:jc w:val="center"/>
              <w:rPr>
                <w:rFonts w:ascii="Calibri" w:hAnsi="Calibri"/>
                <w:highlight w:val="yellow"/>
                <w:lang w:val="en-US"/>
              </w:rPr>
            </w:pPr>
            <w:r w:rsidRPr="0039399F">
              <w:rPr>
                <w:rFonts w:ascii="Calibri" w:hAnsi="Calibri"/>
              </w:rPr>
              <w:t>0.</w:t>
            </w:r>
            <w:r w:rsidRPr="0039399F">
              <w:rPr>
                <w:rFonts w:ascii="Calibri" w:hAnsi="Calibri" w:cs="Calibri"/>
              </w:rPr>
              <w:t>02</w:t>
            </w:r>
          </w:p>
        </w:tc>
      </w:tr>
      <w:tr w:rsidR="00ED7C9F" w:rsidRPr="0039399F" w14:paraId="130E3251" w14:textId="77777777" w:rsidTr="0039399F">
        <w:trPr>
          <w:trHeight w:val="300"/>
        </w:trPr>
        <w:tc>
          <w:tcPr>
            <w:tcW w:w="1266" w:type="pct"/>
            <w:tcBorders>
              <w:top w:val="nil"/>
              <w:left w:val="nil"/>
              <w:bottom w:val="nil"/>
              <w:right w:val="nil"/>
            </w:tcBorders>
            <w:shd w:val="clear" w:color="auto" w:fill="auto"/>
            <w:noWrap/>
            <w:vAlign w:val="center"/>
            <w:hideMark/>
          </w:tcPr>
          <w:p w14:paraId="23E08F96" w14:textId="3D44E9F8" w:rsidR="00ED7C9F" w:rsidRPr="0039399F" w:rsidRDefault="00ED7C9F" w:rsidP="0039399F">
            <w:pPr>
              <w:pStyle w:val="NoSpacing"/>
              <w:spacing w:line="360" w:lineRule="auto"/>
              <w:rPr>
                <w:rFonts w:ascii="Calibri" w:eastAsia="Times New Roman" w:hAnsi="Calibri" w:cstheme="minorHAnsi"/>
                <w:i/>
                <w:iCs/>
                <w:lang w:val="en-US"/>
              </w:rPr>
            </w:pPr>
            <w:proofErr w:type="spellStart"/>
            <w:r w:rsidRPr="0039399F">
              <w:rPr>
                <w:rFonts w:ascii="Calibri" w:hAnsi="Calibri"/>
                <w:i/>
                <w:iCs/>
                <w:lang w:val="en-US"/>
              </w:rPr>
              <w:t>Cacicus</w:t>
            </w:r>
            <w:proofErr w:type="spellEnd"/>
            <w:r w:rsidRPr="0039399F">
              <w:rPr>
                <w:rFonts w:ascii="Calibri" w:hAnsi="Calibri"/>
                <w:i/>
                <w:iCs/>
                <w:lang w:val="en-US"/>
              </w:rPr>
              <w:t xml:space="preserve"> </w:t>
            </w:r>
            <w:proofErr w:type="spellStart"/>
            <w:r w:rsidRPr="0039399F">
              <w:rPr>
                <w:rFonts w:ascii="Calibri" w:hAnsi="Calibri" w:cs="Calibri"/>
                <w:i/>
                <w:iCs/>
                <w:lang w:val="en-US"/>
              </w:rPr>
              <w:t>chrysopterus</w:t>
            </w:r>
            <w:proofErr w:type="spellEnd"/>
          </w:p>
        </w:tc>
        <w:tc>
          <w:tcPr>
            <w:tcW w:w="624" w:type="pct"/>
            <w:tcBorders>
              <w:top w:val="nil"/>
              <w:left w:val="nil"/>
              <w:bottom w:val="nil"/>
              <w:right w:val="nil"/>
            </w:tcBorders>
            <w:shd w:val="clear" w:color="auto" w:fill="auto"/>
            <w:noWrap/>
            <w:vAlign w:val="bottom"/>
            <w:hideMark/>
          </w:tcPr>
          <w:p w14:paraId="5A19A742" w14:textId="3C6ED92B"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0.75</w:t>
            </w:r>
          </w:p>
        </w:tc>
        <w:tc>
          <w:tcPr>
            <w:tcW w:w="622" w:type="pct"/>
            <w:tcBorders>
              <w:top w:val="nil"/>
              <w:left w:val="nil"/>
              <w:bottom w:val="nil"/>
              <w:right w:val="nil"/>
            </w:tcBorders>
            <w:shd w:val="clear" w:color="auto" w:fill="auto"/>
            <w:vAlign w:val="bottom"/>
          </w:tcPr>
          <w:p w14:paraId="25327734" w14:textId="038E10E1" w:rsidR="00ED7C9F" w:rsidRPr="0039399F" w:rsidRDefault="00ED7C9F" w:rsidP="0039399F">
            <w:pPr>
              <w:pStyle w:val="NoSpacing"/>
              <w:spacing w:line="360" w:lineRule="auto"/>
              <w:jc w:val="center"/>
              <w:rPr>
                <w:rFonts w:ascii="Calibri" w:hAnsi="Calibri"/>
              </w:rPr>
            </w:pPr>
            <w:r w:rsidRPr="0039399F">
              <w:rPr>
                <w:rFonts w:ascii="Calibri" w:hAnsi="Calibri" w:cs="Calibri"/>
              </w:rPr>
              <w:t>0.00</w:t>
            </w:r>
          </w:p>
        </w:tc>
        <w:tc>
          <w:tcPr>
            <w:tcW w:w="622" w:type="pct"/>
            <w:tcBorders>
              <w:top w:val="nil"/>
              <w:left w:val="nil"/>
              <w:bottom w:val="nil"/>
              <w:right w:val="nil"/>
            </w:tcBorders>
            <w:shd w:val="clear" w:color="auto" w:fill="auto"/>
            <w:noWrap/>
            <w:vAlign w:val="bottom"/>
            <w:hideMark/>
          </w:tcPr>
          <w:p w14:paraId="1C13D2C5" w14:textId="7C2A3B6F"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1.00</w:t>
            </w:r>
          </w:p>
        </w:tc>
        <w:tc>
          <w:tcPr>
            <w:tcW w:w="622" w:type="pct"/>
            <w:tcBorders>
              <w:top w:val="nil"/>
              <w:left w:val="nil"/>
              <w:bottom w:val="nil"/>
              <w:right w:val="nil"/>
            </w:tcBorders>
            <w:shd w:val="clear" w:color="auto" w:fill="auto"/>
            <w:noWrap/>
            <w:vAlign w:val="bottom"/>
            <w:hideMark/>
          </w:tcPr>
          <w:p w14:paraId="3F8990FB" w14:textId="7B371E43"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0.00</w:t>
            </w:r>
          </w:p>
        </w:tc>
        <w:tc>
          <w:tcPr>
            <w:tcW w:w="622" w:type="pct"/>
            <w:tcBorders>
              <w:top w:val="nil"/>
              <w:left w:val="nil"/>
              <w:bottom w:val="nil"/>
              <w:right w:val="nil"/>
            </w:tcBorders>
            <w:shd w:val="clear" w:color="auto" w:fill="auto"/>
            <w:noWrap/>
            <w:vAlign w:val="bottom"/>
            <w:hideMark/>
          </w:tcPr>
          <w:p w14:paraId="1B8BB69E" w14:textId="0C90E3CF"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0.00</w:t>
            </w:r>
          </w:p>
        </w:tc>
        <w:tc>
          <w:tcPr>
            <w:tcW w:w="622" w:type="pct"/>
            <w:tcBorders>
              <w:top w:val="nil"/>
              <w:left w:val="nil"/>
              <w:bottom w:val="nil"/>
              <w:right w:val="nil"/>
            </w:tcBorders>
            <w:shd w:val="clear" w:color="auto" w:fill="auto"/>
            <w:noWrap/>
            <w:vAlign w:val="bottom"/>
            <w:hideMark/>
          </w:tcPr>
          <w:p w14:paraId="59E97F2C" w14:textId="2D802C3B"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w:t>
            </w:r>
            <w:r w:rsidRPr="0039399F">
              <w:rPr>
                <w:rFonts w:ascii="Calibri" w:hAnsi="Calibri" w:cs="Calibri"/>
              </w:rPr>
              <w:t>00</w:t>
            </w:r>
          </w:p>
        </w:tc>
      </w:tr>
      <w:tr w:rsidR="00ED7C9F" w:rsidRPr="0039399F" w14:paraId="3640E5C4" w14:textId="77777777" w:rsidTr="0039399F">
        <w:trPr>
          <w:trHeight w:val="300"/>
        </w:trPr>
        <w:tc>
          <w:tcPr>
            <w:tcW w:w="1266" w:type="pct"/>
            <w:tcBorders>
              <w:top w:val="nil"/>
              <w:left w:val="nil"/>
              <w:bottom w:val="nil"/>
              <w:right w:val="nil"/>
            </w:tcBorders>
            <w:shd w:val="clear" w:color="auto" w:fill="auto"/>
            <w:noWrap/>
            <w:vAlign w:val="center"/>
            <w:hideMark/>
          </w:tcPr>
          <w:p w14:paraId="22ACF6DD" w14:textId="59594D65" w:rsidR="00ED7C9F" w:rsidRPr="0039399F" w:rsidRDefault="00ED7C9F" w:rsidP="0039399F">
            <w:pPr>
              <w:pStyle w:val="NoSpacing"/>
              <w:spacing w:line="360" w:lineRule="auto"/>
              <w:rPr>
                <w:rFonts w:ascii="Calibri" w:eastAsia="Times New Roman" w:hAnsi="Calibri" w:cstheme="minorHAnsi"/>
                <w:i/>
                <w:iCs/>
                <w:lang w:val="en-US"/>
              </w:rPr>
            </w:pPr>
            <w:proofErr w:type="spellStart"/>
            <w:r w:rsidRPr="0039399F">
              <w:rPr>
                <w:rFonts w:ascii="Calibri" w:hAnsi="Calibri" w:cs="Calibri"/>
                <w:i/>
                <w:iCs/>
                <w:lang w:val="en-US"/>
              </w:rPr>
              <w:t>Cacicus</w:t>
            </w:r>
            <w:proofErr w:type="spellEnd"/>
            <w:r w:rsidRPr="0039399F">
              <w:rPr>
                <w:rFonts w:ascii="Calibri" w:hAnsi="Calibri" w:cs="Calibri"/>
                <w:i/>
                <w:iCs/>
                <w:lang w:val="en-US"/>
              </w:rPr>
              <w:t xml:space="preserve"> solitarius</w:t>
            </w:r>
          </w:p>
        </w:tc>
        <w:tc>
          <w:tcPr>
            <w:tcW w:w="624" w:type="pct"/>
            <w:tcBorders>
              <w:top w:val="nil"/>
              <w:left w:val="nil"/>
              <w:bottom w:val="nil"/>
              <w:right w:val="nil"/>
            </w:tcBorders>
            <w:shd w:val="clear" w:color="auto" w:fill="auto"/>
            <w:noWrap/>
            <w:vAlign w:val="bottom"/>
            <w:hideMark/>
          </w:tcPr>
          <w:p w14:paraId="3FD25FE5" w14:textId="254261B7"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1</w:t>
            </w:r>
            <w:r w:rsidRPr="0039399F">
              <w:rPr>
                <w:rFonts w:ascii="Calibri" w:hAnsi="Calibri"/>
              </w:rPr>
              <w:t>.00</w:t>
            </w:r>
          </w:p>
        </w:tc>
        <w:tc>
          <w:tcPr>
            <w:tcW w:w="622" w:type="pct"/>
            <w:tcBorders>
              <w:top w:val="nil"/>
              <w:left w:val="nil"/>
              <w:bottom w:val="nil"/>
              <w:right w:val="nil"/>
            </w:tcBorders>
            <w:shd w:val="clear" w:color="auto" w:fill="auto"/>
            <w:vAlign w:val="bottom"/>
          </w:tcPr>
          <w:p w14:paraId="04B5BCF2" w14:textId="7EAB7920" w:rsidR="00ED7C9F" w:rsidRPr="0039399F" w:rsidRDefault="00ED7C9F" w:rsidP="0039399F">
            <w:pPr>
              <w:pStyle w:val="NoSpacing"/>
              <w:spacing w:line="360" w:lineRule="auto"/>
              <w:jc w:val="center"/>
              <w:rPr>
                <w:rFonts w:ascii="Calibri" w:hAnsi="Calibri"/>
              </w:rPr>
            </w:pPr>
            <w:r w:rsidRPr="0039399F">
              <w:rPr>
                <w:rFonts w:ascii="Calibri" w:hAnsi="Calibri"/>
              </w:rPr>
              <w:t>0.</w:t>
            </w:r>
            <w:r w:rsidRPr="0039399F">
              <w:rPr>
                <w:rFonts w:ascii="Calibri" w:hAnsi="Calibri" w:cs="Calibri"/>
              </w:rPr>
              <w:t>17</w:t>
            </w:r>
          </w:p>
        </w:tc>
        <w:tc>
          <w:tcPr>
            <w:tcW w:w="622" w:type="pct"/>
            <w:tcBorders>
              <w:top w:val="nil"/>
              <w:left w:val="nil"/>
              <w:bottom w:val="nil"/>
              <w:right w:val="nil"/>
            </w:tcBorders>
            <w:shd w:val="clear" w:color="auto" w:fill="auto"/>
            <w:noWrap/>
            <w:vAlign w:val="bottom"/>
            <w:hideMark/>
          </w:tcPr>
          <w:p w14:paraId="4B1E40D8" w14:textId="1352C40D"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0.72</w:t>
            </w:r>
          </w:p>
        </w:tc>
        <w:tc>
          <w:tcPr>
            <w:tcW w:w="622" w:type="pct"/>
            <w:tcBorders>
              <w:top w:val="nil"/>
              <w:left w:val="nil"/>
              <w:bottom w:val="nil"/>
              <w:right w:val="nil"/>
            </w:tcBorders>
            <w:shd w:val="clear" w:color="auto" w:fill="auto"/>
            <w:noWrap/>
            <w:vAlign w:val="bottom"/>
            <w:hideMark/>
          </w:tcPr>
          <w:p w14:paraId="62AA6965" w14:textId="6937F146"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0.22</w:t>
            </w:r>
          </w:p>
        </w:tc>
        <w:tc>
          <w:tcPr>
            <w:tcW w:w="622" w:type="pct"/>
            <w:tcBorders>
              <w:top w:val="nil"/>
              <w:left w:val="nil"/>
              <w:bottom w:val="nil"/>
              <w:right w:val="nil"/>
            </w:tcBorders>
            <w:shd w:val="clear" w:color="auto" w:fill="auto"/>
            <w:noWrap/>
            <w:vAlign w:val="bottom"/>
            <w:hideMark/>
          </w:tcPr>
          <w:p w14:paraId="3E9A3A1B" w14:textId="2230005E"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w:t>
            </w:r>
            <w:r w:rsidRPr="0039399F">
              <w:rPr>
                <w:rFonts w:ascii="Calibri" w:hAnsi="Calibri" w:cs="Calibri"/>
              </w:rPr>
              <w:t>56</w:t>
            </w:r>
          </w:p>
        </w:tc>
        <w:tc>
          <w:tcPr>
            <w:tcW w:w="622" w:type="pct"/>
            <w:tcBorders>
              <w:top w:val="nil"/>
              <w:left w:val="nil"/>
              <w:bottom w:val="nil"/>
              <w:right w:val="nil"/>
            </w:tcBorders>
            <w:shd w:val="clear" w:color="auto" w:fill="auto"/>
            <w:noWrap/>
            <w:vAlign w:val="bottom"/>
            <w:hideMark/>
          </w:tcPr>
          <w:p w14:paraId="3DB405A9" w14:textId="268AEC3E"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w:t>
            </w:r>
            <w:r w:rsidRPr="0039399F">
              <w:rPr>
                <w:rFonts w:ascii="Calibri" w:hAnsi="Calibri" w:cs="Calibri"/>
              </w:rPr>
              <w:t>06</w:t>
            </w:r>
          </w:p>
        </w:tc>
      </w:tr>
      <w:tr w:rsidR="00ED7C9F" w:rsidRPr="0039399F" w14:paraId="5FD3602C" w14:textId="77777777" w:rsidTr="0039399F">
        <w:trPr>
          <w:trHeight w:val="300"/>
        </w:trPr>
        <w:tc>
          <w:tcPr>
            <w:tcW w:w="1266" w:type="pct"/>
            <w:tcBorders>
              <w:top w:val="nil"/>
              <w:left w:val="nil"/>
              <w:bottom w:val="nil"/>
              <w:right w:val="nil"/>
            </w:tcBorders>
            <w:shd w:val="clear" w:color="auto" w:fill="auto"/>
            <w:noWrap/>
            <w:vAlign w:val="center"/>
            <w:hideMark/>
          </w:tcPr>
          <w:p w14:paraId="72BB57C2" w14:textId="3DD52A01" w:rsidR="00ED7C9F" w:rsidRPr="0039399F" w:rsidRDefault="00ED7C9F" w:rsidP="0039399F">
            <w:pPr>
              <w:pStyle w:val="NoSpacing"/>
              <w:spacing w:line="360" w:lineRule="auto"/>
              <w:rPr>
                <w:rFonts w:ascii="Calibri" w:eastAsia="Times New Roman" w:hAnsi="Calibri" w:cstheme="minorHAnsi"/>
                <w:i/>
                <w:iCs/>
                <w:lang w:val="en-US"/>
              </w:rPr>
            </w:pPr>
            <w:proofErr w:type="spellStart"/>
            <w:r w:rsidRPr="0039399F">
              <w:rPr>
                <w:rFonts w:ascii="Calibri" w:hAnsi="Calibri"/>
                <w:i/>
                <w:iCs/>
                <w:lang w:val="en-US"/>
              </w:rPr>
              <w:t>Campephilus</w:t>
            </w:r>
            <w:proofErr w:type="spellEnd"/>
            <w:r w:rsidRPr="0039399F">
              <w:rPr>
                <w:rFonts w:ascii="Calibri" w:hAnsi="Calibri"/>
                <w:i/>
                <w:iCs/>
                <w:lang w:val="en-US"/>
              </w:rPr>
              <w:t xml:space="preserve"> </w:t>
            </w:r>
            <w:proofErr w:type="spellStart"/>
            <w:r w:rsidRPr="0039399F">
              <w:rPr>
                <w:rFonts w:ascii="Calibri" w:hAnsi="Calibri"/>
                <w:i/>
                <w:iCs/>
                <w:lang w:val="en-US"/>
              </w:rPr>
              <w:t>leucopogon</w:t>
            </w:r>
            <w:proofErr w:type="spellEnd"/>
          </w:p>
        </w:tc>
        <w:tc>
          <w:tcPr>
            <w:tcW w:w="624" w:type="pct"/>
            <w:tcBorders>
              <w:top w:val="nil"/>
              <w:left w:val="nil"/>
              <w:bottom w:val="nil"/>
              <w:right w:val="nil"/>
            </w:tcBorders>
            <w:shd w:val="clear" w:color="auto" w:fill="auto"/>
            <w:noWrap/>
            <w:vAlign w:val="bottom"/>
            <w:hideMark/>
          </w:tcPr>
          <w:p w14:paraId="025D0158" w14:textId="2024CB71"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1.00</w:t>
            </w:r>
          </w:p>
        </w:tc>
        <w:tc>
          <w:tcPr>
            <w:tcW w:w="622" w:type="pct"/>
            <w:tcBorders>
              <w:top w:val="nil"/>
              <w:left w:val="nil"/>
              <w:bottom w:val="nil"/>
              <w:right w:val="nil"/>
            </w:tcBorders>
            <w:shd w:val="clear" w:color="auto" w:fill="auto"/>
            <w:vAlign w:val="bottom"/>
          </w:tcPr>
          <w:p w14:paraId="45093415" w14:textId="3E9D7E4D" w:rsidR="00ED7C9F" w:rsidRPr="0039399F" w:rsidRDefault="00ED7C9F" w:rsidP="0039399F">
            <w:pPr>
              <w:pStyle w:val="NoSpacing"/>
              <w:spacing w:line="360" w:lineRule="auto"/>
              <w:jc w:val="center"/>
              <w:rPr>
                <w:rFonts w:ascii="Calibri" w:hAnsi="Calibri"/>
              </w:rPr>
            </w:pPr>
            <w:r w:rsidRPr="0039399F">
              <w:rPr>
                <w:rFonts w:ascii="Calibri" w:hAnsi="Calibri" w:cs="Calibri"/>
              </w:rPr>
              <w:t>0.07</w:t>
            </w:r>
          </w:p>
        </w:tc>
        <w:tc>
          <w:tcPr>
            <w:tcW w:w="622" w:type="pct"/>
            <w:tcBorders>
              <w:top w:val="nil"/>
              <w:left w:val="nil"/>
              <w:bottom w:val="nil"/>
              <w:right w:val="nil"/>
            </w:tcBorders>
            <w:shd w:val="clear" w:color="auto" w:fill="auto"/>
            <w:noWrap/>
            <w:vAlign w:val="bottom"/>
            <w:hideMark/>
          </w:tcPr>
          <w:p w14:paraId="0D1FDC6E" w14:textId="3B03180E"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0.45</w:t>
            </w:r>
          </w:p>
        </w:tc>
        <w:tc>
          <w:tcPr>
            <w:tcW w:w="622" w:type="pct"/>
            <w:tcBorders>
              <w:top w:val="nil"/>
              <w:left w:val="nil"/>
              <w:bottom w:val="nil"/>
              <w:right w:val="nil"/>
            </w:tcBorders>
            <w:shd w:val="clear" w:color="auto" w:fill="auto"/>
            <w:noWrap/>
            <w:vAlign w:val="bottom"/>
            <w:hideMark/>
          </w:tcPr>
          <w:p w14:paraId="1A58276E" w14:textId="00BEA0E4"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0.21</w:t>
            </w:r>
          </w:p>
        </w:tc>
        <w:tc>
          <w:tcPr>
            <w:tcW w:w="622" w:type="pct"/>
            <w:tcBorders>
              <w:top w:val="nil"/>
              <w:left w:val="nil"/>
              <w:bottom w:val="nil"/>
              <w:right w:val="nil"/>
            </w:tcBorders>
            <w:shd w:val="clear" w:color="auto" w:fill="auto"/>
            <w:noWrap/>
            <w:vAlign w:val="bottom"/>
            <w:hideMark/>
          </w:tcPr>
          <w:p w14:paraId="42ED54AB" w14:textId="2C2EE91A"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w:t>
            </w:r>
            <w:r w:rsidRPr="0039399F">
              <w:rPr>
                <w:rFonts w:ascii="Calibri" w:hAnsi="Calibri" w:cs="Calibri"/>
              </w:rPr>
              <w:t>05</w:t>
            </w:r>
          </w:p>
        </w:tc>
        <w:tc>
          <w:tcPr>
            <w:tcW w:w="622" w:type="pct"/>
            <w:tcBorders>
              <w:top w:val="nil"/>
              <w:left w:val="nil"/>
              <w:bottom w:val="nil"/>
              <w:right w:val="nil"/>
            </w:tcBorders>
            <w:shd w:val="clear" w:color="auto" w:fill="auto"/>
            <w:noWrap/>
            <w:vAlign w:val="bottom"/>
            <w:hideMark/>
          </w:tcPr>
          <w:p w14:paraId="25D5F652" w14:textId="1EB14C9C"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w:t>
            </w:r>
            <w:r w:rsidRPr="0039399F">
              <w:rPr>
                <w:rFonts w:ascii="Calibri" w:hAnsi="Calibri" w:cs="Calibri"/>
              </w:rPr>
              <w:t>00</w:t>
            </w:r>
          </w:p>
        </w:tc>
      </w:tr>
      <w:tr w:rsidR="00ED7C9F" w:rsidRPr="0039399F" w14:paraId="6DDD9F93" w14:textId="77777777" w:rsidTr="0039399F">
        <w:trPr>
          <w:trHeight w:val="300"/>
        </w:trPr>
        <w:tc>
          <w:tcPr>
            <w:tcW w:w="1266" w:type="pct"/>
            <w:tcBorders>
              <w:top w:val="nil"/>
              <w:left w:val="nil"/>
              <w:bottom w:val="nil"/>
              <w:right w:val="nil"/>
            </w:tcBorders>
            <w:shd w:val="clear" w:color="auto" w:fill="auto"/>
            <w:noWrap/>
            <w:vAlign w:val="center"/>
            <w:hideMark/>
          </w:tcPr>
          <w:p w14:paraId="4B1D6CB9" w14:textId="1787B271" w:rsidR="00ED7C9F" w:rsidRPr="0039399F" w:rsidRDefault="00ED7C9F" w:rsidP="0039399F">
            <w:pPr>
              <w:pStyle w:val="NoSpacing"/>
              <w:spacing w:line="360" w:lineRule="auto"/>
              <w:rPr>
                <w:rFonts w:ascii="Calibri" w:eastAsia="Times New Roman" w:hAnsi="Calibri" w:cstheme="minorHAnsi"/>
                <w:i/>
                <w:iCs/>
                <w:lang w:val="en-US"/>
              </w:rPr>
            </w:pPr>
            <w:proofErr w:type="spellStart"/>
            <w:r w:rsidRPr="0039399F">
              <w:rPr>
                <w:rFonts w:ascii="Calibri" w:hAnsi="Calibri"/>
                <w:i/>
                <w:iCs/>
                <w:lang w:val="en-US"/>
              </w:rPr>
              <w:t>Campylorhamphus</w:t>
            </w:r>
            <w:proofErr w:type="spellEnd"/>
            <w:r w:rsidRPr="0039399F">
              <w:rPr>
                <w:rFonts w:ascii="Calibri" w:hAnsi="Calibri"/>
                <w:i/>
                <w:iCs/>
                <w:lang w:val="en-US"/>
              </w:rPr>
              <w:t xml:space="preserve"> </w:t>
            </w:r>
            <w:proofErr w:type="spellStart"/>
            <w:r w:rsidRPr="0039399F">
              <w:rPr>
                <w:rFonts w:ascii="Calibri" w:hAnsi="Calibri"/>
                <w:i/>
                <w:iCs/>
                <w:lang w:val="en-US"/>
              </w:rPr>
              <w:t>trochilirostris</w:t>
            </w:r>
            <w:proofErr w:type="spellEnd"/>
          </w:p>
        </w:tc>
        <w:tc>
          <w:tcPr>
            <w:tcW w:w="624" w:type="pct"/>
            <w:tcBorders>
              <w:top w:val="nil"/>
              <w:left w:val="nil"/>
              <w:bottom w:val="nil"/>
              <w:right w:val="nil"/>
            </w:tcBorders>
            <w:shd w:val="clear" w:color="auto" w:fill="auto"/>
            <w:noWrap/>
            <w:vAlign w:val="bottom"/>
            <w:hideMark/>
          </w:tcPr>
          <w:p w14:paraId="456E114A" w14:textId="54B13D00"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0.57</w:t>
            </w:r>
          </w:p>
        </w:tc>
        <w:tc>
          <w:tcPr>
            <w:tcW w:w="622" w:type="pct"/>
            <w:tcBorders>
              <w:top w:val="nil"/>
              <w:left w:val="nil"/>
              <w:bottom w:val="nil"/>
              <w:right w:val="nil"/>
            </w:tcBorders>
            <w:shd w:val="clear" w:color="auto" w:fill="auto"/>
            <w:vAlign w:val="bottom"/>
          </w:tcPr>
          <w:p w14:paraId="2A9A2584" w14:textId="2E7E1CEA" w:rsidR="00ED7C9F" w:rsidRPr="0039399F" w:rsidRDefault="00ED7C9F" w:rsidP="0039399F">
            <w:pPr>
              <w:pStyle w:val="NoSpacing"/>
              <w:spacing w:line="360" w:lineRule="auto"/>
              <w:jc w:val="center"/>
              <w:rPr>
                <w:rFonts w:ascii="Calibri" w:hAnsi="Calibri"/>
              </w:rPr>
            </w:pPr>
            <w:r w:rsidRPr="0039399F">
              <w:rPr>
                <w:rFonts w:ascii="Calibri" w:hAnsi="Calibri"/>
              </w:rPr>
              <w:t>0.</w:t>
            </w:r>
            <w:r w:rsidRPr="0039399F">
              <w:rPr>
                <w:rFonts w:ascii="Calibri" w:hAnsi="Calibri" w:cs="Calibri"/>
              </w:rPr>
              <w:t>11</w:t>
            </w:r>
          </w:p>
        </w:tc>
        <w:tc>
          <w:tcPr>
            <w:tcW w:w="622" w:type="pct"/>
            <w:tcBorders>
              <w:top w:val="nil"/>
              <w:left w:val="nil"/>
              <w:bottom w:val="nil"/>
              <w:right w:val="nil"/>
            </w:tcBorders>
            <w:shd w:val="clear" w:color="auto" w:fill="auto"/>
            <w:noWrap/>
            <w:vAlign w:val="bottom"/>
            <w:hideMark/>
          </w:tcPr>
          <w:p w14:paraId="769E066D" w14:textId="372816C6"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1</w:t>
            </w:r>
            <w:r w:rsidRPr="0039399F">
              <w:rPr>
                <w:rFonts w:ascii="Calibri" w:hAnsi="Calibri"/>
              </w:rPr>
              <w:t>.00</w:t>
            </w:r>
          </w:p>
        </w:tc>
        <w:tc>
          <w:tcPr>
            <w:tcW w:w="622" w:type="pct"/>
            <w:tcBorders>
              <w:top w:val="nil"/>
              <w:left w:val="nil"/>
              <w:bottom w:val="nil"/>
              <w:right w:val="nil"/>
            </w:tcBorders>
            <w:shd w:val="clear" w:color="auto" w:fill="auto"/>
            <w:noWrap/>
            <w:vAlign w:val="bottom"/>
            <w:hideMark/>
          </w:tcPr>
          <w:p w14:paraId="27697CC2" w14:textId="17FE74A3"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w:t>
            </w:r>
            <w:r w:rsidRPr="0039399F">
              <w:rPr>
                <w:rFonts w:ascii="Calibri" w:hAnsi="Calibri" w:cs="Calibri"/>
              </w:rPr>
              <w:t>11</w:t>
            </w:r>
          </w:p>
        </w:tc>
        <w:tc>
          <w:tcPr>
            <w:tcW w:w="622" w:type="pct"/>
            <w:tcBorders>
              <w:top w:val="nil"/>
              <w:left w:val="nil"/>
              <w:bottom w:val="nil"/>
              <w:right w:val="nil"/>
            </w:tcBorders>
            <w:shd w:val="clear" w:color="auto" w:fill="auto"/>
            <w:noWrap/>
            <w:vAlign w:val="bottom"/>
            <w:hideMark/>
          </w:tcPr>
          <w:p w14:paraId="14E3ED61" w14:textId="17CD485D"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w:t>
            </w:r>
            <w:r w:rsidRPr="0039399F">
              <w:rPr>
                <w:rFonts w:ascii="Calibri" w:hAnsi="Calibri" w:cs="Calibri"/>
              </w:rPr>
              <w:t>03</w:t>
            </w:r>
          </w:p>
        </w:tc>
        <w:tc>
          <w:tcPr>
            <w:tcW w:w="622" w:type="pct"/>
            <w:tcBorders>
              <w:top w:val="nil"/>
              <w:left w:val="nil"/>
              <w:bottom w:val="nil"/>
              <w:right w:val="nil"/>
            </w:tcBorders>
            <w:shd w:val="clear" w:color="auto" w:fill="auto"/>
            <w:noWrap/>
            <w:vAlign w:val="bottom"/>
            <w:hideMark/>
          </w:tcPr>
          <w:p w14:paraId="07165FFC" w14:textId="395DE5A3"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w:t>
            </w:r>
            <w:r w:rsidRPr="0039399F">
              <w:rPr>
                <w:rFonts w:ascii="Calibri" w:hAnsi="Calibri" w:cs="Calibri"/>
              </w:rPr>
              <w:t>03</w:t>
            </w:r>
          </w:p>
        </w:tc>
      </w:tr>
      <w:tr w:rsidR="00ED7C9F" w:rsidRPr="0039399F" w14:paraId="644BAFC2" w14:textId="77777777" w:rsidTr="0039399F">
        <w:trPr>
          <w:trHeight w:val="300"/>
        </w:trPr>
        <w:tc>
          <w:tcPr>
            <w:tcW w:w="1266" w:type="pct"/>
            <w:tcBorders>
              <w:top w:val="nil"/>
              <w:left w:val="nil"/>
              <w:bottom w:val="nil"/>
              <w:right w:val="nil"/>
            </w:tcBorders>
            <w:shd w:val="clear" w:color="auto" w:fill="auto"/>
            <w:noWrap/>
            <w:vAlign w:val="center"/>
            <w:hideMark/>
          </w:tcPr>
          <w:p w14:paraId="6A3FCBF4" w14:textId="00AFB5BB" w:rsidR="00ED7C9F" w:rsidRPr="0039399F" w:rsidRDefault="00ED7C9F" w:rsidP="0039399F">
            <w:pPr>
              <w:pStyle w:val="NoSpacing"/>
              <w:spacing w:line="360" w:lineRule="auto"/>
              <w:rPr>
                <w:rFonts w:ascii="Calibri" w:eastAsia="Times New Roman" w:hAnsi="Calibri" w:cstheme="minorHAnsi"/>
                <w:i/>
                <w:iCs/>
                <w:lang w:val="en-US"/>
              </w:rPr>
            </w:pPr>
            <w:proofErr w:type="spellStart"/>
            <w:r w:rsidRPr="0039399F">
              <w:rPr>
                <w:rFonts w:ascii="Calibri" w:hAnsi="Calibri"/>
                <w:i/>
                <w:iCs/>
                <w:lang w:val="en-US"/>
              </w:rPr>
              <w:t>Casiornis</w:t>
            </w:r>
            <w:proofErr w:type="spellEnd"/>
            <w:r w:rsidRPr="0039399F">
              <w:rPr>
                <w:rFonts w:ascii="Calibri" w:hAnsi="Calibri"/>
                <w:i/>
                <w:iCs/>
                <w:lang w:val="en-US"/>
              </w:rPr>
              <w:t xml:space="preserve"> </w:t>
            </w:r>
            <w:proofErr w:type="spellStart"/>
            <w:r w:rsidRPr="0039399F">
              <w:rPr>
                <w:rFonts w:ascii="Calibri" w:hAnsi="Calibri"/>
                <w:i/>
                <w:iCs/>
                <w:lang w:val="en-US"/>
              </w:rPr>
              <w:t>rufus</w:t>
            </w:r>
            <w:proofErr w:type="spellEnd"/>
          </w:p>
        </w:tc>
        <w:tc>
          <w:tcPr>
            <w:tcW w:w="624" w:type="pct"/>
            <w:tcBorders>
              <w:top w:val="nil"/>
              <w:left w:val="nil"/>
              <w:bottom w:val="nil"/>
              <w:right w:val="nil"/>
            </w:tcBorders>
            <w:shd w:val="clear" w:color="auto" w:fill="auto"/>
            <w:noWrap/>
            <w:vAlign w:val="bottom"/>
            <w:hideMark/>
          </w:tcPr>
          <w:p w14:paraId="4DD50D8F" w14:textId="4F955B1B"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1</w:t>
            </w:r>
            <w:r w:rsidRPr="0039399F">
              <w:rPr>
                <w:rFonts w:ascii="Calibri" w:hAnsi="Calibri"/>
              </w:rPr>
              <w:t>.00</w:t>
            </w:r>
          </w:p>
        </w:tc>
        <w:tc>
          <w:tcPr>
            <w:tcW w:w="622" w:type="pct"/>
            <w:tcBorders>
              <w:top w:val="nil"/>
              <w:left w:val="nil"/>
              <w:bottom w:val="nil"/>
              <w:right w:val="nil"/>
            </w:tcBorders>
            <w:shd w:val="clear" w:color="auto" w:fill="auto"/>
            <w:vAlign w:val="bottom"/>
          </w:tcPr>
          <w:p w14:paraId="01760956" w14:textId="2FD4F300" w:rsidR="00ED7C9F" w:rsidRPr="0039399F" w:rsidRDefault="00ED7C9F" w:rsidP="0039399F">
            <w:pPr>
              <w:pStyle w:val="NoSpacing"/>
              <w:spacing w:line="360" w:lineRule="auto"/>
              <w:jc w:val="center"/>
              <w:rPr>
                <w:rFonts w:ascii="Calibri" w:hAnsi="Calibri"/>
              </w:rPr>
            </w:pPr>
            <w:r w:rsidRPr="0039399F">
              <w:rPr>
                <w:rFonts w:ascii="Calibri" w:hAnsi="Calibri" w:cs="Calibri"/>
              </w:rPr>
              <w:t>0.04</w:t>
            </w:r>
          </w:p>
        </w:tc>
        <w:tc>
          <w:tcPr>
            <w:tcW w:w="622" w:type="pct"/>
            <w:tcBorders>
              <w:top w:val="nil"/>
              <w:left w:val="nil"/>
              <w:bottom w:val="nil"/>
              <w:right w:val="nil"/>
            </w:tcBorders>
            <w:shd w:val="clear" w:color="auto" w:fill="auto"/>
            <w:noWrap/>
            <w:vAlign w:val="bottom"/>
            <w:hideMark/>
          </w:tcPr>
          <w:p w14:paraId="2850C850" w14:textId="177B18D3"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1.00</w:t>
            </w:r>
          </w:p>
        </w:tc>
        <w:tc>
          <w:tcPr>
            <w:tcW w:w="622" w:type="pct"/>
            <w:tcBorders>
              <w:top w:val="nil"/>
              <w:left w:val="nil"/>
              <w:bottom w:val="nil"/>
              <w:right w:val="nil"/>
            </w:tcBorders>
            <w:shd w:val="clear" w:color="auto" w:fill="auto"/>
            <w:noWrap/>
            <w:vAlign w:val="bottom"/>
            <w:hideMark/>
          </w:tcPr>
          <w:p w14:paraId="3E217503" w14:textId="6874179D"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0.00</w:t>
            </w:r>
          </w:p>
        </w:tc>
        <w:tc>
          <w:tcPr>
            <w:tcW w:w="622" w:type="pct"/>
            <w:tcBorders>
              <w:top w:val="nil"/>
              <w:left w:val="nil"/>
              <w:bottom w:val="nil"/>
              <w:right w:val="nil"/>
            </w:tcBorders>
            <w:shd w:val="clear" w:color="auto" w:fill="auto"/>
            <w:noWrap/>
            <w:vAlign w:val="bottom"/>
            <w:hideMark/>
          </w:tcPr>
          <w:p w14:paraId="2492D22A" w14:textId="48BACE62"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0.08</w:t>
            </w:r>
          </w:p>
        </w:tc>
        <w:tc>
          <w:tcPr>
            <w:tcW w:w="622" w:type="pct"/>
            <w:tcBorders>
              <w:top w:val="nil"/>
              <w:left w:val="nil"/>
              <w:bottom w:val="nil"/>
              <w:right w:val="nil"/>
            </w:tcBorders>
            <w:shd w:val="clear" w:color="auto" w:fill="auto"/>
            <w:noWrap/>
            <w:vAlign w:val="bottom"/>
            <w:hideMark/>
          </w:tcPr>
          <w:p w14:paraId="2F955DCA" w14:textId="418C521B"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w:t>
            </w:r>
            <w:r w:rsidRPr="0039399F">
              <w:rPr>
                <w:rFonts w:ascii="Calibri" w:hAnsi="Calibri" w:cs="Calibri"/>
              </w:rPr>
              <w:t>00</w:t>
            </w:r>
          </w:p>
        </w:tc>
      </w:tr>
      <w:tr w:rsidR="00ED7C9F" w:rsidRPr="0039399F" w14:paraId="4D59DA69" w14:textId="77777777" w:rsidTr="0039399F">
        <w:trPr>
          <w:trHeight w:val="300"/>
        </w:trPr>
        <w:tc>
          <w:tcPr>
            <w:tcW w:w="1266" w:type="pct"/>
            <w:tcBorders>
              <w:top w:val="nil"/>
              <w:left w:val="nil"/>
              <w:bottom w:val="nil"/>
              <w:right w:val="nil"/>
            </w:tcBorders>
            <w:shd w:val="clear" w:color="auto" w:fill="auto"/>
            <w:noWrap/>
            <w:vAlign w:val="center"/>
            <w:hideMark/>
          </w:tcPr>
          <w:p w14:paraId="46A29040" w14:textId="1AC80E42" w:rsidR="00ED7C9F" w:rsidRPr="0039399F" w:rsidRDefault="00ED7C9F" w:rsidP="0039399F">
            <w:pPr>
              <w:pStyle w:val="NoSpacing"/>
              <w:spacing w:line="360" w:lineRule="auto"/>
              <w:rPr>
                <w:rFonts w:ascii="Calibri" w:eastAsia="Times New Roman" w:hAnsi="Calibri" w:cstheme="minorHAnsi"/>
                <w:i/>
                <w:iCs/>
                <w:lang w:val="en-US"/>
              </w:rPr>
            </w:pPr>
            <w:r w:rsidRPr="0039399F">
              <w:rPr>
                <w:rFonts w:ascii="Calibri" w:hAnsi="Calibri"/>
                <w:i/>
                <w:iCs/>
                <w:lang w:val="en-US"/>
              </w:rPr>
              <w:t xml:space="preserve">Chunga </w:t>
            </w:r>
            <w:proofErr w:type="spellStart"/>
            <w:r w:rsidRPr="0039399F">
              <w:rPr>
                <w:rFonts w:ascii="Calibri" w:hAnsi="Calibri"/>
                <w:i/>
                <w:iCs/>
                <w:lang w:val="en-US"/>
              </w:rPr>
              <w:t>burmeisteri</w:t>
            </w:r>
            <w:proofErr w:type="spellEnd"/>
          </w:p>
        </w:tc>
        <w:tc>
          <w:tcPr>
            <w:tcW w:w="624" w:type="pct"/>
            <w:tcBorders>
              <w:top w:val="nil"/>
              <w:left w:val="nil"/>
              <w:bottom w:val="nil"/>
              <w:right w:val="nil"/>
            </w:tcBorders>
            <w:shd w:val="clear" w:color="auto" w:fill="auto"/>
            <w:noWrap/>
            <w:vAlign w:val="bottom"/>
            <w:hideMark/>
          </w:tcPr>
          <w:p w14:paraId="3001CBC3" w14:textId="769912FF"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1</w:t>
            </w:r>
            <w:r w:rsidRPr="0039399F">
              <w:rPr>
                <w:rFonts w:ascii="Calibri" w:hAnsi="Calibri"/>
              </w:rPr>
              <w:t>.00</w:t>
            </w:r>
          </w:p>
        </w:tc>
        <w:tc>
          <w:tcPr>
            <w:tcW w:w="622" w:type="pct"/>
            <w:tcBorders>
              <w:top w:val="nil"/>
              <w:left w:val="nil"/>
              <w:bottom w:val="nil"/>
              <w:right w:val="nil"/>
            </w:tcBorders>
            <w:shd w:val="clear" w:color="auto" w:fill="auto"/>
            <w:vAlign w:val="bottom"/>
          </w:tcPr>
          <w:p w14:paraId="4FF2CE02" w14:textId="217375D3" w:rsidR="00ED7C9F" w:rsidRPr="0039399F" w:rsidRDefault="00ED7C9F" w:rsidP="0039399F">
            <w:pPr>
              <w:pStyle w:val="NoSpacing"/>
              <w:spacing w:line="360" w:lineRule="auto"/>
              <w:jc w:val="center"/>
              <w:rPr>
                <w:rFonts w:ascii="Calibri" w:hAnsi="Calibri"/>
              </w:rPr>
            </w:pPr>
            <w:r w:rsidRPr="0039399F">
              <w:rPr>
                <w:rFonts w:ascii="Calibri" w:hAnsi="Calibri" w:cs="Calibri"/>
              </w:rPr>
              <w:t>0.44</w:t>
            </w:r>
          </w:p>
        </w:tc>
        <w:tc>
          <w:tcPr>
            <w:tcW w:w="622" w:type="pct"/>
            <w:tcBorders>
              <w:top w:val="nil"/>
              <w:left w:val="nil"/>
              <w:bottom w:val="nil"/>
              <w:right w:val="nil"/>
            </w:tcBorders>
            <w:shd w:val="clear" w:color="auto" w:fill="auto"/>
            <w:noWrap/>
            <w:vAlign w:val="bottom"/>
            <w:hideMark/>
          </w:tcPr>
          <w:p w14:paraId="30D5F839" w14:textId="657BEDBA"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0.88</w:t>
            </w:r>
          </w:p>
        </w:tc>
        <w:tc>
          <w:tcPr>
            <w:tcW w:w="622" w:type="pct"/>
            <w:tcBorders>
              <w:top w:val="nil"/>
              <w:left w:val="nil"/>
              <w:bottom w:val="nil"/>
              <w:right w:val="nil"/>
            </w:tcBorders>
            <w:shd w:val="clear" w:color="auto" w:fill="auto"/>
            <w:noWrap/>
            <w:vAlign w:val="bottom"/>
            <w:hideMark/>
          </w:tcPr>
          <w:p w14:paraId="1BA05FDA" w14:textId="5E5BDCBF"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0.36</w:t>
            </w:r>
          </w:p>
        </w:tc>
        <w:tc>
          <w:tcPr>
            <w:tcW w:w="622" w:type="pct"/>
            <w:tcBorders>
              <w:top w:val="nil"/>
              <w:left w:val="nil"/>
              <w:bottom w:val="nil"/>
              <w:right w:val="nil"/>
            </w:tcBorders>
            <w:shd w:val="clear" w:color="auto" w:fill="auto"/>
            <w:noWrap/>
            <w:vAlign w:val="bottom"/>
            <w:hideMark/>
          </w:tcPr>
          <w:p w14:paraId="7289EA0F" w14:textId="053085F9"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0.24</w:t>
            </w:r>
          </w:p>
        </w:tc>
        <w:tc>
          <w:tcPr>
            <w:tcW w:w="622" w:type="pct"/>
            <w:tcBorders>
              <w:top w:val="nil"/>
              <w:left w:val="nil"/>
              <w:bottom w:val="nil"/>
              <w:right w:val="nil"/>
            </w:tcBorders>
            <w:shd w:val="clear" w:color="auto" w:fill="auto"/>
            <w:noWrap/>
            <w:vAlign w:val="bottom"/>
            <w:hideMark/>
          </w:tcPr>
          <w:p w14:paraId="2FE546AC" w14:textId="31905B3A"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w:t>
            </w:r>
            <w:r w:rsidRPr="0039399F">
              <w:rPr>
                <w:rFonts w:ascii="Calibri" w:hAnsi="Calibri" w:cs="Calibri"/>
              </w:rPr>
              <w:t>04</w:t>
            </w:r>
          </w:p>
        </w:tc>
      </w:tr>
      <w:tr w:rsidR="00ED7C9F" w:rsidRPr="0039399F" w14:paraId="2BEC4428" w14:textId="77777777" w:rsidTr="0039399F">
        <w:trPr>
          <w:trHeight w:val="300"/>
        </w:trPr>
        <w:tc>
          <w:tcPr>
            <w:tcW w:w="1266" w:type="pct"/>
            <w:tcBorders>
              <w:top w:val="nil"/>
              <w:left w:val="nil"/>
              <w:bottom w:val="nil"/>
              <w:right w:val="nil"/>
            </w:tcBorders>
            <w:shd w:val="clear" w:color="auto" w:fill="auto"/>
            <w:noWrap/>
            <w:vAlign w:val="center"/>
            <w:hideMark/>
          </w:tcPr>
          <w:p w14:paraId="0B1CCD3B" w14:textId="54A1A38D" w:rsidR="00ED7C9F" w:rsidRPr="0039399F" w:rsidRDefault="00ED7C9F" w:rsidP="0039399F">
            <w:pPr>
              <w:pStyle w:val="NoSpacing"/>
              <w:spacing w:line="360" w:lineRule="auto"/>
              <w:rPr>
                <w:rFonts w:ascii="Calibri" w:eastAsia="Times New Roman" w:hAnsi="Calibri" w:cstheme="minorHAnsi"/>
                <w:i/>
                <w:iCs/>
                <w:lang w:val="en-US"/>
              </w:rPr>
            </w:pPr>
            <w:proofErr w:type="spellStart"/>
            <w:r w:rsidRPr="0039399F">
              <w:rPr>
                <w:rFonts w:ascii="Calibri" w:hAnsi="Calibri"/>
                <w:i/>
                <w:iCs/>
                <w:lang w:val="en-US"/>
              </w:rPr>
              <w:t>Crypturellus</w:t>
            </w:r>
            <w:proofErr w:type="spellEnd"/>
            <w:r w:rsidRPr="0039399F">
              <w:rPr>
                <w:rFonts w:ascii="Calibri" w:hAnsi="Calibri"/>
                <w:i/>
                <w:iCs/>
                <w:lang w:val="en-US"/>
              </w:rPr>
              <w:t xml:space="preserve"> </w:t>
            </w:r>
            <w:proofErr w:type="spellStart"/>
            <w:r w:rsidRPr="0039399F">
              <w:rPr>
                <w:rFonts w:ascii="Calibri" w:hAnsi="Calibri"/>
                <w:i/>
                <w:iCs/>
                <w:lang w:val="en-US"/>
              </w:rPr>
              <w:t>tataupa</w:t>
            </w:r>
            <w:proofErr w:type="spellEnd"/>
          </w:p>
        </w:tc>
        <w:tc>
          <w:tcPr>
            <w:tcW w:w="624" w:type="pct"/>
            <w:tcBorders>
              <w:top w:val="nil"/>
              <w:left w:val="nil"/>
              <w:bottom w:val="nil"/>
              <w:right w:val="nil"/>
            </w:tcBorders>
            <w:shd w:val="clear" w:color="auto" w:fill="auto"/>
            <w:noWrap/>
            <w:vAlign w:val="bottom"/>
            <w:hideMark/>
          </w:tcPr>
          <w:p w14:paraId="17579215" w14:textId="68A9CD4F"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1.00</w:t>
            </w:r>
          </w:p>
        </w:tc>
        <w:tc>
          <w:tcPr>
            <w:tcW w:w="622" w:type="pct"/>
            <w:tcBorders>
              <w:top w:val="nil"/>
              <w:left w:val="nil"/>
              <w:bottom w:val="nil"/>
              <w:right w:val="nil"/>
            </w:tcBorders>
            <w:shd w:val="clear" w:color="auto" w:fill="auto"/>
            <w:vAlign w:val="bottom"/>
          </w:tcPr>
          <w:p w14:paraId="158BF1CB" w14:textId="55363261" w:rsidR="00ED7C9F" w:rsidRPr="0039399F" w:rsidRDefault="00ED7C9F" w:rsidP="0039399F">
            <w:pPr>
              <w:pStyle w:val="NoSpacing"/>
              <w:spacing w:line="360" w:lineRule="auto"/>
              <w:jc w:val="center"/>
              <w:rPr>
                <w:rFonts w:ascii="Calibri" w:hAnsi="Calibri"/>
              </w:rPr>
            </w:pPr>
            <w:r w:rsidRPr="0039399F">
              <w:rPr>
                <w:rFonts w:ascii="Calibri" w:hAnsi="Calibri" w:cs="Calibri"/>
              </w:rPr>
              <w:t>0.14</w:t>
            </w:r>
          </w:p>
        </w:tc>
        <w:tc>
          <w:tcPr>
            <w:tcW w:w="622" w:type="pct"/>
            <w:tcBorders>
              <w:top w:val="nil"/>
              <w:left w:val="nil"/>
              <w:bottom w:val="nil"/>
              <w:right w:val="nil"/>
            </w:tcBorders>
            <w:shd w:val="clear" w:color="auto" w:fill="auto"/>
            <w:noWrap/>
            <w:vAlign w:val="bottom"/>
            <w:hideMark/>
          </w:tcPr>
          <w:p w14:paraId="34C7BB22" w14:textId="1B37958C"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0.43</w:t>
            </w:r>
          </w:p>
        </w:tc>
        <w:tc>
          <w:tcPr>
            <w:tcW w:w="622" w:type="pct"/>
            <w:tcBorders>
              <w:top w:val="nil"/>
              <w:left w:val="nil"/>
              <w:bottom w:val="nil"/>
              <w:right w:val="nil"/>
            </w:tcBorders>
            <w:shd w:val="clear" w:color="auto" w:fill="auto"/>
            <w:noWrap/>
            <w:vAlign w:val="bottom"/>
            <w:hideMark/>
          </w:tcPr>
          <w:p w14:paraId="6D62DEA4" w14:textId="3E70DB53"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0.20</w:t>
            </w:r>
          </w:p>
        </w:tc>
        <w:tc>
          <w:tcPr>
            <w:tcW w:w="622" w:type="pct"/>
            <w:tcBorders>
              <w:top w:val="nil"/>
              <w:left w:val="nil"/>
              <w:bottom w:val="nil"/>
              <w:right w:val="nil"/>
            </w:tcBorders>
            <w:shd w:val="clear" w:color="auto" w:fill="auto"/>
            <w:noWrap/>
            <w:vAlign w:val="bottom"/>
            <w:hideMark/>
          </w:tcPr>
          <w:p w14:paraId="05042AE0" w14:textId="0A9AD33A"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0.13</w:t>
            </w:r>
          </w:p>
        </w:tc>
        <w:tc>
          <w:tcPr>
            <w:tcW w:w="622" w:type="pct"/>
            <w:tcBorders>
              <w:top w:val="nil"/>
              <w:left w:val="nil"/>
              <w:bottom w:val="nil"/>
              <w:right w:val="nil"/>
            </w:tcBorders>
            <w:shd w:val="clear" w:color="auto" w:fill="auto"/>
            <w:noWrap/>
            <w:vAlign w:val="bottom"/>
            <w:hideMark/>
          </w:tcPr>
          <w:p w14:paraId="0BED7911" w14:textId="70A603E7"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0.02</w:t>
            </w:r>
          </w:p>
        </w:tc>
      </w:tr>
      <w:tr w:rsidR="00ED7C9F" w:rsidRPr="0039399F" w14:paraId="54C98AD1" w14:textId="77777777" w:rsidTr="0039399F">
        <w:trPr>
          <w:trHeight w:val="300"/>
        </w:trPr>
        <w:tc>
          <w:tcPr>
            <w:tcW w:w="1266" w:type="pct"/>
            <w:tcBorders>
              <w:top w:val="nil"/>
              <w:left w:val="nil"/>
              <w:bottom w:val="nil"/>
              <w:right w:val="nil"/>
            </w:tcBorders>
            <w:shd w:val="clear" w:color="auto" w:fill="auto"/>
            <w:noWrap/>
            <w:vAlign w:val="center"/>
            <w:hideMark/>
          </w:tcPr>
          <w:p w14:paraId="21FF888D" w14:textId="1EE06DBC" w:rsidR="00ED7C9F" w:rsidRPr="0039399F" w:rsidRDefault="00ED7C9F" w:rsidP="0039399F">
            <w:pPr>
              <w:pStyle w:val="NoSpacing"/>
              <w:spacing w:line="360" w:lineRule="auto"/>
              <w:rPr>
                <w:rFonts w:ascii="Calibri" w:eastAsia="Times New Roman" w:hAnsi="Calibri" w:cstheme="minorHAnsi"/>
                <w:i/>
                <w:iCs/>
                <w:lang w:val="en-US"/>
              </w:rPr>
            </w:pPr>
            <w:proofErr w:type="spellStart"/>
            <w:r w:rsidRPr="0039399F">
              <w:rPr>
                <w:rFonts w:ascii="Calibri" w:hAnsi="Calibri"/>
                <w:i/>
                <w:iCs/>
                <w:lang w:val="en-US"/>
              </w:rPr>
              <w:t>Cyanocompsa</w:t>
            </w:r>
            <w:proofErr w:type="spellEnd"/>
            <w:r w:rsidRPr="0039399F">
              <w:rPr>
                <w:rFonts w:ascii="Calibri" w:hAnsi="Calibri"/>
                <w:i/>
                <w:iCs/>
                <w:lang w:val="en-US"/>
              </w:rPr>
              <w:t xml:space="preserve"> </w:t>
            </w:r>
            <w:proofErr w:type="spellStart"/>
            <w:r w:rsidRPr="0039399F">
              <w:rPr>
                <w:rFonts w:ascii="Calibri" w:hAnsi="Calibri"/>
                <w:i/>
                <w:iCs/>
                <w:lang w:val="en-US"/>
              </w:rPr>
              <w:t>brissonii</w:t>
            </w:r>
            <w:proofErr w:type="spellEnd"/>
          </w:p>
        </w:tc>
        <w:tc>
          <w:tcPr>
            <w:tcW w:w="624" w:type="pct"/>
            <w:tcBorders>
              <w:top w:val="nil"/>
              <w:left w:val="nil"/>
              <w:bottom w:val="nil"/>
              <w:right w:val="nil"/>
            </w:tcBorders>
            <w:shd w:val="clear" w:color="auto" w:fill="auto"/>
            <w:noWrap/>
            <w:vAlign w:val="bottom"/>
            <w:hideMark/>
          </w:tcPr>
          <w:p w14:paraId="4FF5CE0A" w14:textId="507D9F8B"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0.29</w:t>
            </w:r>
          </w:p>
        </w:tc>
        <w:tc>
          <w:tcPr>
            <w:tcW w:w="622" w:type="pct"/>
            <w:tcBorders>
              <w:top w:val="nil"/>
              <w:left w:val="nil"/>
              <w:bottom w:val="nil"/>
              <w:right w:val="nil"/>
            </w:tcBorders>
            <w:shd w:val="clear" w:color="auto" w:fill="auto"/>
            <w:vAlign w:val="bottom"/>
          </w:tcPr>
          <w:p w14:paraId="23EE371E" w14:textId="7E5E74A1" w:rsidR="00ED7C9F" w:rsidRPr="0039399F" w:rsidRDefault="00ED7C9F" w:rsidP="0039399F">
            <w:pPr>
              <w:pStyle w:val="NoSpacing"/>
              <w:spacing w:line="360" w:lineRule="auto"/>
              <w:jc w:val="center"/>
              <w:rPr>
                <w:rFonts w:ascii="Calibri" w:hAnsi="Calibri"/>
              </w:rPr>
            </w:pPr>
            <w:r w:rsidRPr="0039399F">
              <w:rPr>
                <w:rFonts w:ascii="Calibri" w:hAnsi="Calibri"/>
              </w:rPr>
              <w:t>0.</w:t>
            </w:r>
            <w:r w:rsidRPr="0039399F">
              <w:rPr>
                <w:rFonts w:ascii="Calibri" w:hAnsi="Calibri" w:cs="Calibri"/>
              </w:rPr>
              <w:t>14</w:t>
            </w:r>
          </w:p>
        </w:tc>
        <w:tc>
          <w:tcPr>
            <w:tcW w:w="622" w:type="pct"/>
            <w:tcBorders>
              <w:top w:val="nil"/>
              <w:left w:val="nil"/>
              <w:bottom w:val="nil"/>
              <w:right w:val="nil"/>
            </w:tcBorders>
            <w:shd w:val="clear" w:color="auto" w:fill="auto"/>
            <w:noWrap/>
            <w:vAlign w:val="bottom"/>
            <w:hideMark/>
          </w:tcPr>
          <w:p w14:paraId="04C53971" w14:textId="08AD3C3A"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1</w:t>
            </w:r>
            <w:r w:rsidRPr="0039399F">
              <w:rPr>
                <w:rFonts w:ascii="Calibri" w:hAnsi="Calibri"/>
              </w:rPr>
              <w:t>.00</w:t>
            </w:r>
          </w:p>
        </w:tc>
        <w:tc>
          <w:tcPr>
            <w:tcW w:w="622" w:type="pct"/>
            <w:tcBorders>
              <w:top w:val="nil"/>
              <w:left w:val="nil"/>
              <w:bottom w:val="nil"/>
              <w:right w:val="nil"/>
            </w:tcBorders>
            <w:shd w:val="clear" w:color="auto" w:fill="auto"/>
            <w:noWrap/>
            <w:vAlign w:val="bottom"/>
            <w:hideMark/>
          </w:tcPr>
          <w:p w14:paraId="1D3958BA" w14:textId="78EC3ABC"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0.43</w:t>
            </w:r>
          </w:p>
        </w:tc>
        <w:tc>
          <w:tcPr>
            <w:tcW w:w="622" w:type="pct"/>
            <w:tcBorders>
              <w:top w:val="nil"/>
              <w:left w:val="nil"/>
              <w:bottom w:val="nil"/>
              <w:right w:val="nil"/>
            </w:tcBorders>
            <w:shd w:val="clear" w:color="auto" w:fill="auto"/>
            <w:noWrap/>
            <w:vAlign w:val="bottom"/>
            <w:hideMark/>
          </w:tcPr>
          <w:p w14:paraId="3C0DA5A5" w14:textId="19962AF2"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w:t>
            </w:r>
            <w:r w:rsidRPr="0039399F">
              <w:rPr>
                <w:rFonts w:ascii="Calibri" w:hAnsi="Calibri" w:cs="Calibri"/>
              </w:rPr>
              <w:t>86</w:t>
            </w:r>
          </w:p>
        </w:tc>
        <w:tc>
          <w:tcPr>
            <w:tcW w:w="622" w:type="pct"/>
            <w:tcBorders>
              <w:top w:val="nil"/>
              <w:left w:val="nil"/>
              <w:bottom w:val="nil"/>
              <w:right w:val="nil"/>
            </w:tcBorders>
            <w:shd w:val="clear" w:color="auto" w:fill="auto"/>
            <w:noWrap/>
            <w:vAlign w:val="bottom"/>
            <w:hideMark/>
          </w:tcPr>
          <w:p w14:paraId="72988F1E" w14:textId="30FA4814"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w:t>
            </w:r>
            <w:r w:rsidRPr="0039399F">
              <w:rPr>
                <w:rFonts w:ascii="Calibri" w:hAnsi="Calibri" w:cs="Calibri"/>
              </w:rPr>
              <w:t>29</w:t>
            </w:r>
          </w:p>
        </w:tc>
      </w:tr>
      <w:tr w:rsidR="00ED7C9F" w:rsidRPr="0039399F" w14:paraId="4FC0BB0D" w14:textId="77777777" w:rsidTr="0039399F">
        <w:trPr>
          <w:trHeight w:val="300"/>
        </w:trPr>
        <w:tc>
          <w:tcPr>
            <w:tcW w:w="1266" w:type="pct"/>
            <w:tcBorders>
              <w:top w:val="nil"/>
              <w:left w:val="nil"/>
              <w:bottom w:val="nil"/>
              <w:right w:val="nil"/>
            </w:tcBorders>
            <w:shd w:val="clear" w:color="auto" w:fill="auto"/>
            <w:noWrap/>
            <w:vAlign w:val="center"/>
            <w:hideMark/>
          </w:tcPr>
          <w:p w14:paraId="52DF4F7D" w14:textId="442D238A" w:rsidR="00ED7C9F" w:rsidRPr="0039399F" w:rsidRDefault="00ED7C9F" w:rsidP="0039399F">
            <w:pPr>
              <w:pStyle w:val="NoSpacing"/>
              <w:spacing w:line="360" w:lineRule="auto"/>
              <w:rPr>
                <w:rFonts w:ascii="Calibri" w:eastAsia="Times New Roman" w:hAnsi="Calibri" w:cstheme="minorHAnsi"/>
                <w:i/>
                <w:iCs/>
                <w:lang w:val="en-US"/>
              </w:rPr>
            </w:pPr>
            <w:proofErr w:type="spellStart"/>
            <w:r w:rsidRPr="0039399F">
              <w:rPr>
                <w:rFonts w:ascii="Calibri" w:hAnsi="Calibri"/>
                <w:i/>
                <w:iCs/>
                <w:lang w:val="en-US"/>
              </w:rPr>
              <w:t>Dryocopus</w:t>
            </w:r>
            <w:proofErr w:type="spellEnd"/>
            <w:r w:rsidRPr="0039399F">
              <w:rPr>
                <w:rFonts w:ascii="Calibri" w:hAnsi="Calibri"/>
                <w:i/>
                <w:iCs/>
                <w:lang w:val="en-US"/>
              </w:rPr>
              <w:t xml:space="preserve"> </w:t>
            </w:r>
            <w:proofErr w:type="spellStart"/>
            <w:r w:rsidRPr="0039399F">
              <w:rPr>
                <w:rFonts w:ascii="Calibri" w:hAnsi="Calibri"/>
                <w:i/>
                <w:iCs/>
                <w:lang w:val="en-US"/>
              </w:rPr>
              <w:t>schulzi</w:t>
            </w:r>
            <w:proofErr w:type="spellEnd"/>
          </w:p>
        </w:tc>
        <w:tc>
          <w:tcPr>
            <w:tcW w:w="624" w:type="pct"/>
            <w:tcBorders>
              <w:top w:val="nil"/>
              <w:left w:val="nil"/>
              <w:bottom w:val="nil"/>
              <w:right w:val="nil"/>
            </w:tcBorders>
            <w:shd w:val="clear" w:color="auto" w:fill="auto"/>
            <w:noWrap/>
            <w:vAlign w:val="bottom"/>
            <w:hideMark/>
          </w:tcPr>
          <w:p w14:paraId="0521D341" w14:textId="64F447AF"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0.60</w:t>
            </w:r>
          </w:p>
        </w:tc>
        <w:tc>
          <w:tcPr>
            <w:tcW w:w="622" w:type="pct"/>
            <w:tcBorders>
              <w:top w:val="nil"/>
              <w:left w:val="nil"/>
              <w:bottom w:val="nil"/>
              <w:right w:val="nil"/>
            </w:tcBorders>
            <w:shd w:val="clear" w:color="auto" w:fill="auto"/>
            <w:vAlign w:val="bottom"/>
          </w:tcPr>
          <w:p w14:paraId="7DB21517" w14:textId="0A6EE60F" w:rsidR="00ED7C9F" w:rsidRPr="0039399F" w:rsidRDefault="00ED7C9F" w:rsidP="0039399F">
            <w:pPr>
              <w:pStyle w:val="NoSpacing"/>
              <w:spacing w:line="360" w:lineRule="auto"/>
              <w:jc w:val="center"/>
              <w:rPr>
                <w:rFonts w:ascii="Calibri" w:hAnsi="Calibri"/>
              </w:rPr>
            </w:pPr>
            <w:r w:rsidRPr="0039399F">
              <w:rPr>
                <w:rFonts w:ascii="Calibri" w:hAnsi="Calibri" w:cs="Calibri"/>
              </w:rPr>
              <w:t>0</w:t>
            </w:r>
            <w:r w:rsidRPr="0039399F">
              <w:rPr>
                <w:rFonts w:ascii="Calibri" w:hAnsi="Calibri"/>
              </w:rPr>
              <w:t>.00</w:t>
            </w:r>
          </w:p>
        </w:tc>
        <w:tc>
          <w:tcPr>
            <w:tcW w:w="622" w:type="pct"/>
            <w:tcBorders>
              <w:top w:val="nil"/>
              <w:left w:val="nil"/>
              <w:bottom w:val="nil"/>
              <w:right w:val="nil"/>
            </w:tcBorders>
            <w:shd w:val="clear" w:color="auto" w:fill="auto"/>
            <w:noWrap/>
            <w:vAlign w:val="bottom"/>
            <w:hideMark/>
          </w:tcPr>
          <w:p w14:paraId="33E00134" w14:textId="5B7C8CFD"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0.20</w:t>
            </w:r>
          </w:p>
        </w:tc>
        <w:tc>
          <w:tcPr>
            <w:tcW w:w="622" w:type="pct"/>
            <w:tcBorders>
              <w:top w:val="nil"/>
              <w:left w:val="nil"/>
              <w:bottom w:val="nil"/>
              <w:right w:val="nil"/>
            </w:tcBorders>
            <w:shd w:val="clear" w:color="auto" w:fill="auto"/>
            <w:noWrap/>
            <w:vAlign w:val="bottom"/>
            <w:hideMark/>
          </w:tcPr>
          <w:p w14:paraId="339AE675" w14:textId="5439A0F2"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1</w:t>
            </w:r>
            <w:r w:rsidRPr="0039399F">
              <w:rPr>
                <w:rFonts w:ascii="Calibri" w:hAnsi="Calibri"/>
              </w:rPr>
              <w:t>.00</w:t>
            </w:r>
          </w:p>
        </w:tc>
        <w:tc>
          <w:tcPr>
            <w:tcW w:w="622" w:type="pct"/>
            <w:tcBorders>
              <w:top w:val="nil"/>
              <w:left w:val="nil"/>
              <w:bottom w:val="nil"/>
              <w:right w:val="nil"/>
            </w:tcBorders>
            <w:shd w:val="clear" w:color="auto" w:fill="auto"/>
            <w:noWrap/>
            <w:vAlign w:val="bottom"/>
            <w:hideMark/>
          </w:tcPr>
          <w:p w14:paraId="5887E3AE" w14:textId="77777777"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0.00</w:t>
            </w:r>
          </w:p>
        </w:tc>
        <w:tc>
          <w:tcPr>
            <w:tcW w:w="622" w:type="pct"/>
            <w:tcBorders>
              <w:top w:val="nil"/>
              <w:left w:val="nil"/>
              <w:bottom w:val="nil"/>
              <w:right w:val="nil"/>
            </w:tcBorders>
            <w:shd w:val="clear" w:color="auto" w:fill="auto"/>
            <w:noWrap/>
            <w:vAlign w:val="bottom"/>
            <w:hideMark/>
          </w:tcPr>
          <w:p w14:paraId="7036677E" w14:textId="77777777"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0.00</w:t>
            </w:r>
          </w:p>
        </w:tc>
      </w:tr>
      <w:tr w:rsidR="00ED7C9F" w:rsidRPr="0039399F" w14:paraId="4F6A7E44" w14:textId="77777777" w:rsidTr="0039399F">
        <w:trPr>
          <w:trHeight w:val="300"/>
        </w:trPr>
        <w:tc>
          <w:tcPr>
            <w:tcW w:w="1266" w:type="pct"/>
            <w:tcBorders>
              <w:top w:val="nil"/>
              <w:left w:val="nil"/>
              <w:bottom w:val="nil"/>
              <w:right w:val="nil"/>
            </w:tcBorders>
            <w:shd w:val="clear" w:color="auto" w:fill="auto"/>
            <w:noWrap/>
            <w:vAlign w:val="center"/>
            <w:hideMark/>
          </w:tcPr>
          <w:p w14:paraId="2FD4C142" w14:textId="5BF156ED" w:rsidR="00ED7C9F" w:rsidRPr="0039399F" w:rsidRDefault="00ED7C9F" w:rsidP="0039399F">
            <w:pPr>
              <w:pStyle w:val="NoSpacing"/>
              <w:spacing w:line="360" w:lineRule="auto"/>
              <w:rPr>
                <w:rFonts w:ascii="Calibri" w:eastAsia="Times New Roman" w:hAnsi="Calibri" w:cstheme="minorHAnsi"/>
                <w:i/>
                <w:iCs/>
                <w:lang w:val="en-US"/>
              </w:rPr>
            </w:pPr>
            <w:proofErr w:type="spellStart"/>
            <w:r w:rsidRPr="0039399F">
              <w:rPr>
                <w:rFonts w:ascii="Calibri" w:hAnsi="Calibri"/>
                <w:i/>
                <w:iCs/>
                <w:lang w:val="en-US"/>
              </w:rPr>
              <w:t>Eudromia</w:t>
            </w:r>
            <w:proofErr w:type="spellEnd"/>
            <w:r w:rsidRPr="0039399F">
              <w:rPr>
                <w:rFonts w:ascii="Calibri" w:hAnsi="Calibri"/>
                <w:i/>
                <w:iCs/>
                <w:lang w:val="en-US"/>
              </w:rPr>
              <w:t xml:space="preserve"> </w:t>
            </w:r>
            <w:proofErr w:type="spellStart"/>
            <w:r w:rsidRPr="0039399F">
              <w:rPr>
                <w:rFonts w:ascii="Calibri" w:hAnsi="Calibri"/>
                <w:i/>
                <w:iCs/>
                <w:lang w:val="en-US"/>
              </w:rPr>
              <w:t>formosa</w:t>
            </w:r>
            <w:proofErr w:type="spellEnd"/>
          </w:p>
        </w:tc>
        <w:tc>
          <w:tcPr>
            <w:tcW w:w="624" w:type="pct"/>
            <w:tcBorders>
              <w:top w:val="nil"/>
              <w:left w:val="nil"/>
              <w:bottom w:val="nil"/>
              <w:right w:val="nil"/>
            </w:tcBorders>
            <w:shd w:val="clear" w:color="auto" w:fill="auto"/>
            <w:noWrap/>
            <w:vAlign w:val="bottom"/>
            <w:hideMark/>
          </w:tcPr>
          <w:p w14:paraId="6FAC90A0" w14:textId="338A9555"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1.00</w:t>
            </w:r>
          </w:p>
        </w:tc>
        <w:tc>
          <w:tcPr>
            <w:tcW w:w="622" w:type="pct"/>
            <w:tcBorders>
              <w:top w:val="nil"/>
              <w:left w:val="nil"/>
              <w:bottom w:val="nil"/>
              <w:right w:val="nil"/>
            </w:tcBorders>
            <w:shd w:val="clear" w:color="auto" w:fill="auto"/>
            <w:vAlign w:val="bottom"/>
          </w:tcPr>
          <w:p w14:paraId="4A3534D3" w14:textId="668F9D1E" w:rsidR="00ED7C9F" w:rsidRPr="0039399F" w:rsidRDefault="00ED7C9F" w:rsidP="0039399F">
            <w:pPr>
              <w:pStyle w:val="NoSpacing"/>
              <w:spacing w:line="360" w:lineRule="auto"/>
              <w:jc w:val="center"/>
              <w:rPr>
                <w:rFonts w:ascii="Calibri" w:hAnsi="Calibri"/>
              </w:rPr>
            </w:pPr>
            <w:r w:rsidRPr="0039399F">
              <w:rPr>
                <w:rFonts w:ascii="Calibri" w:hAnsi="Calibri" w:cs="Calibri"/>
              </w:rPr>
              <w:t>0.20</w:t>
            </w:r>
          </w:p>
        </w:tc>
        <w:tc>
          <w:tcPr>
            <w:tcW w:w="622" w:type="pct"/>
            <w:tcBorders>
              <w:top w:val="nil"/>
              <w:left w:val="nil"/>
              <w:bottom w:val="nil"/>
              <w:right w:val="nil"/>
            </w:tcBorders>
            <w:shd w:val="clear" w:color="auto" w:fill="auto"/>
            <w:noWrap/>
            <w:vAlign w:val="bottom"/>
            <w:hideMark/>
          </w:tcPr>
          <w:p w14:paraId="76384F4D" w14:textId="2E8B6D6D"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w:t>
            </w:r>
            <w:r w:rsidRPr="0039399F">
              <w:rPr>
                <w:rFonts w:ascii="Calibri" w:hAnsi="Calibri" w:cs="Calibri"/>
              </w:rPr>
              <w:t>20</w:t>
            </w:r>
          </w:p>
        </w:tc>
        <w:tc>
          <w:tcPr>
            <w:tcW w:w="622" w:type="pct"/>
            <w:tcBorders>
              <w:top w:val="nil"/>
              <w:left w:val="nil"/>
              <w:bottom w:val="nil"/>
              <w:right w:val="nil"/>
            </w:tcBorders>
            <w:shd w:val="clear" w:color="auto" w:fill="auto"/>
            <w:noWrap/>
            <w:vAlign w:val="bottom"/>
            <w:hideMark/>
          </w:tcPr>
          <w:p w14:paraId="69473634" w14:textId="35F1CD28"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0.40</w:t>
            </w:r>
          </w:p>
        </w:tc>
        <w:tc>
          <w:tcPr>
            <w:tcW w:w="622" w:type="pct"/>
            <w:tcBorders>
              <w:top w:val="nil"/>
              <w:left w:val="nil"/>
              <w:bottom w:val="nil"/>
              <w:right w:val="nil"/>
            </w:tcBorders>
            <w:shd w:val="clear" w:color="auto" w:fill="auto"/>
            <w:noWrap/>
            <w:vAlign w:val="bottom"/>
            <w:hideMark/>
          </w:tcPr>
          <w:p w14:paraId="6BF76532" w14:textId="18585A37"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0.00</w:t>
            </w:r>
          </w:p>
        </w:tc>
        <w:tc>
          <w:tcPr>
            <w:tcW w:w="622" w:type="pct"/>
            <w:tcBorders>
              <w:top w:val="nil"/>
              <w:left w:val="nil"/>
              <w:bottom w:val="nil"/>
              <w:right w:val="nil"/>
            </w:tcBorders>
            <w:shd w:val="clear" w:color="auto" w:fill="auto"/>
            <w:noWrap/>
            <w:vAlign w:val="bottom"/>
            <w:hideMark/>
          </w:tcPr>
          <w:p w14:paraId="0CF2161E" w14:textId="1089ABED"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0.00</w:t>
            </w:r>
          </w:p>
        </w:tc>
      </w:tr>
      <w:tr w:rsidR="00ED7C9F" w:rsidRPr="0039399F" w14:paraId="0B283D6C" w14:textId="77777777" w:rsidTr="0039399F">
        <w:trPr>
          <w:trHeight w:val="300"/>
        </w:trPr>
        <w:tc>
          <w:tcPr>
            <w:tcW w:w="1266" w:type="pct"/>
            <w:tcBorders>
              <w:top w:val="nil"/>
              <w:left w:val="nil"/>
              <w:bottom w:val="nil"/>
              <w:right w:val="nil"/>
            </w:tcBorders>
            <w:shd w:val="clear" w:color="auto" w:fill="auto"/>
            <w:noWrap/>
            <w:vAlign w:val="center"/>
            <w:hideMark/>
          </w:tcPr>
          <w:p w14:paraId="437AD7E3" w14:textId="48170550" w:rsidR="00ED7C9F" w:rsidRPr="0039399F" w:rsidRDefault="00ED7C9F" w:rsidP="0039399F">
            <w:pPr>
              <w:pStyle w:val="NoSpacing"/>
              <w:spacing w:line="360" w:lineRule="auto"/>
              <w:rPr>
                <w:rFonts w:ascii="Calibri" w:eastAsia="Times New Roman" w:hAnsi="Calibri" w:cstheme="minorHAnsi"/>
                <w:i/>
                <w:iCs/>
                <w:lang w:val="en-US"/>
              </w:rPr>
            </w:pPr>
            <w:proofErr w:type="spellStart"/>
            <w:r w:rsidRPr="0039399F">
              <w:rPr>
                <w:rFonts w:ascii="Calibri" w:hAnsi="Calibri"/>
                <w:i/>
                <w:iCs/>
                <w:lang w:val="en-US"/>
              </w:rPr>
              <w:t>Guira</w:t>
            </w:r>
            <w:proofErr w:type="spellEnd"/>
            <w:r w:rsidRPr="0039399F">
              <w:rPr>
                <w:rFonts w:ascii="Calibri" w:hAnsi="Calibri"/>
                <w:i/>
                <w:iCs/>
                <w:lang w:val="en-US"/>
              </w:rPr>
              <w:t xml:space="preserve"> </w:t>
            </w:r>
            <w:proofErr w:type="spellStart"/>
            <w:r w:rsidRPr="0039399F">
              <w:rPr>
                <w:rFonts w:ascii="Calibri" w:hAnsi="Calibri"/>
                <w:i/>
                <w:iCs/>
                <w:lang w:val="en-US"/>
              </w:rPr>
              <w:t>guira</w:t>
            </w:r>
            <w:proofErr w:type="spellEnd"/>
          </w:p>
        </w:tc>
        <w:tc>
          <w:tcPr>
            <w:tcW w:w="624" w:type="pct"/>
            <w:tcBorders>
              <w:top w:val="nil"/>
              <w:left w:val="nil"/>
              <w:bottom w:val="nil"/>
              <w:right w:val="nil"/>
            </w:tcBorders>
            <w:shd w:val="clear" w:color="auto" w:fill="auto"/>
            <w:noWrap/>
            <w:vAlign w:val="bottom"/>
            <w:hideMark/>
          </w:tcPr>
          <w:p w14:paraId="02E2724D" w14:textId="792CDE86"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w:t>
            </w:r>
            <w:r w:rsidRPr="0039399F">
              <w:rPr>
                <w:rFonts w:ascii="Calibri" w:hAnsi="Calibri"/>
              </w:rPr>
              <w:t>.00</w:t>
            </w:r>
          </w:p>
        </w:tc>
        <w:tc>
          <w:tcPr>
            <w:tcW w:w="622" w:type="pct"/>
            <w:tcBorders>
              <w:top w:val="nil"/>
              <w:left w:val="nil"/>
              <w:bottom w:val="nil"/>
              <w:right w:val="nil"/>
            </w:tcBorders>
            <w:shd w:val="clear" w:color="auto" w:fill="auto"/>
            <w:vAlign w:val="bottom"/>
          </w:tcPr>
          <w:p w14:paraId="44479A30" w14:textId="4961AE85" w:rsidR="00ED7C9F" w:rsidRPr="0039399F" w:rsidRDefault="00ED7C9F" w:rsidP="0039399F">
            <w:pPr>
              <w:pStyle w:val="NoSpacing"/>
              <w:spacing w:line="360" w:lineRule="auto"/>
              <w:jc w:val="center"/>
              <w:rPr>
                <w:rFonts w:ascii="Calibri" w:hAnsi="Calibri"/>
              </w:rPr>
            </w:pPr>
            <w:r w:rsidRPr="0039399F">
              <w:rPr>
                <w:rFonts w:ascii="Calibri" w:hAnsi="Calibri" w:cs="Calibri"/>
              </w:rPr>
              <w:t>0.00</w:t>
            </w:r>
          </w:p>
        </w:tc>
        <w:tc>
          <w:tcPr>
            <w:tcW w:w="622" w:type="pct"/>
            <w:tcBorders>
              <w:top w:val="nil"/>
              <w:left w:val="nil"/>
              <w:bottom w:val="nil"/>
              <w:right w:val="nil"/>
            </w:tcBorders>
            <w:shd w:val="clear" w:color="auto" w:fill="auto"/>
            <w:noWrap/>
            <w:vAlign w:val="bottom"/>
            <w:hideMark/>
          </w:tcPr>
          <w:p w14:paraId="09F2EF59" w14:textId="4370F743"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0.00</w:t>
            </w:r>
          </w:p>
        </w:tc>
        <w:tc>
          <w:tcPr>
            <w:tcW w:w="622" w:type="pct"/>
            <w:tcBorders>
              <w:top w:val="nil"/>
              <w:left w:val="nil"/>
              <w:bottom w:val="nil"/>
              <w:right w:val="nil"/>
            </w:tcBorders>
            <w:shd w:val="clear" w:color="auto" w:fill="auto"/>
            <w:noWrap/>
            <w:vAlign w:val="bottom"/>
            <w:hideMark/>
          </w:tcPr>
          <w:p w14:paraId="47D4CD86" w14:textId="5FCAA219"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0.00</w:t>
            </w:r>
          </w:p>
        </w:tc>
        <w:tc>
          <w:tcPr>
            <w:tcW w:w="622" w:type="pct"/>
            <w:tcBorders>
              <w:top w:val="nil"/>
              <w:left w:val="nil"/>
              <w:bottom w:val="nil"/>
              <w:right w:val="nil"/>
            </w:tcBorders>
            <w:shd w:val="clear" w:color="auto" w:fill="auto"/>
            <w:noWrap/>
            <w:vAlign w:val="bottom"/>
            <w:hideMark/>
          </w:tcPr>
          <w:p w14:paraId="49DD5D41" w14:textId="7BB99456"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0.00</w:t>
            </w:r>
          </w:p>
        </w:tc>
        <w:tc>
          <w:tcPr>
            <w:tcW w:w="622" w:type="pct"/>
            <w:tcBorders>
              <w:top w:val="nil"/>
              <w:left w:val="nil"/>
              <w:bottom w:val="nil"/>
              <w:right w:val="nil"/>
            </w:tcBorders>
            <w:shd w:val="clear" w:color="auto" w:fill="auto"/>
            <w:noWrap/>
            <w:vAlign w:val="bottom"/>
            <w:hideMark/>
          </w:tcPr>
          <w:p w14:paraId="4C4F5CB5" w14:textId="197C9FBB"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1.00</w:t>
            </w:r>
          </w:p>
        </w:tc>
      </w:tr>
      <w:tr w:rsidR="00ED7C9F" w:rsidRPr="0039399F" w14:paraId="586D9369" w14:textId="77777777" w:rsidTr="0039399F">
        <w:trPr>
          <w:trHeight w:val="300"/>
        </w:trPr>
        <w:tc>
          <w:tcPr>
            <w:tcW w:w="1266" w:type="pct"/>
            <w:tcBorders>
              <w:top w:val="nil"/>
              <w:left w:val="nil"/>
              <w:bottom w:val="nil"/>
              <w:right w:val="nil"/>
            </w:tcBorders>
            <w:shd w:val="clear" w:color="auto" w:fill="auto"/>
            <w:noWrap/>
            <w:vAlign w:val="center"/>
            <w:hideMark/>
          </w:tcPr>
          <w:p w14:paraId="21C913BB" w14:textId="430139C3" w:rsidR="00ED7C9F" w:rsidRPr="0039399F" w:rsidRDefault="00ED7C9F" w:rsidP="0039399F">
            <w:pPr>
              <w:pStyle w:val="NoSpacing"/>
              <w:spacing w:line="360" w:lineRule="auto"/>
              <w:rPr>
                <w:rFonts w:ascii="Calibri" w:eastAsia="Times New Roman" w:hAnsi="Calibri" w:cstheme="minorHAnsi"/>
                <w:i/>
                <w:iCs/>
                <w:lang w:val="en-US"/>
              </w:rPr>
            </w:pPr>
            <w:r w:rsidRPr="0039399F">
              <w:rPr>
                <w:rFonts w:ascii="Calibri" w:hAnsi="Calibri"/>
                <w:i/>
                <w:iCs/>
                <w:lang w:val="en-US"/>
              </w:rPr>
              <w:t xml:space="preserve">Icterus </w:t>
            </w:r>
            <w:proofErr w:type="spellStart"/>
            <w:r w:rsidRPr="0039399F">
              <w:rPr>
                <w:rFonts w:ascii="Calibri" w:hAnsi="Calibri"/>
                <w:i/>
                <w:iCs/>
                <w:lang w:val="en-US"/>
              </w:rPr>
              <w:t>cayanensis</w:t>
            </w:r>
            <w:proofErr w:type="spellEnd"/>
          </w:p>
        </w:tc>
        <w:tc>
          <w:tcPr>
            <w:tcW w:w="624" w:type="pct"/>
            <w:tcBorders>
              <w:top w:val="nil"/>
              <w:left w:val="nil"/>
              <w:bottom w:val="nil"/>
              <w:right w:val="nil"/>
            </w:tcBorders>
            <w:shd w:val="clear" w:color="auto" w:fill="auto"/>
            <w:noWrap/>
            <w:vAlign w:val="bottom"/>
            <w:hideMark/>
          </w:tcPr>
          <w:p w14:paraId="2C8C5F13" w14:textId="2093E527"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0.23</w:t>
            </w:r>
          </w:p>
        </w:tc>
        <w:tc>
          <w:tcPr>
            <w:tcW w:w="622" w:type="pct"/>
            <w:tcBorders>
              <w:top w:val="nil"/>
              <w:left w:val="nil"/>
              <w:bottom w:val="nil"/>
              <w:right w:val="nil"/>
            </w:tcBorders>
            <w:shd w:val="clear" w:color="auto" w:fill="auto"/>
            <w:vAlign w:val="bottom"/>
          </w:tcPr>
          <w:p w14:paraId="20282BDA" w14:textId="64CABE37" w:rsidR="00ED7C9F" w:rsidRPr="0039399F" w:rsidRDefault="00ED7C9F" w:rsidP="0039399F">
            <w:pPr>
              <w:pStyle w:val="NoSpacing"/>
              <w:spacing w:line="360" w:lineRule="auto"/>
              <w:jc w:val="center"/>
              <w:rPr>
                <w:rFonts w:ascii="Calibri" w:hAnsi="Calibri"/>
              </w:rPr>
            </w:pPr>
            <w:r w:rsidRPr="0039399F">
              <w:rPr>
                <w:rFonts w:ascii="Calibri" w:hAnsi="Calibri"/>
              </w:rPr>
              <w:t>0.</w:t>
            </w:r>
            <w:r w:rsidRPr="0039399F">
              <w:rPr>
                <w:rFonts w:ascii="Calibri" w:hAnsi="Calibri" w:cs="Calibri"/>
              </w:rPr>
              <w:t>35</w:t>
            </w:r>
          </w:p>
        </w:tc>
        <w:tc>
          <w:tcPr>
            <w:tcW w:w="622" w:type="pct"/>
            <w:tcBorders>
              <w:top w:val="nil"/>
              <w:left w:val="nil"/>
              <w:bottom w:val="nil"/>
              <w:right w:val="nil"/>
            </w:tcBorders>
            <w:shd w:val="clear" w:color="auto" w:fill="auto"/>
            <w:noWrap/>
            <w:vAlign w:val="bottom"/>
            <w:hideMark/>
          </w:tcPr>
          <w:p w14:paraId="40271CC4" w14:textId="50F034E6"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0.08</w:t>
            </w:r>
          </w:p>
        </w:tc>
        <w:tc>
          <w:tcPr>
            <w:tcW w:w="622" w:type="pct"/>
            <w:tcBorders>
              <w:top w:val="nil"/>
              <w:left w:val="nil"/>
              <w:bottom w:val="nil"/>
              <w:right w:val="nil"/>
            </w:tcBorders>
            <w:shd w:val="clear" w:color="auto" w:fill="auto"/>
            <w:noWrap/>
            <w:vAlign w:val="bottom"/>
            <w:hideMark/>
          </w:tcPr>
          <w:p w14:paraId="37876B7D" w14:textId="2A2A2B21"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1.00</w:t>
            </w:r>
          </w:p>
        </w:tc>
        <w:tc>
          <w:tcPr>
            <w:tcW w:w="622" w:type="pct"/>
            <w:tcBorders>
              <w:top w:val="nil"/>
              <w:left w:val="nil"/>
              <w:bottom w:val="nil"/>
              <w:right w:val="nil"/>
            </w:tcBorders>
            <w:shd w:val="clear" w:color="auto" w:fill="auto"/>
            <w:noWrap/>
            <w:vAlign w:val="bottom"/>
            <w:hideMark/>
          </w:tcPr>
          <w:p w14:paraId="61335D8B" w14:textId="2EC56715"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0.65</w:t>
            </w:r>
          </w:p>
        </w:tc>
        <w:tc>
          <w:tcPr>
            <w:tcW w:w="622" w:type="pct"/>
            <w:tcBorders>
              <w:top w:val="nil"/>
              <w:left w:val="nil"/>
              <w:bottom w:val="nil"/>
              <w:right w:val="nil"/>
            </w:tcBorders>
            <w:shd w:val="clear" w:color="auto" w:fill="auto"/>
            <w:noWrap/>
            <w:vAlign w:val="bottom"/>
            <w:hideMark/>
          </w:tcPr>
          <w:p w14:paraId="0A98941C" w14:textId="66105F27"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w:t>
            </w:r>
            <w:r w:rsidRPr="0039399F">
              <w:rPr>
                <w:rFonts w:ascii="Calibri" w:hAnsi="Calibri" w:cs="Calibri"/>
              </w:rPr>
              <w:t>15</w:t>
            </w:r>
          </w:p>
        </w:tc>
      </w:tr>
      <w:tr w:rsidR="00ED7C9F" w:rsidRPr="0039399F" w14:paraId="5D22D141" w14:textId="77777777" w:rsidTr="0039399F">
        <w:trPr>
          <w:trHeight w:val="300"/>
        </w:trPr>
        <w:tc>
          <w:tcPr>
            <w:tcW w:w="1266" w:type="pct"/>
            <w:tcBorders>
              <w:top w:val="nil"/>
              <w:left w:val="nil"/>
              <w:bottom w:val="nil"/>
              <w:right w:val="nil"/>
            </w:tcBorders>
            <w:shd w:val="clear" w:color="auto" w:fill="auto"/>
            <w:noWrap/>
            <w:vAlign w:val="center"/>
            <w:hideMark/>
          </w:tcPr>
          <w:p w14:paraId="7EBD0E23" w14:textId="5352479A" w:rsidR="00ED7C9F" w:rsidRPr="0039399F" w:rsidRDefault="00ED7C9F" w:rsidP="0039399F">
            <w:pPr>
              <w:pStyle w:val="NoSpacing"/>
              <w:spacing w:line="360" w:lineRule="auto"/>
              <w:rPr>
                <w:rFonts w:ascii="Calibri" w:eastAsia="Times New Roman" w:hAnsi="Calibri" w:cstheme="minorHAnsi"/>
                <w:i/>
                <w:iCs/>
                <w:lang w:val="en-US"/>
              </w:rPr>
            </w:pPr>
            <w:proofErr w:type="spellStart"/>
            <w:r w:rsidRPr="0039399F">
              <w:rPr>
                <w:rFonts w:ascii="Calibri" w:hAnsi="Calibri"/>
                <w:i/>
                <w:iCs/>
                <w:lang w:val="en-US"/>
              </w:rPr>
              <w:t>Melanerpes</w:t>
            </w:r>
            <w:proofErr w:type="spellEnd"/>
            <w:r w:rsidRPr="0039399F">
              <w:rPr>
                <w:rFonts w:ascii="Calibri" w:hAnsi="Calibri"/>
                <w:i/>
                <w:iCs/>
                <w:lang w:val="en-US"/>
              </w:rPr>
              <w:t xml:space="preserve"> </w:t>
            </w:r>
            <w:proofErr w:type="spellStart"/>
            <w:r w:rsidRPr="0039399F">
              <w:rPr>
                <w:rFonts w:ascii="Calibri" w:hAnsi="Calibri" w:cs="Calibri"/>
                <w:i/>
                <w:iCs/>
                <w:lang w:val="en-US"/>
              </w:rPr>
              <w:t>cactorum</w:t>
            </w:r>
            <w:proofErr w:type="spellEnd"/>
          </w:p>
        </w:tc>
        <w:tc>
          <w:tcPr>
            <w:tcW w:w="624" w:type="pct"/>
            <w:tcBorders>
              <w:top w:val="nil"/>
              <w:left w:val="nil"/>
              <w:bottom w:val="nil"/>
              <w:right w:val="nil"/>
            </w:tcBorders>
            <w:shd w:val="clear" w:color="auto" w:fill="auto"/>
            <w:noWrap/>
            <w:vAlign w:val="bottom"/>
            <w:hideMark/>
          </w:tcPr>
          <w:p w14:paraId="2FFDF3C5" w14:textId="70B279F2"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1.00</w:t>
            </w:r>
          </w:p>
        </w:tc>
        <w:tc>
          <w:tcPr>
            <w:tcW w:w="622" w:type="pct"/>
            <w:tcBorders>
              <w:top w:val="nil"/>
              <w:left w:val="nil"/>
              <w:bottom w:val="nil"/>
              <w:right w:val="nil"/>
            </w:tcBorders>
            <w:shd w:val="clear" w:color="auto" w:fill="auto"/>
            <w:vAlign w:val="bottom"/>
          </w:tcPr>
          <w:p w14:paraId="3C7DAAD4" w14:textId="09FD2F3B" w:rsidR="00ED7C9F" w:rsidRPr="0039399F" w:rsidRDefault="00ED7C9F" w:rsidP="0039399F">
            <w:pPr>
              <w:pStyle w:val="NoSpacing"/>
              <w:spacing w:line="360" w:lineRule="auto"/>
              <w:jc w:val="center"/>
              <w:rPr>
                <w:rFonts w:ascii="Calibri" w:hAnsi="Calibri"/>
              </w:rPr>
            </w:pPr>
            <w:r w:rsidRPr="0039399F">
              <w:rPr>
                <w:rFonts w:ascii="Calibri" w:hAnsi="Calibri"/>
              </w:rPr>
              <w:t>0.</w:t>
            </w:r>
            <w:r w:rsidRPr="0039399F">
              <w:rPr>
                <w:rFonts w:ascii="Calibri" w:hAnsi="Calibri" w:cs="Calibri"/>
              </w:rPr>
              <w:t>17</w:t>
            </w:r>
          </w:p>
        </w:tc>
        <w:tc>
          <w:tcPr>
            <w:tcW w:w="622" w:type="pct"/>
            <w:tcBorders>
              <w:top w:val="nil"/>
              <w:left w:val="nil"/>
              <w:bottom w:val="nil"/>
              <w:right w:val="nil"/>
            </w:tcBorders>
            <w:shd w:val="clear" w:color="auto" w:fill="auto"/>
            <w:noWrap/>
            <w:vAlign w:val="bottom"/>
            <w:hideMark/>
          </w:tcPr>
          <w:p w14:paraId="3C0F4DD3" w14:textId="510996B7"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0.72</w:t>
            </w:r>
          </w:p>
        </w:tc>
        <w:tc>
          <w:tcPr>
            <w:tcW w:w="622" w:type="pct"/>
            <w:tcBorders>
              <w:top w:val="nil"/>
              <w:left w:val="nil"/>
              <w:bottom w:val="nil"/>
              <w:right w:val="nil"/>
            </w:tcBorders>
            <w:shd w:val="clear" w:color="auto" w:fill="auto"/>
            <w:noWrap/>
            <w:vAlign w:val="bottom"/>
            <w:hideMark/>
          </w:tcPr>
          <w:p w14:paraId="32296415" w14:textId="77E7D1BB"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0.22</w:t>
            </w:r>
          </w:p>
        </w:tc>
        <w:tc>
          <w:tcPr>
            <w:tcW w:w="622" w:type="pct"/>
            <w:tcBorders>
              <w:top w:val="nil"/>
              <w:left w:val="nil"/>
              <w:bottom w:val="nil"/>
              <w:right w:val="nil"/>
            </w:tcBorders>
            <w:shd w:val="clear" w:color="auto" w:fill="auto"/>
            <w:noWrap/>
            <w:vAlign w:val="bottom"/>
            <w:hideMark/>
          </w:tcPr>
          <w:p w14:paraId="78F13797" w14:textId="1365D851"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w:t>
            </w:r>
            <w:r w:rsidRPr="0039399F">
              <w:rPr>
                <w:rFonts w:ascii="Calibri" w:hAnsi="Calibri" w:cs="Calibri"/>
              </w:rPr>
              <w:t>33</w:t>
            </w:r>
          </w:p>
        </w:tc>
        <w:tc>
          <w:tcPr>
            <w:tcW w:w="622" w:type="pct"/>
            <w:tcBorders>
              <w:top w:val="nil"/>
              <w:left w:val="nil"/>
              <w:bottom w:val="nil"/>
              <w:right w:val="nil"/>
            </w:tcBorders>
            <w:shd w:val="clear" w:color="auto" w:fill="auto"/>
            <w:noWrap/>
            <w:vAlign w:val="bottom"/>
            <w:hideMark/>
          </w:tcPr>
          <w:p w14:paraId="58EEA460" w14:textId="452845C3"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w:t>
            </w:r>
            <w:r w:rsidRPr="0039399F">
              <w:rPr>
                <w:rFonts w:ascii="Calibri" w:hAnsi="Calibri" w:cs="Calibri"/>
              </w:rPr>
              <w:t>22</w:t>
            </w:r>
          </w:p>
        </w:tc>
      </w:tr>
      <w:tr w:rsidR="00ED7C9F" w:rsidRPr="0039399F" w14:paraId="35B78343" w14:textId="77777777" w:rsidTr="0039399F">
        <w:trPr>
          <w:trHeight w:val="300"/>
        </w:trPr>
        <w:tc>
          <w:tcPr>
            <w:tcW w:w="1266" w:type="pct"/>
            <w:tcBorders>
              <w:top w:val="nil"/>
              <w:left w:val="nil"/>
              <w:bottom w:val="nil"/>
              <w:right w:val="nil"/>
            </w:tcBorders>
            <w:shd w:val="clear" w:color="auto" w:fill="auto"/>
            <w:noWrap/>
            <w:vAlign w:val="center"/>
            <w:hideMark/>
          </w:tcPr>
          <w:p w14:paraId="1BC29A2F" w14:textId="11E5F0A1" w:rsidR="00ED7C9F" w:rsidRPr="0039399F" w:rsidRDefault="00ED7C9F" w:rsidP="0039399F">
            <w:pPr>
              <w:pStyle w:val="NoSpacing"/>
              <w:spacing w:line="360" w:lineRule="auto"/>
              <w:rPr>
                <w:rFonts w:ascii="Calibri" w:eastAsia="Times New Roman" w:hAnsi="Calibri" w:cstheme="minorHAnsi"/>
                <w:i/>
                <w:iCs/>
                <w:lang w:val="en-US"/>
              </w:rPr>
            </w:pPr>
            <w:proofErr w:type="spellStart"/>
            <w:r w:rsidRPr="0039399F">
              <w:rPr>
                <w:rFonts w:ascii="Calibri" w:hAnsi="Calibri" w:cs="Calibri"/>
                <w:i/>
                <w:iCs/>
                <w:lang w:val="en-US"/>
              </w:rPr>
              <w:t>Melanerpes</w:t>
            </w:r>
            <w:proofErr w:type="spellEnd"/>
            <w:r w:rsidRPr="0039399F">
              <w:rPr>
                <w:rFonts w:ascii="Calibri" w:hAnsi="Calibri" w:cs="Calibri"/>
                <w:i/>
                <w:iCs/>
                <w:lang w:val="en-US"/>
              </w:rPr>
              <w:t xml:space="preserve"> </w:t>
            </w:r>
            <w:proofErr w:type="spellStart"/>
            <w:r w:rsidRPr="0039399F">
              <w:rPr>
                <w:rFonts w:ascii="Calibri" w:hAnsi="Calibri" w:cs="Calibri"/>
                <w:i/>
                <w:iCs/>
                <w:lang w:val="en-US"/>
              </w:rPr>
              <w:t>candidus</w:t>
            </w:r>
            <w:proofErr w:type="spellEnd"/>
          </w:p>
        </w:tc>
        <w:tc>
          <w:tcPr>
            <w:tcW w:w="624" w:type="pct"/>
            <w:tcBorders>
              <w:top w:val="nil"/>
              <w:left w:val="nil"/>
              <w:bottom w:val="nil"/>
              <w:right w:val="nil"/>
            </w:tcBorders>
            <w:shd w:val="clear" w:color="auto" w:fill="auto"/>
            <w:noWrap/>
            <w:vAlign w:val="bottom"/>
            <w:hideMark/>
          </w:tcPr>
          <w:p w14:paraId="3FA8243F" w14:textId="1126C4BE"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w:t>
            </w:r>
            <w:r w:rsidRPr="0039399F">
              <w:rPr>
                <w:rFonts w:ascii="Calibri" w:hAnsi="Calibri"/>
              </w:rPr>
              <w:t>.00</w:t>
            </w:r>
          </w:p>
        </w:tc>
        <w:tc>
          <w:tcPr>
            <w:tcW w:w="622" w:type="pct"/>
            <w:tcBorders>
              <w:top w:val="nil"/>
              <w:left w:val="nil"/>
              <w:bottom w:val="nil"/>
              <w:right w:val="nil"/>
            </w:tcBorders>
            <w:shd w:val="clear" w:color="auto" w:fill="auto"/>
            <w:vAlign w:val="bottom"/>
          </w:tcPr>
          <w:p w14:paraId="30834CAB" w14:textId="17566F30" w:rsidR="00ED7C9F" w:rsidRPr="0039399F" w:rsidRDefault="00ED7C9F" w:rsidP="0039399F">
            <w:pPr>
              <w:pStyle w:val="NoSpacing"/>
              <w:spacing w:line="360" w:lineRule="auto"/>
              <w:jc w:val="center"/>
              <w:rPr>
                <w:rFonts w:ascii="Calibri" w:hAnsi="Calibri"/>
              </w:rPr>
            </w:pPr>
            <w:r w:rsidRPr="0039399F">
              <w:rPr>
                <w:rFonts w:ascii="Calibri" w:hAnsi="Calibri"/>
              </w:rPr>
              <w:t>0.</w:t>
            </w:r>
            <w:r w:rsidRPr="0039399F">
              <w:rPr>
                <w:rFonts w:ascii="Calibri" w:hAnsi="Calibri" w:cs="Calibri"/>
              </w:rPr>
              <w:t>33</w:t>
            </w:r>
          </w:p>
        </w:tc>
        <w:tc>
          <w:tcPr>
            <w:tcW w:w="622" w:type="pct"/>
            <w:tcBorders>
              <w:top w:val="nil"/>
              <w:left w:val="nil"/>
              <w:bottom w:val="nil"/>
              <w:right w:val="nil"/>
            </w:tcBorders>
            <w:shd w:val="clear" w:color="auto" w:fill="auto"/>
            <w:noWrap/>
            <w:vAlign w:val="bottom"/>
            <w:hideMark/>
          </w:tcPr>
          <w:p w14:paraId="38211669" w14:textId="69F446D2"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0.00</w:t>
            </w:r>
          </w:p>
        </w:tc>
        <w:tc>
          <w:tcPr>
            <w:tcW w:w="622" w:type="pct"/>
            <w:tcBorders>
              <w:top w:val="nil"/>
              <w:left w:val="nil"/>
              <w:bottom w:val="nil"/>
              <w:right w:val="nil"/>
            </w:tcBorders>
            <w:shd w:val="clear" w:color="auto" w:fill="auto"/>
            <w:noWrap/>
            <w:vAlign w:val="bottom"/>
            <w:hideMark/>
          </w:tcPr>
          <w:p w14:paraId="68658F43" w14:textId="5B4DE3F1"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w:t>
            </w:r>
            <w:r w:rsidRPr="0039399F">
              <w:rPr>
                <w:rFonts w:ascii="Calibri" w:hAnsi="Calibri" w:cs="Calibri"/>
              </w:rPr>
              <w:t>00</w:t>
            </w:r>
          </w:p>
        </w:tc>
        <w:tc>
          <w:tcPr>
            <w:tcW w:w="622" w:type="pct"/>
            <w:tcBorders>
              <w:top w:val="nil"/>
              <w:left w:val="nil"/>
              <w:bottom w:val="nil"/>
              <w:right w:val="nil"/>
            </w:tcBorders>
            <w:shd w:val="clear" w:color="auto" w:fill="auto"/>
            <w:noWrap/>
            <w:vAlign w:val="bottom"/>
            <w:hideMark/>
          </w:tcPr>
          <w:p w14:paraId="1B35E45E" w14:textId="562E85D7"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1.00</w:t>
            </w:r>
          </w:p>
        </w:tc>
        <w:tc>
          <w:tcPr>
            <w:tcW w:w="622" w:type="pct"/>
            <w:tcBorders>
              <w:top w:val="nil"/>
              <w:left w:val="nil"/>
              <w:bottom w:val="nil"/>
              <w:right w:val="nil"/>
            </w:tcBorders>
            <w:shd w:val="clear" w:color="auto" w:fill="auto"/>
            <w:noWrap/>
            <w:vAlign w:val="bottom"/>
            <w:hideMark/>
          </w:tcPr>
          <w:p w14:paraId="7D86BA9E" w14:textId="51D17B85"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w:t>
            </w:r>
            <w:r w:rsidRPr="0039399F">
              <w:rPr>
                <w:rFonts w:ascii="Calibri" w:hAnsi="Calibri" w:cs="Calibri"/>
              </w:rPr>
              <w:t>00</w:t>
            </w:r>
          </w:p>
        </w:tc>
      </w:tr>
      <w:tr w:rsidR="00ED7C9F" w:rsidRPr="0039399F" w14:paraId="092AD6E0" w14:textId="77777777" w:rsidTr="0039399F">
        <w:trPr>
          <w:trHeight w:val="300"/>
        </w:trPr>
        <w:tc>
          <w:tcPr>
            <w:tcW w:w="1266" w:type="pct"/>
            <w:tcBorders>
              <w:top w:val="nil"/>
              <w:left w:val="nil"/>
              <w:bottom w:val="nil"/>
              <w:right w:val="nil"/>
            </w:tcBorders>
            <w:shd w:val="clear" w:color="auto" w:fill="auto"/>
            <w:noWrap/>
            <w:vAlign w:val="center"/>
            <w:hideMark/>
          </w:tcPr>
          <w:p w14:paraId="5C336E11" w14:textId="016BA782" w:rsidR="00ED7C9F" w:rsidRPr="0039399F" w:rsidRDefault="00ED7C9F" w:rsidP="0039399F">
            <w:pPr>
              <w:pStyle w:val="NoSpacing"/>
              <w:spacing w:line="360" w:lineRule="auto"/>
              <w:rPr>
                <w:rFonts w:ascii="Calibri" w:eastAsia="Times New Roman" w:hAnsi="Calibri" w:cstheme="minorHAnsi"/>
                <w:i/>
                <w:iCs/>
                <w:lang w:val="en-US"/>
              </w:rPr>
            </w:pPr>
            <w:proofErr w:type="spellStart"/>
            <w:r w:rsidRPr="0039399F">
              <w:rPr>
                <w:rFonts w:ascii="Calibri" w:hAnsi="Calibri"/>
                <w:i/>
                <w:iCs/>
                <w:lang w:val="en-US"/>
              </w:rPr>
              <w:lastRenderedPageBreak/>
              <w:t>Ortalis</w:t>
            </w:r>
            <w:proofErr w:type="spellEnd"/>
            <w:r w:rsidRPr="0039399F">
              <w:rPr>
                <w:rFonts w:ascii="Calibri" w:hAnsi="Calibri"/>
                <w:i/>
                <w:iCs/>
                <w:lang w:val="en-US"/>
              </w:rPr>
              <w:t xml:space="preserve"> </w:t>
            </w:r>
            <w:proofErr w:type="spellStart"/>
            <w:r w:rsidRPr="0039399F">
              <w:rPr>
                <w:rFonts w:ascii="Calibri" w:hAnsi="Calibri"/>
                <w:i/>
                <w:iCs/>
                <w:lang w:val="en-US"/>
              </w:rPr>
              <w:t>canicollis</w:t>
            </w:r>
            <w:proofErr w:type="spellEnd"/>
          </w:p>
        </w:tc>
        <w:tc>
          <w:tcPr>
            <w:tcW w:w="624" w:type="pct"/>
            <w:tcBorders>
              <w:top w:val="nil"/>
              <w:left w:val="nil"/>
              <w:bottom w:val="nil"/>
              <w:right w:val="nil"/>
            </w:tcBorders>
            <w:shd w:val="clear" w:color="auto" w:fill="auto"/>
            <w:noWrap/>
            <w:vAlign w:val="bottom"/>
            <w:hideMark/>
          </w:tcPr>
          <w:p w14:paraId="2760D720" w14:textId="6F0D2E16"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1</w:t>
            </w:r>
            <w:r w:rsidRPr="0039399F">
              <w:rPr>
                <w:rFonts w:ascii="Calibri" w:hAnsi="Calibri"/>
              </w:rPr>
              <w:t>.00</w:t>
            </w:r>
          </w:p>
        </w:tc>
        <w:tc>
          <w:tcPr>
            <w:tcW w:w="622" w:type="pct"/>
            <w:tcBorders>
              <w:top w:val="nil"/>
              <w:left w:val="nil"/>
              <w:bottom w:val="nil"/>
              <w:right w:val="nil"/>
            </w:tcBorders>
            <w:shd w:val="clear" w:color="auto" w:fill="auto"/>
            <w:vAlign w:val="bottom"/>
          </w:tcPr>
          <w:p w14:paraId="4929C004" w14:textId="67ADE981" w:rsidR="00ED7C9F" w:rsidRPr="0039399F" w:rsidRDefault="00ED7C9F" w:rsidP="0039399F">
            <w:pPr>
              <w:pStyle w:val="NoSpacing"/>
              <w:spacing w:line="360" w:lineRule="auto"/>
              <w:jc w:val="center"/>
              <w:rPr>
                <w:rFonts w:ascii="Calibri" w:hAnsi="Calibri"/>
              </w:rPr>
            </w:pPr>
            <w:r w:rsidRPr="0039399F">
              <w:rPr>
                <w:rFonts w:ascii="Calibri" w:hAnsi="Calibri" w:cs="Calibri"/>
              </w:rPr>
              <w:t>0</w:t>
            </w:r>
            <w:r w:rsidRPr="0039399F">
              <w:rPr>
                <w:rFonts w:ascii="Calibri" w:hAnsi="Calibri"/>
              </w:rPr>
              <w:t>.00</w:t>
            </w:r>
          </w:p>
        </w:tc>
        <w:tc>
          <w:tcPr>
            <w:tcW w:w="622" w:type="pct"/>
            <w:tcBorders>
              <w:top w:val="nil"/>
              <w:left w:val="nil"/>
              <w:bottom w:val="nil"/>
              <w:right w:val="nil"/>
            </w:tcBorders>
            <w:shd w:val="clear" w:color="auto" w:fill="auto"/>
            <w:noWrap/>
            <w:vAlign w:val="bottom"/>
            <w:hideMark/>
          </w:tcPr>
          <w:p w14:paraId="61B827AD" w14:textId="15E3E47D"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0.58</w:t>
            </w:r>
          </w:p>
        </w:tc>
        <w:tc>
          <w:tcPr>
            <w:tcW w:w="622" w:type="pct"/>
            <w:tcBorders>
              <w:top w:val="nil"/>
              <w:left w:val="nil"/>
              <w:bottom w:val="nil"/>
              <w:right w:val="nil"/>
            </w:tcBorders>
            <w:shd w:val="clear" w:color="auto" w:fill="auto"/>
            <w:noWrap/>
            <w:vAlign w:val="bottom"/>
            <w:hideMark/>
          </w:tcPr>
          <w:p w14:paraId="70D709F6" w14:textId="62C15517"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0.21</w:t>
            </w:r>
          </w:p>
        </w:tc>
        <w:tc>
          <w:tcPr>
            <w:tcW w:w="622" w:type="pct"/>
            <w:tcBorders>
              <w:top w:val="nil"/>
              <w:left w:val="nil"/>
              <w:bottom w:val="nil"/>
              <w:right w:val="nil"/>
            </w:tcBorders>
            <w:shd w:val="clear" w:color="auto" w:fill="auto"/>
            <w:noWrap/>
            <w:vAlign w:val="bottom"/>
            <w:hideMark/>
          </w:tcPr>
          <w:p w14:paraId="04A614B6" w14:textId="2DEA50B6"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w:t>
            </w:r>
            <w:r w:rsidRPr="0039399F">
              <w:rPr>
                <w:rFonts w:ascii="Calibri" w:hAnsi="Calibri" w:cs="Calibri"/>
              </w:rPr>
              <w:t>11</w:t>
            </w:r>
          </w:p>
        </w:tc>
        <w:tc>
          <w:tcPr>
            <w:tcW w:w="622" w:type="pct"/>
            <w:tcBorders>
              <w:top w:val="nil"/>
              <w:left w:val="nil"/>
              <w:bottom w:val="nil"/>
              <w:right w:val="nil"/>
            </w:tcBorders>
            <w:shd w:val="clear" w:color="auto" w:fill="auto"/>
            <w:noWrap/>
            <w:vAlign w:val="bottom"/>
            <w:hideMark/>
          </w:tcPr>
          <w:p w14:paraId="727544C9" w14:textId="11272B8A"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w:t>
            </w:r>
            <w:r w:rsidRPr="0039399F">
              <w:rPr>
                <w:rFonts w:ascii="Calibri" w:hAnsi="Calibri" w:cs="Calibri"/>
              </w:rPr>
              <w:t>03</w:t>
            </w:r>
          </w:p>
        </w:tc>
      </w:tr>
      <w:tr w:rsidR="00ED7C9F" w:rsidRPr="0039399F" w14:paraId="748F0B61" w14:textId="77777777" w:rsidTr="0039399F">
        <w:trPr>
          <w:trHeight w:val="300"/>
        </w:trPr>
        <w:tc>
          <w:tcPr>
            <w:tcW w:w="1266" w:type="pct"/>
            <w:tcBorders>
              <w:top w:val="nil"/>
              <w:left w:val="nil"/>
              <w:bottom w:val="nil"/>
              <w:right w:val="nil"/>
            </w:tcBorders>
            <w:shd w:val="clear" w:color="auto" w:fill="auto"/>
            <w:noWrap/>
            <w:vAlign w:val="center"/>
            <w:hideMark/>
          </w:tcPr>
          <w:p w14:paraId="4B8202C7" w14:textId="6E64BAF9" w:rsidR="00ED7C9F" w:rsidRPr="0039399F" w:rsidRDefault="00CF7F48" w:rsidP="0039399F">
            <w:pPr>
              <w:pStyle w:val="NoSpacing"/>
              <w:spacing w:line="360" w:lineRule="auto"/>
              <w:rPr>
                <w:rFonts w:ascii="Calibri" w:eastAsia="Times New Roman" w:hAnsi="Calibri" w:cstheme="minorHAnsi"/>
                <w:i/>
                <w:iCs/>
                <w:lang w:val="en-US"/>
              </w:rPr>
            </w:pPr>
            <w:proofErr w:type="spellStart"/>
            <w:r w:rsidRPr="00CF7F48">
              <w:rPr>
                <w:rFonts w:ascii="Calibri" w:hAnsi="Calibri"/>
                <w:i/>
                <w:iCs/>
                <w:lang w:val="en-US"/>
              </w:rPr>
              <w:t>Setophaga</w:t>
            </w:r>
            <w:proofErr w:type="spellEnd"/>
            <w:r w:rsidRPr="00CF7F48">
              <w:rPr>
                <w:rFonts w:ascii="Calibri" w:hAnsi="Calibri"/>
                <w:i/>
                <w:iCs/>
                <w:lang w:val="en-US"/>
              </w:rPr>
              <w:t xml:space="preserve"> </w:t>
            </w:r>
            <w:proofErr w:type="spellStart"/>
            <w:r w:rsidRPr="00CF7F48">
              <w:rPr>
                <w:rFonts w:ascii="Calibri" w:hAnsi="Calibri"/>
                <w:i/>
                <w:iCs/>
                <w:lang w:val="en-US"/>
              </w:rPr>
              <w:t>pitiayumi</w:t>
            </w:r>
            <w:proofErr w:type="spellEnd"/>
          </w:p>
        </w:tc>
        <w:tc>
          <w:tcPr>
            <w:tcW w:w="624" w:type="pct"/>
            <w:tcBorders>
              <w:top w:val="nil"/>
              <w:left w:val="nil"/>
              <w:bottom w:val="nil"/>
              <w:right w:val="nil"/>
            </w:tcBorders>
            <w:shd w:val="clear" w:color="auto" w:fill="auto"/>
            <w:noWrap/>
            <w:vAlign w:val="bottom"/>
            <w:hideMark/>
          </w:tcPr>
          <w:p w14:paraId="0F635227" w14:textId="1A246BDC"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0.08</w:t>
            </w:r>
          </w:p>
        </w:tc>
        <w:tc>
          <w:tcPr>
            <w:tcW w:w="622" w:type="pct"/>
            <w:tcBorders>
              <w:top w:val="nil"/>
              <w:left w:val="nil"/>
              <w:bottom w:val="nil"/>
              <w:right w:val="nil"/>
            </w:tcBorders>
            <w:shd w:val="clear" w:color="auto" w:fill="auto"/>
            <w:vAlign w:val="bottom"/>
          </w:tcPr>
          <w:p w14:paraId="705349A7" w14:textId="77777777" w:rsidR="00ED7C9F" w:rsidRPr="0039399F" w:rsidRDefault="00ED7C9F" w:rsidP="0039399F">
            <w:pPr>
              <w:pStyle w:val="NoSpacing"/>
              <w:spacing w:line="360" w:lineRule="auto"/>
              <w:jc w:val="center"/>
              <w:rPr>
                <w:rFonts w:ascii="Calibri" w:hAnsi="Calibri"/>
              </w:rPr>
            </w:pPr>
            <w:r w:rsidRPr="0039399F">
              <w:rPr>
                <w:rFonts w:ascii="Calibri" w:hAnsi="Calibri"/>
              </w:rPr>
              <w:t>0.00</w:t>
            </w:r>
          </w:p>
        </w:tc>
        <w:tc>
          <w:tcPr>
            <w:tcW w:w="622" w:type="pct"/>
            <w:tcBorders>
              <w:top w:val="nil"/>
              <w:left w:val="nil"/>
              <w:bottom w:val="nil"/>
              <w:right w:val="nil"/>
            </w:tcBorders>
            <w:shd w:val="clear" w:color="auto" w:fill="auto"/>
            <w:noWrap/>
            <w:vAlign w:val="bottom"/>
            <w:hideMark/>
          </w:tcPr>
          <w:p w14:paraId="463D814E" w14:textId="024A8A40"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1.00</w:t>
            </w:r>
          </w:p>
        </w:tc>
        <w:tc>
          <w:tcPr>
            <w:tcW w:w="622" w:type="pct"/>
            <w:tcBorders>
              <w:top w:val="nil"/>
              <w:left w:val="nil"/>
              <w:bottom w:val="nil"/>
              <w:right w:val="nil"/>
            </w:tcBorders>
            <w:shd w:val="clear" w:color="auto" w:fill="auto"/>
            <w:noWrap/>
            <w:vAlign w:val="bottom"/>
            <w:hideMark/>
          </w:tcPr>
          <w:p w14:paraId="40966E12" w14:textId="00A67CFD"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0.92</w:t>
            </w:r>
          </w:p>
        </w:tc>
        <w:tc>
          <w:tcPr>
            <w:tcW w:w="622" w:type="pct"/>
            <w:tcBorders>
              <w:top w:val="nil"/>
              <w:left w:val="nil"/>
              <w:bottom w:val="nil"/>
              <w:right w:val="nil"/>
            </w:tcBorders>
            <w:shd w:val="clear" w:color="auto" w:fill="auto"/>
            <w:noWrap/>
            <w:vAlign w:val="bottom"/>
            <w:hideMark/>
          </w:tcPr>
          <w:p w14:paraId="66096F1F" w14:textId="0E15B12F"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0.00</w:t>
            </w:r>
          </w:p>
        </w:tc>
        <w:tc>
          <w:tcPr>
            <w:tcW w:w="622" w:type="pct"/>
            <w:tcBorders>
              <w:top w:val="nil"/>
              <w:left w:val="nil"/>
              <w:bottom w:val="nil"/>
              <w:right w:val="nil"/>
            </w:tcBorders>
            <w:shd w:val="clear" w:color="auto" w:fill="auto"/>
            <w:noWrap/>
            <w:vAlign w:val="bottom"/>
            <w:hideMark/>
          </w:tcPr>
          <w:p w14:paraId="12F8D626" w14:textId="77777777"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0.00</w:t>
            </w:r>
          </w:p>
        </w:tc>
      </w:tr>
      <w:tr w:rsidR="00ED7C9F" w:rsidRPr="0039399F" w14:paraId="3C656C94" w14:textId="77777777" w:rsidTr="0039399F">
        <w:trPr>
          <w:trHeight w:val="300"/>
        </w:trPr>
        <w:tc>
          <w:tcPr>
            <w:tcW w:w="1266" w:type="pct"/>
            <w:tcBorders>
              <w:top w:val="nil"/>
              <w:left w:val="nil"/>
              <w:bottom w:val="nil"/>
              <w:right w:val="nil"/>
            </w:tcBorders>
            <w:shd w:val="clear" w:color="auto" w:fill="auto"/>
            <w:noWrap/>
            <w:vAlign w:val="center"/>
            <w:hideMark/>
          </w:tcPr>
          <w:p w14:paraId="2EB49122" w14:textId="195A7B43" w:rsidR="00ED7C9F" w:rsidRPr="0039399F" w:rsidRDefault="00ED7C9F" w:rsidP="0039399F">
            <w:pPr>
              <w:pStyle w:val="NoSpacing"/>
              <w:spacing w:line="360" w:lineRule="auto"/>
              <w:rPr>
                <w:rFonts w:ascii="Calibri" w:eastAsia="Times New Roman" w:hAnsi="Calibri" w:cstheme="minorHAnsi"/>
                <w:i/>
                <w:iCs/>
                <w:lang w:val="en-US"/>
              </w:rPr>
            </w:pPr>
            <w:proofErr w:type="spellStart"/>
            <w:r w:rsidRPr="0039399F">
              <w:rPr>
                <w:rFonts w:ascii="Calibri" w:hAnsi="Calibri"/>
                <w:i/>
                <w:iCs/>
                <w:lang w:val="en-US"/>
              </w:rPr>
              <w:t>Picumnus</w:t>
            </w:r>
            <w:proofErr w:type="spellEnd"/>
            <w:r w:rsidRPr="0039399F">
              <w:rPr>
                <w:rFonts w:ascii="Calibri" w:hAnsi="Calibri"/>
                <w:i/>
                <w:iCs/>
                <w:lang w:val="en-US"/>
              </w:rPr>
              <w:t xml:space="preserve"> </w:t>
            </w:r>
            <w:proofErr w:type="spellStart"/>
            <w:r w:rsidRPr="0039399F">
              <w:rPr>
                <w:rFonts w:ascii="Calibri" w:hAnsi="Calibri"/>
                <w:i/>
                <w:iCs/>
                <w:lang w:val="en-US"/>
              </w:rPr>
              <w:t>cirratus</w:t>
            </w:r>
            <w:proofErr w:type="spellEnd"/>
          </w:p>
        </w:tc>
        <w:tc>
          <w:tcPr>
            <w:tcW w:w="624" w:type="pct"/>
            <w:tcBorders>
              <w:top w:val="nil"/>
              <w:left w:val="nil"/>
              <w:bottom w:val="nil"/>
              <w:right w:val="nil"/>
            </w:tcBorders>
            <w:shd w:val="clear" w:color="auto" w:fill="auto"/>
            <w:noWrap/>
            <w:vAlign w:val="bottom"/>
            <w:hideMark/>
          </w:tcPr>
          <w:p w14:paraId="4388F5C9" w14:textId="4B64EA76"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1.00</w:t>
            </w:r>
          </w:p>
        </w:tc>
        <w:tc>
          <w:tcPr>
            <w:tcW w:w="622" w:type="pct"/>
            <w:tcBorders>
              <w:top w:val="nil"/>
              <w:left w:val="nil"/>
              <w:bottom w:val="nil"/>
              <w:right w:val="nil"/>
            </w:tcBorders>
            <w:shd w:val="clear" w:color="auto" w:fill="auto"/>
            <w:vAlign w:val="bottom"/>
          </w:tcPr>
          <w:p w14:paraId="7849EF37" w14:textId="79838B27" w:rsidR="00ED7C9F" w:rsidRPr="0039399F" w:rsidRDefault="00ED7C9F" w:rsidP="0039399F">
            <w:pPr>
              <w:pStyle w:val="NoSpacing"/>
              <w:spacing w:line="360" w:lineRule="auto"/>
              <w:jc w:val="center"/>
              <w:rPr>
                <w:rFonts w:ascii="Calibri" w:hAnsi="Calibri"/>
              </w:rPr>
            </w:pPr>
            <w:r w:rsidRPr="0039399F">
              <w:rPr>
                <w:rFonts w:ascii="Calibri" w:hAnsi="Calibri" w:cs="Calibri"/>
              </w:rPr>
              <w:t>0.04</w:t>
            </w:r>
          </w:p>
        </w:tc>
        <w:tc>
          <w:tcPr>
            <w:tcW w:w="622" w:type="pct"/>
            <w:tcBorders>
              <w:top w:val="nil"/>
              <w:left w:val="nil"/>
              <w:bottom w:val="nil"/>
              <w:right w:val="nil"/>
            </w:tcBorders>
            <w:shd w:val="clear" w:color="auto" w:fill="auto"/>
            <w:noWrap/>
            <w:vAlign w:val="bottom"/>
            <w:hideMark/>
          </w:tcPr>
          <w:p w14:paraId="476B10F5" w14:textId="467E52A6"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0.61</w:t>
            </w:r>
          </w:p>
        </w:tc>
        <w:tc>
          <w:tcPr>
            <w:tcW w:w="622" w:type="pct"/>
            <w:tcBorders>
              <w:top w:val="nil"/>
              <w:left w:val="nil"/>
              <w:bottom w:val="nil"/>
              <w:right w:val="nil"/>
            </w:tcBorders>
            <w:shd w:val="clear" w:color="auto" w:fill="auto"/>
            <w:noWrap/>
            <w:vAlign w:val="bottom"/>
            <w:hideMark/>
          </w:tcPr>
          <w:p w14:paraId="71766A22" w14:textId="5D153A5A"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0.06</w:t>
            </w:r>
          </w:p>
        </w:tc>
        <w:tc>
          <w:tcPr>
            <w:tcW w:w="622" w:type="pct"/>
            <w:tcBorders>
              <w:top w:val="nil"/>
              <w:left w:val="nil"/>
              <w:bottom w:val="nil"/>
              <w:right w:val="nil"/>
            </w:tcBorders>
            <w:shd w:val="clear" w:color="auto" w:fill="auto"/>
            <w:noWrap/>
            <w:vAlign w:val="bottom"/>
            <w:hideMark/>
          </w:tcPr>
          <w:p w14:paraId="66D2801A" w14:textId="126C6BD6"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0.08</w:t>
            </w:r>
          </w:p>
        </w:tc>
        <w:tc>
          <w:tcPr>
            <w:tcW w:w="622" w:type="pct"/>
            <w:tcBorders>
              <w:top w:val="nil"/>
              <w:left w:val="nil"/>
              <w:bottom w:val="nil"/>
              <w:right w:val="nil"/>
            </w:tcBorders>
            <w:shd w:val="clear" w:color="auto" w:fill="auto"/>
            <w:noWrap/>
            <w:vAlign w:val="bottom"/>
            <w:hideMark/>
          </w:tcPr>
          <w:p w14:paraId="34895910" w14:textId="64719BC0"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w:t>
            </w:r>
            <w:r w:rsidRPr="0039399F">
              <w:rPr>
                <w:rFonts w:ascii="Calibri" w:hAnsi="Calibri" w:cs="Calibri"/>
              </w:rPr>
              <w:t>03</w:t>
            </w:r>
          </w:p>
        </w:tc>
      </w:tr>
      <w:tr w:rsidR="00ED7C9F" w:rsidRPr="0039399F" w14:paraId="00AC6905" w14:textId="77777777" w:rsidTr="0039399F">
        <w:trPr>
          <w:trHeight w:val="300"/>
        </w:trPr>
        <w:tc>
          <w:tcPr>
            <w:tcW w:w="1266" w:type="pct"/>
            <w:tcBorders>
              <w:top w:val="nil"/>
              <w:left w:val="nil"/>
              <w:bottom w:val="nil"/>
              <w:right w:val="nil"/>
            </w:tcBorders>
            <w:shd w:val="clear" w:color="auto" w:fill="auto"/>
            <w:noWrap/>
            <w:vAlign w:val="center"/>
            <w:hideMark/>
          </w:tcPr>
          <w:p w14:paraId="1A0345C8" w14:textId="1B0499B1" w:rsidR="00ED7C9F" w:rsidRPr="0039399F" w:rsidRDefault="00ED7C9F" w:rsidP="0039399F">
            <w:pPr>
              <w:pStyle w:val="NoSpacing"/>
              <w:spacing w:line="360" w:lineRule="auto"/>
              <w:rPr>
                <w:rFonts w:ascii="Calibri" w:eastAsia="Times New Roman" w:hAnsi="Calibri" w:cstheme="minorHAnsi"/>
                <w:i/>
                <w:iCs/>
                <w:lang w:val="en-US"/>
              </w:rPr>
            </w:pPr>
            <w:proofErr w:type="spellStart"/>
            <w:r w:rsidRPr="0039399F">
              <w:rPr>
                <w:rFonts w:ascii="Calibri" w:hAnsi="Calibri"/>
                <w:i/>
                <w:iCs/>
                <w:lang w:val="en-US"/>
              </w:rPr>
              <w:t>Piranga</w:t>
            </w:r>
            <w:proofErr w:type="spellEnd"/>
            <w:r w:rsidRPr="0039399F">
              <w:rPr>
                <w:rFonts w:ascii="Calibri" w:hAnsi="Calibri"/>
                <w:i/>
                <w:iCs/>
                <w:lang w:val="en-US"/>
              </w:rPr>
              <w:t xml:space="preserve"> flava</w:t>
            </w:r>
          </w:p>
        </w:tc>
        <w:tc>
          <w:tcPr>
            <w:tcW w:w="624" w:type="pct"/>
            <w:tcBorders>
              <w:top w:val="nil"/>
              <w:left w:val="nil"/>
              <w:bottom w:val="nil"/>
              <w:right w:val="nil"/>
            </w:tcBorders>
            <w:shd w:val="clear" w:color="auto" w:fill="auto"/>
            <w:noWrap/>
            <w:vAlign w:val="bottom"/>
            <w:hideMark/>
          </w:tcPr>
          <w:p w14:paraId="20ED0F68" w14:textId="0F82622C"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1</w:t>
            </w:r>
            <w:r w:rsidRPr="0039399F">
              <w:rPr>
                <w:rFonts w:ascii="Calibri" w:hAnsi="Calibri"/>
              </w:rPr>
              <w:t>.00</w:t>
            </w:r>
          </w:p>
        </w:tc>
        <w:tc>
          <w:tcPr>
            <w:tcW w:w="622" w:type="pct"/>
            <w:tcBorders>
              <w:top w:val="nil"/>
              <w:left w:val="nil"/>
              <w:bottom w:val="nil"/>
              <w:right w:val="nil"/>
            </w:tcBorders>
            <w:shd w:val="clear" w:color="auto" w:fill="auto"/>
            <w:vAlign w:val="bottom"/>
          </w:tcPr>
          <w:p w14:paraId="4174BB82" w14:textId="17FCEE01" w:rsidR="00ED7C9F" w:rsidRPr="0039399F" w:rsidRDefault="00ED7C9F" w:rsidP="0039399F">
            <w:pPr>
              <w:pStyle w:val="NoSpacing"/>
              <w:spacing w:line="360" w:lineRule="auto"/>
              <w:jc w:val="center"/>
              <w:rPr>
                <w:rFonts w:ascii="Calibri" w:hAnsi="Calibri"/>
              </w:rPr>
            </w:pPr>
            <w:r w:rsidRPr="0039399F">
              <w:rPr>
                <w:rFonts w:ascii="Calibri" w:hAnsi="Calibri"/>
              </w:rPr>
              <w:t>0.</w:t>
            </w:r>
            <w:r w:rsidRPr="0039399F">
              <w:rPr>
                <w:rFonts w:ascii="Calibri" w:hAnsi="Calibri" w:cs="Calibri"/>
              </w:rPr>
              <w:t>00</w:t>
            </w:r>
          </w:p>
        </w:tc>
        <w:tc>
          <w:tcPr>
            <w:tcW w:w="622" w:type="pct"/>
            <w:tcBorders>
              <w:top w:val="nil"/>
              <w:left w:val="nil"/>
              <w:bottom w:val="nil"/>
              <w:right w:val="nil"/>
            </w:tcBorders>
            <w:shd w:val="clear" w:color="auto" w:fill="auto"/>
            <w:noWrap/>
            <w:vAlign w:val="bottom"/>
            <w:hideMark/>
          </w:tcPr>
          <w:p w14:paraId="364A42F1" w14:textId="5D4362CB"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0.00</w:t>
            </w:r>
          </w:p>
        </w:tc>
        <w:tc>
          <w:tcPr>
            <w:tcW w:w="622" w:type="pct"/>
            <w:tcBorders>
              <w:top w:val="nil"/>
              <w:left w:val="nil"/>
              <w:bottom w:val="nil"/>
              <w:right w:val="nil"/>
            </w:tcBorders>
            <w:shd w:val="clear" w:color="auto" w:fill="auto"/>
            <w:noWrap/>
            <w:vAlign w:val="bottom"/>
            <w:hideMark/>
          </w:tcPr>
          <w:p w14:paraId="59F6F3C9" w14:textId="7D31FC0E"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w:t>
            </w:r>
            <w:r w:rsidRPr="0039399F">
              <w:rPr>
                <w:rFonts w:ascii="Calibri" w:hAnsi="Calibri" w:cs="Calibri"/>
              </w:rPr>
              <w:t>00</w:t>
            </w:r>
          </w:p>
        </w:tc>
        <w:tc>
          <w:tcPr>
            <w:tcW w:w="622" w:type="pct"/>
            <w:tcBorders>
              <w:top w:val="nil"/>
              <w:left w:val="nil"/>
              <w:bottom w:val="nil"/>
              <w:right w:val="nil"/>
            </w:tcBorders>
            <w:shd w:val="clear" w:color="auto" w:fill="auto"/>
            <w:noWrap/>
            <w:vAlign w:val="bottom"/>
            <w:hideMark/>
          </w:tcPr>
          <w:p w14:paraId="71F356DC" w14:textId="019F9E06"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w:t>
            </w:r>
            <w:r w:rsidRPr="0039399F">
              <w:rPr>
                <w:rFonts w:ascii="Calibri" w:hAnsi="Calibri" w:cs="Calibri"/>
              </w:rPr>
              <w:t>00</w:t>
            </w:r>
          </w:p>
        </w:tc>
        <w:tc>
          <w:tcPr>
            <w:tcW w:w="622" w:type="pct"/>
            <w:tcBorders>
              <w:top w:val="nil"/>
              <w:left w:val="nil"/>
              <w:bottom w:val="nil"/>
              <w:right w:val="nil"/>
            </w:tcBorders>
            <w:shd w:val="clear" w:color="auto" w:fill="auto"/>
            <w:noWrap/>
            <w:vAlign w:val="bottom"/>
            <w:hideMark/>
          </w:tcPr>
          <w:p w14:paraId="1F5824E5" w14:textId="637E063F"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w:t>
            </w:r>
            <w:r w:rsidRPr="0039399F">
              <w:rPr>
                <w:rFonts w:ascii="Calibri" w:hAnsi="Calibri" w:cs="Calibri"/>
              </w:rPr>
              <w:t>00</w:t>
            </w:r>
          </w:p>
        </w:tc>
      </w:tr>
      <w:tr w:rsidR="00ED7C9F" w:rsidRPr="0039399F" w14:paraId="1489D334" w14:textId="77777777" w:rsidTr="0039399F">
        <w:trPr>
          <w:trHeight w:val="300"/>
        </w:trPr>
        <w:tc>
          <w:tcPr>
            <w:tcW w:w="1266" w:type="pct"/>
            <w:tcBorders>
              <w:top w:val="nil"/>
              <w:left w:val="nil"/>
              <w:bottom w:val="nil"/>
              <w:right w:val="nil"/>
            </w:tcBorders>
            <w:shd w:val="clear" w:color="auto" w:fill="auto"/>
            <w:noWrap/>
            <w:vAlign w:val="center"/>
            <w:hideMark/>
          </w:tcPr>
          <w:p w14:paraId="7145A57A" w14:textId="1D7AEEA1" w:rsidR="00ED7C9F" w:rsidRPr="0039399F" w:rsidRDefault="00ED7C9F" w:rsidP="0039399F">
            <w:pPr>
              <w:pStyle w:val="NoSpacing"/>
              <w:spacing w:line="360" w:lineRule="auto"/>
              <w:rPr>
                <w:rFonts w:ascii="Calibri" w:eastAsia="Times New Roman" w:hAnsi="Calibri" w:cstheme="minorHAnsi"/>
                <w:i/>
                <w:iCs/>
                <w:lang w:val="en-US"/>
              </w:rPr>
            </w:pPr>
            <w:proofErr w:type="spellStart"/>
            <w:r w:rsidRPr="0039399F">
              <w:rPr>
                <w:rFonts w:ascii="Calibri" w:hAnsi="Calibri"/>
                <w:i/>
                <w:iCs/>
                <w:lang w:val="en-US"/>
              </w:rPr>
              <w:t>Poospiza</w:t>
            </w:r>
            <w:proofErr w:type="spellEnd"/>
            <w:r w:rsidRPr="0039399F">
              <w:rPr>
                <w:rFonts w:ascii="Calibri" w:hAnsi="Calibri"/>
                <w:i/>
                <w:iCs/>
                <w:lang w:val="en-US"/>
              </w:rPr>
              <w:t xml:space="preserve"> </w:t>
            </w:r>
            <w:proofErr w:type="spellStart"/>
            <w:r w:rsidRPr="0039399F">
              <w:rPr>
                <w:rFonts w:ascii="Calibri" w:hAnsi="Calibri"/>
                <w:i/>
                <w:iCs/>
                <w:lang w:val="en-US"/>
              </w:rPr>
              <w:t>torquata</w:t>
            </w:r>
            <w:proofErr w:type="spellEnd"/>
          </w:p>
        </w:tc>
        <w:tc>
          <w:tcPr>
            <w:tcW w:w="624" w:type="pct"/>
            <w:tcBorders>
              <w:top w:val="nil"/>
              <w:left w:val="nil"/>
              <w:bottom w:val="nil"/>
              <w:right w:val="nil"/>
            </w:tcBorders>
            <w:shd w:val="clear" w:color="auto" w:fill="auto"/>
            <w:noWrap/>
            <w:vAlign w:val="bottom"/>
            <w:hideMark/>
          </w:tcPr>
          <w:p w14:paraId="0E46570F" w14:textId="67FFBBD3"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1.00</w:t>
            </w:r>
          </w:p>
        </w:tc>
        <w:tc>
          <w:tcPr>
            <w:tcW w:w="622" w:type="pct"/>
            <w:tcBorders>
              <w:top w:val="nil"/>
              <w:left w:val="nil"/>
              <w:bottom w:val="nil"/>
              <w:right w:val="nil"/>
            </w:tcBorders>
            <w:shd w:val="clear" w:color="auto" w:fill="auto"/>
            <w:vAlign w:val="bottom"/>
          </w:tcPr>
          <w:p w14:paraId="3B869CD6" w14:textId="58D56E02" w:rsidR="00ED7C9F" w:rsidRPr="0039399F" w:rsidRDefault="00ED7C9F" w:rsidP="0039399F">
            <w:pPr>
              <w:pStyle w:val="NoSpacing"/>
              <w:spacing w:line="360" w:lineRule="auto"/>
              <w:jc w:val="center"/>
              <w:rPr>
                <w:rFonts w:ascii="Calibri" w:hAnsi="Calibri"/>
              </w:rPr>
            </w:pPr>
            <w:r w:rsidRPr="0039399F">
              <w:rPr>
                <w:rFonts w:ascii="Calibri" w:hAnsi="Calibri"/>
              </w:rPr>
              <w:t>0.</w:t>
            </w:r>
            <w:r w:rsidRPr="0039399F">
              <w:rPr>
                <w:rFonts w:ascii="Calibri" w:hAnsi="Calibri" w:cs="Calibri"/>
              </w:rPr>
              <w:t>10</w:t>
            </w:r>
          </w:p>
        </w:tc>
        <w:tc>
          <w:tcPr>
            <w:tcW w:w="622" w:type="pct"/>
            <w:tcBorders>
              <w:top w:val="nil"/>
              <w:left w:val="nil"/>
              <w:bottom w:val="nil"/>
              <w:right w:val="nil"/>
            </w:tcBorders>
            <w:shd w:val="clear" w:color="auto" w:fill="auto"/>
            <w:noWrap/>
            <w:vAlign w:val="bottom"/>
            <w:hideMark/>
          </w:tcPr>
          <w:p w14:paraId="363B9509" w14:textId="0EEA3332"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0.50</w:t>
            </w:r>
          </w:p>
        </w:tc>
        <w:tc>
          <w:tcPr>
            <w:tcW w:w="622" w:type="pct"/>
            <w:tcBorders>
              <w:top w:val="nil"/>
              <w:left w:val="nil"/>
              <w:bottom w:val="nil"/>
              <w:right w:val="nil"/>
            </w:tcBorders>
            <w:shd w:val="clear" w:color="auto" w:fill="auto"/>
            <w:noWrap/>
            <w:vAlign w:val="bottom"/>
            <w:hideMark/>
          </w:tcPr>
          <w:p w14:paraId="26D14533" w14:textId="49BAD14A"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0.10</w:t>
            </w:r>
          </w:p>
        </w:tc>
        <w:tc>
          <w:tcPr>
            <w:tcW w:w="622" w:type="pct"/>
            <w:tcBorders>
              <w:top w:val="nil"/>
              <w:left w:val="nil"/>
              <w:bottom w:val="nil"/>
              <w:right w:val="nil"/>
            </w:tcBorders>
            <w:shd w:val="clear" w:color="auto" w:fill="auto"/>
            <w:noWrap/>
            <w:vAlign w:val="bottom"/>
            <w:hideMark/>
          </w:tcPr>
          <w:p w14:paraId="45588194" w14:textId="1EFBF2B4"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0.00</w:t>
            </w:r>
          </w:p>
        </w:tc>
        <w:tc>
          <w:tcPr>
            <w:tcW w:w="622" w:type="pct"/>
            <w:tcBorders>
              <w:top w:val="nil"/>
              <w:left w:val="nil"/>
              <w:bottom w:val="nil"/>
              <w:right w:val="nil"/>
            </w:tcBorders>
            <w:shd w:val="clear" w:color="auto" w:fill="auto"/>
            <w:noWrap/>
            <w:vAlign w:val="bottom"/>
            <w:hideMark/>
          </w:tcPr>
          <w:p w14:paraId="6F6FF29D" w14:textId="429AAFAB"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0.00</w:t>
            </w:r>
          </w:p>
        </w:tc>
      </w:tr>
      <w:tr w:rsidR="00ED7C9F" w:rsidRPr="0039399F" w14:paraId="2A028EFB" w14:textId="77777777" w:rsidTr="0039399F">
        <w:trPr>
          <w:trHeight w:val="300"/>
        </w:trPr>
        <w:tc>
          <w:tcPr>
            <w:tcW w:w="1266" w:type="pct"/>
            <w:tcBorders>
              <w:top w:val="nil"/>
              <w:left w:val="nil"/>
              <w:bottom w:val="nil"/>
              <w:right w:val="nil"/>
            </w:tcBorders>
            <w:shd w:val="clear" w:color="auto" w:fill="auto"/>
            <w:noWrap/>
            <w:vAlign w:val="center"/>
            <w:hideMark/>
          </w:tcPr>
          <w:p w14:paraId="0678406B" w14:textId="6BFE78F1" w:rsidR="00ED7C9F" w:rsidRPr="0039399F" w:rsidRDefault="00ED7C9F" w:rsidP="0039399F">
            <w:pPr>
              <w:pStyle w:val="NoSpacing"/>
              <w:spacing w:line="360" w:lineRule="auto"/>
              <w:rPr>
                <w:rFonts w:ascii="Calibri" w:eastAsia="Times New Roman" w:hAnsi="Calibri" w:cstheme="minorHAnsi"/>
                <w:i/>
                <w:iCs/>
                <w:lang w:val="en-US"/>
              </w:rPr>
            </w:pPr>
            <w:proofErr w:type="spellStart"/>
            <w:r w:rsidRPr="0039399F">
              <w:rPr>
                <w:rFonts w:ascii="Calibri" w:hAnsi="Calibri"/>
                <w:i/>
                <w:iCs/>
                <w:lang w:val="en-US"/>
              </w:rPr>
              <w:t>Rhinocrypta</w:t>
            </w:r>
            <w:proofErr w:type="spellEnd"/>
            <w:r w:rsidRPr="0039399F">
              <w:rPr>
                <w:rFonts w:ascii="Calibri" w:hAnsi="Calibri"/>
                <w:i/>
                <w:iCs/>
                <w:lang w:val="en-US"/>
              </w:rPr>
              <w:t xml:space="preserve"> </w:t>
            </w:r>
            <w:proofErr w:type="spellStart"/>
            <w:r w:rsidRPr="0039399F">
              <w:rPr>
                <w:rFonts w:ascii="Calibri" w:hAnsi="Calibri"/>
                <w:i/>
                <w:iCs/>
                <w:lang w:val="en-US"/>
              </w:rPr>
              <w:t>lanceolata</w:t>
            </w:r>
            <w:proofErr w:type="spellEnd"/>
          </w:p>
        </w:tc>
        <w:tc>
          <w:tcPr>
            <w:tcW w:w="624" w:type="pct"/>
            <w:tcBorders>
              <w:top w:val="nil"/>
              <w:left w:val="nil"/>
              <w:bottom w:val="nil"/>
              <w:right w:val="nil"/>
            </w:tcBorders>
            <w:shd w:val="clear" w:color="auto" w:fill="auto"/>
            <w:noWrap/>
            <w:vAlign w:val="bottom"/>
            <w:hideMark/>
          </w:tcPr>
          <w:p w14:paraId="562D9C35" w14:textId="77AADF2C"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1</w:t>
            </w:r>
            <w:r w:rsidRPr="0039399F">
              <w:rPr>
                <w:rFonts w:ascii="Calibri" w:hAnsi="Calibri"/>
              </w:rPr>
              <w:t>.00</w:t>
            </w:r>
          </w:p>
        </w:tc>
        <w:tc>
          <w:tcPr>
            <w:tcW w:w="622" w:type="pct"/>
            <w:tcBorders>
              <w:top w:val="nil"/>
              <w:left w:val="nil"/>
              <w:bottom w:val="nil"/>
              <w:right w:val="nil"/>
            </w:tcBorders>
            <w:shd w:val="clear" w:color="auto" w:fill="auto"/>
            <w:vAlign w:val="bottom"/>
          </w:tcPr>
          <w:p w14:paraId="2ECE7FA3" w14:textId="714080BC" w:rsidR="00ED7C9F" w:rsidRPr="0039399F" w:rsidRDefault="00ED7C9F" w:rsidP="0039399F">
            <w:pPr>
              <w:pStyle w:val="NoSpacing"/>
              <w:spacing w:line="360" w:lineRule="auto"/>
              <w:jc w:val="center"/>
              <w:rPr>
                <w:rFonts w:ascii="Calibri" w:hAnsi="Calibri"/>
              </w:rPr>
            </w:pPr>
            <w:r w:rsidRPr="0039399F">
              <w:rPr>
                <w:rFonts w:ascii="Calibri" w:hAnsi="Calibri"/>
              </w:rPr>
              <w:t>0.</w:t>
            </w:r>
            <w:r w:rsidRPr="0039399F">
              <w:rPr>
                <w:rFonts w:ascii="Calibri" w:hAnsi="Calibri" w:cs="Calibri"/>
              </w:rPr>
              <w:t>00</w:t>
            </w:r>
          </w:p>
        </w:tc>
        <w:tc>
          <w:tcPr>
            <w:tcW w:w="622" w:type="pct"/>
            <w:tcBorders>
              <w:top w:val="nil"/>
              <w:left w:val="nil"/>
              <w:bottom w:val="nil"/>
              <w:right w:val="nil"/>
            </w:tcBorders>
            <w:shd w:val="clear" w:color="auto" w:fill="auto"/>
            <w:noWrap/>
            <w:vAlign w:val="bottom"/>
            <w:hideMark/>
          </w:tcPr>
          <w:p w14:paraId="430356A6" w14:textId="52979FE9"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0.25</w:t>
            </w:r>
          </w:p>
        </w:tc>
        <w:tc>
          <w:tcPr>
            <w:tcW w:w="622" w:type="pct"/>
            <w:tcBorders>
              <w:top w:val="nil"/>
              <w:left w:val="nil"/>
              <w:bottom w:val="nil"/>
              <w:right w:val="nil"/>
            </w:tcBorders>
            <w:shd w:val="clear" w:color="auto" w:fill="auto"/>
            <w:noWrap/>
            <w:vAlign w:val="bottom"/>
            <w:hideMark/>
          </w:tcPr>
          <w:p w14:paraId="721FEE40" w14:textId="1DDE91FA"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0.19</w:t>
            </w:r>
          </w:p>
        </w:tc>
        <w:tc>
          <w:tcPr>
            <w:tcW w:w="622" w:type="pct"/>
            <w:tcBorders>
              <w:top w:val="nil"/>
              <w:left w:val="nil"/>
              <w:bottom w:val="nil"/>
              <w:right w:val="nil"/>
            </w:tcBorders>
            <w:shd w:val="clear" w:color="auto" w:fill="auto"/>
            <w:noWrap/>
            <w:vAlign w:val="bottom"/>
            <w:hideMark/>
          </w:tcPr>
          <w:p w14:paraId="4E04062F" w14:textId="7E92DF9C"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0.13</w:t>
            </w:r>
          </w:p>
        </w:tc>
        <w:tc>
          <w:tcPr>
            <w:tcW w:w="622" w:type="pct"/>
            <w:tcBorders>
              <w:top w:val="nil"/>
              <w:left w:val="nil"/>
              <w:bottom w:val="nil"/>
              <w:right w:val="nil"/>
            </w:tcBorders>
            <w:shd w:val="clear" w:color="auto" w:fill="auto"/>
            <w:noWrap/>
            <w:vAlign w:val="bottom"/>
            <w:hideMark/>
          </w:tcPr>
          <w:p w14:paraId="0B6E1983" w14:textId="639961ED"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w:t>
            </w:r>
            <w:r w:rsidRPr="0039399F">
              <w:rPr>
                <w:rFonts w:ascii="Calibri" w:hAnsi="Calibri" w:cs="Calibri"/>
              </w:rPr>
              <w:t>00</w:t>
            </w:r>
          </w:p>
        </w:tc>
      </w:tr>
      <w:tr w:rsidR="00ED7C9F" w:rsidRPr="0039399F" w14:paraId="188BF356" w14:textId="77777777" w:rsidTr="0039399F">
        <w:trPr>
          <w:trHeight w:val="300"/>
        </w:trPr>
        <w:tc>
          <w:tcPr>
            <w:tcW w:w="1266" w:type="pct"/>
            <w:tcBorders>
              <w:top w:val="nil"/>
              <w:left w:val="nil"/>
              <w:bottom w:val="nil"/>
              <w:right w:val="nil"/>
            </w:tcBorders>
            <w:shd w:val="clear" w:color="auto" w:fill="auto"/>
            <w:noWrap/>
            <w:vAlign w:val="center"/>
            <w:hideMark/>
          </w:tcPr>
          <w:p w14:paraId="3F33FC04" w14:textId="0A20FF24" w:rsidR="00ED7C9F" w:rsidRPr="0039399F" w:rsidRDefault="00ED7C9F" w:rsidP="0039399F">
            <w:pPr>
              <w:pStyle w:val="NoSpacing"/>
              <w:spacing w:line="360" w:lineRule="auto"/>
              <w:rPr>
                <w:rFonts w:ascii="Calibri" w:eastAsia="Times New Roman" w:hAnsi="Calibri" w:cstheme="minorHAnsi"/>
                <w:i/>
                <w:iCs/>
                <w:lang w:val="en-US"/>
              </w:rPr>
            </w:pPr>
            <w:r w:rsidRPr="0039399F">
              <w:rPr>
                <w:rFonts w:ascii="Calibri" w:hAnsi="Calibri"/>
                <w:i/>
                <w:iCs/>
                <w:lang w:val="en-US"/>
              </w:rPr>
              <w:t xml:space="preserve">Saltator </w:t>
            </w:r>
            <w:proofErr w:type="spellStart"/>
            <w:r w:rsidRPr="0039399F">
              <w:rPr>
                <w:rFonts w:ascii="Calibri" w:hAnsi="Calibri"/>
                <w:i/>
                <w:iCs/>
                <w:lang w:val="en-US"/>
              </w:rPr>
              <w:t>coerulescens</w:t>
            </w:r>
            <w:proofErr w:type="spellEnd"/>
          </w:p>
        </w:tc>
        <w:tc>
          <w:tcPr>
            <w:tcW w:w="624" w:type="pct"/>
            <w:tcBorders>
              <w:top w:val="nil"/>
              <w:left w:val="nil"/>
              <w:bottom w:val="nil"/>
              <w:right w:val="nil"/>
            </w:tcBorders>
            <w:shd w:val="clear" w:color="auto" w:fill="auto"/>
            <w:noWrap/>
            <w:vAlign w:val="bottom"/>
            <w:hideMark/>
          </w:tcPr>
          <w:p w14:paraId="705A4F67" w14:textId="32617D65"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0.33</w:t>
            </w:r>
          </w:p>
        </w:tc>
        <w:tc>
          <w:tcPr>
            <w:tcW w:w="622" w:type="pct"/>
            <w:tcBorders>
              <w:top w:val="nil"/>
              <w:left w:val="nil"/>
              <w:bottom w:val="nil"/>
              <w:right w:val="nil"/>
            </w:tcBorders>
            <w:shd w:val="clear" w:color="auto" w:fill="auto"/>
            <w:vAlign w:val="bottom"/>
          </w:tcPr>
          <w:p w14:paraId="53A50EB0" w14:textId="6114642E" w:rsidR="00ED7C9F" w:rsidRPr="0039399F" w:rsidRDefault="00ED7C9F" w:rsidP="0039399F">
            <w:pPr>
              <w:pStyle w:val="NoSpacing"/>
              <w:spacing w:line="360" w:lineRule="auto"/>
              <w:jc w:val="center"/>
              <w:rPr>
                <w:rFonts w:ascii="Calibri" w:hAnsi="Calibri"/>
              </w:rPr>
            </w:pPr>
            <w:r w:rsidRPr="0039399F">
              <w:rPr>
                <w:rFonts w:ascii="Calibri" w:hAnsi="Calibri" w:cs="Calibri"/>
              </w:rPr>
              <w:t>1</w:t>
            </w:r>
            <w:r w:rsidRPr="0039399F">
              <w:rPr>
                <w:rFonts w:ascii="Calibri" w:hAnsi="Calibri"/>
              </w:rPr>
              <w:t>.00</w:t>
            </w:r>
          </w:p>
        </w:tc>
        <w:tc>
          <w:tcPr>
            <w:tcW w:w="622" w:type="pct"/>
            <w:tcBorders>
              <w:top w:val="nil"/>
              <w:left w:val="nil"/>
              <w:bottom w:val="nil"/>
              <w:right w:val="nil"/>
            </w:tcBorders>
            <w:shd w:val="clear" w:color="auto" w:fill="auto"/>
            <w:noWrap/>
            <w:vAlign w:val="bottom"/>
            <w:hideMark/>
          </w:tcPr>
          <w:p w14:paraId="7E3161E8" w14:textId="66542667"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0.22</w:t>
            </w:r>
          </w:p>
        </w:tc>
        <w:tc>
          <w:tcPr>
            <w:tcW w:w="622" w:type="pct"/>
            <w:tcBorders>
              <w:top w:val="nil"/>
              <w:left w:val="nil"/>
              <w:bottom w:val="nil"/>
              <w:right w:val="nil"/>
            </w:tcBorders>
            <w:shd w:val="clear" w:color="auto" w:fill="auto"/>
            <w:noWrap/>
            <w:vAlign w:val="bottom"/>
            <w:hideMark/>
          </w:tcPr>
          <w:p w14:paraId="4785F7AB" w14:textId="45523AA0"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w:t>
            </w:r>
            <w:r w:rsidRPr="0039399F">
              <w:rPr>
                <w:rFonts w:ascii="Calibri" w:hAnsi="Calibri"/>
              </w:rPr>
              <w:t>.33</w:t>
            </w:r>
          </w:p>
        </w:tc>
        <w:tc>
          <w:tcPr>
            <w:tcW w:w="622" w:type="pct"/>
            <w:tcBorders>
              <w:top w:val="nil"/>
              <w:left w:val="nil"/>
              <w:bottom w:val="nil"/>
              <w:right w:val="nil"/>
            </w:tcBorders>
            <w:shd w:val="clear" w:color="auto" w:fill="auto"/>
            <w:noWrap/>
            <w:vAlign w:val="bottom"/>
            <w:hideMark/>
          </w:tcPr>
          <w:p w14:paraId="797B34A8" w14:textId="7E9FD39A"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w:t>
            </w:r>
            <w:r w:rsidRPr="0039399F">
              <w:rPr>
                <w:rFonts w:ascii="Calibri" w:hAnsi="Calibri" w:cs="Calibri"/>
              </w:rPr>
              <w:t>67</w:t>
            </w:r>
          </w:p>
        </w:tc>
        <w:tc>
          <w:tcPr>
            <w:tcW w:w="622" w:type="pct"/>
            <w:tcBorders>
              <w:top w:val="nil"/>
              <w:left w:val="nil"/>
              <w:bottom w:val="nil"/>
              <w:right w:val="nil"/>
            </w:tcBorders>
            <w:shd w:val="clear" w:color="auto" w:fill="auto"/>
            <w:noWrap/>
            <w:vAlign w:val="bottom"/>
            <w:hideMark/>
          </w:tcPr>
          <w:p w14:paraId="06A0138F" w14:textId="77777777"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0.00</w:t>
            </w:r>
          </w:p>
        </w:tc>
      </w:tr>
      <w:tr w:rsidR="00ED7C9F" w:rsidRPr="0039399F" w14:paraId="057F5887" w14:textId="77777777" w:rsidTr="0039399F">
        <w:trPr>
          <w:trHeight w:val="300"/>
        </w:trPr>
        <w:tc>
          <w:tcPr>
            <w:tcW w:w="1266" w:type="pct"/>
            <w:tcBorders>
              <w:top w:val="nil"/>
              <w:left w:val="nil"/>
              <w:bottom w:val="nil"/>
              <w:right w:val="nil"/>
            </w:tcBorders>
            <w:shd w:val="clear" w:color="auto" w:fill="auto"/>
            <w:noWrap/>
            <w:vAlign w:val="center"/>
            <w:hideMark/>
          </w:tcPr>
          <w:p w14:paraId="4C02FBD7" w14:textId="11EB086B" w:rsidR="00ED7C9F" w:rsidRPr="0039399F" w:rsidRDefault="00ED7C9F" w:rsidP="0039399F">
            <w:pPr>
              <w:pStyle w:val="NoSpacing"/>
              <w:spacing w:line="360" w:lineRule="auto"/>
              <w:rPr>
                <w:rFonts w:ascii="Calibri" w:eastAsia="Times New Roman" w:hAnsi="Calibri" w:cstheme="minorHAnsi"/>
                <w:i/>
                <w:iCs/>
                <w:lang w:val="en-US"/>
              </w:rPr>
            </w:pPr>
            <w:proofErr w:type="spellStart"/>
            <w:r w:rsidRPr="0039399F">
              <w:rPr>
                <w:rFonts w:ascii="Calibri" w:hAnsi="Calibri"/>
                <w:i/>
                <w:iCs/>
                <w:lang w:val="en-US"/>
              </w:rPr>
              <w:t>Spiziapteryx</w:t>
            </w:r>
            <w:proofErr w:type="spellEnd"/>
            <w:r w:rsidRPr="0039399F">
              <w:rPr>
                <w:rFonts w:ascii="Calibri" w:hAnsi="Calibri"/>
                <w:i/>
                <w:iCs/>
                <w:lang w:val="en-US"/>
              </w:rPr>
              <w:t xml:space="preserve"> </w:t>
            </w:r>
            <w:proofErr w:type="spellStart"/>
            <w:r w:rsidRPr="0039399F">
              <w:rPr>
                <w:rFonts w:ascii="Calibri" w:hAnsi="Calibri"/>
                <w:i/>
                <w:iCs/>
                <w:lang w:val="en-US"/>
              </w:rPr>
              <w:t>circumcincta</w:t>
            </w:r>
            <w:proofErr w:type="spellEnd"/>
          </w:p>
        </w:tc>
        <w:tc>
          <w:tcPr>
            <w:tcW w:w="624" w:type="pct"/>
            <w:tcBorders>
              <w:top w:val="nil"/>
              <w:left w:val="nil"/>
              <w:bottom w:val="nil"/>
              <w:right w:val="nil"/>
            </w:tcBorders>
            <w:shd w:val="clear" w:color="auto" w:fill="auto"/>
            <w:noWrap/>
            <w:vAlign w:val="bottom"/>
            <w:hideMark/>
          </w:tcPr>
          <w:p w14:paraId="509FC263" w14:textId="464E42BB"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1</w:t>
            </w:r>
            <w:r w:rsidRPr="0039399F">
              <w:rPr>
                <w:rFonts w:ascii="Calibri" w:hAnsi="Calibri"/>
              </w:rPr>
              <w:t>.00</w:t>
            </w:r>
          </w:p>
        </w:tc>
        <w:tc>
          <w:tcPr>
            <w:tcW w:w="622" w:type="pct"/>
            <w:tcBorders>
              <w:top w:val="nil"/>
              <w:left w:val="nil"/>
              <w:bottom w:val="nil"/>
              <w:right w:val="nil"/>
            </w:tcBorders>
            <w:shd w:val="clear" w:color="auto" w:fill="auto"/>
            <w:vAlign w:val="bottom"/>
          </w:tcPr>
          <w:p w14:paraId="1BF141B5" w14:textId="4362C971" w:rsidR="00ED7C9F" w:rsidRPr="0039399F" w:rsidRDefault="00ED7C9F" w:rsidP="0039399F">
            <w:pPr>
              <w:pStyle w:val="NoSpacing"/>
              <w:spacing w:line="360" w:lineRule="auto"/>
              <w:jc w:val="center"/>
              <w:rPr>
                <w:rFonts w:ascii="Calibri" w:hAnsi="Calibri"/>
              </w:rPr>
            </w:pPr>
            <w:r w:rsidRPr="0039399F">
              <w:rPr>
                <w:rFonts w:ascii="Calibri" w:hAnsi="Calibri"/>
              </w:rPr>
              <w:t>0.</w:t>
            </w:r>
            <w:r w:rsidRPr="0039399F">
              <w:rPr>
                <w:rFonts w:ascii="Calibri" w:hAnsi="Calibri" w:cs="Calibri"/>
              </w:rPr>
              <w:t>07</w:t>
            </w:r>
          </w:p>
        </w:tc>
        <w:tc>
          <w:tcPr>
            <w:tcW w:w="622" w:type="pct"/>
            <w:tcBorders>
              <w:top w:val="nil"/>
              <w:left w:val="nil"/>
              <w:bottom w:val="nil"/>
              <w:right w:val="nil"/>
            </w:tcBorders>
            <w:shd w:val="clear" w:color="auto" w:fill="auto"/>
            <w:noWrap/>
            <w:vAlign w:val="bottom"/>
            <w:hideMark/>
          </w:tcPr>
          <w:p w14:paraId="11728C42" w14:textId="3FD6BA42"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w:t>
            </w:r>
            <w:r w:rsidRPr="0039399F">
              <w:rPr>
                <w:rFonts w:ascii="Calibri" w:hAnsi="Calibri" w:cs="Calibri"/>
              </w:rPr>
              <w:t>58</w:t>
            </w:r>
          </w:p>
        </w:tc>
        <w:tc>
          <w:tcPr>
            <w:tcW w:w="622" w:type="pct"/>
            <w:tcBorders>
              <w:top w:val="nil"/>
              <w:left w:val="nil"/>
              <w:bottom w:val="nil"/>
              <w:right w:val="nil"/>
            </w:tcBorders>
            <w:shd w:val="clear" w:color="auto" w:fill="auto"/>
            <w:noWrap/>
            <w:vAlign w:val="bottom"/>
            <w:hideMark/>
          </w:tcPr>
          <w:p w14:paraId="727B68BC" w14:textId="2BB45763"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0.07</w:t>
            </w:r>
          </w:p>
        </w:tc>
        <w:tc>
          <w:tcPr>
            <w:tcW w:w="622" w:type="pct"/>
            <w:tcBorders>
              <w:top w:val="nil"/>
              <w:left w:val="nil"/>
              <w:bottom w:val="nil"/>
              <w:right w:val="nil"/>
            </w:tcBorders>
            <w:shd w:val="clear" w:color="auto" w:fill="auto"/>
            <w:noWrap/>
            <w:vAlign w:val="bottom"/>
            <w:hideMark/>
          </w:tcPr>
          <w:p w14:paraId="036DED4F" w14:textId="40892989"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0.04</w:t>
            </w:r>
          </w:p>
        </w:tc>
        <w:tc>
          <w:tcPr>
            <w:tcW w:w="622" w:type="pct"/>
            <w:tcBorders>
              <w:top w:val="nil"/>
              <w:left w:val="nil"/>
              <w:bottom w:val="nil"/>
              <w:right w:val="nil"/>
            </w:tcBorders>
            <w:shd w:val="clear" w:color="auto" w:fill="auto"/>
            <w:noWrap/>
            <w:vAlign w:val="bottom"/>
            <w:hideMark/>
          </w:tcPr>
          <w:p w14:paraId="2B35B0AA" w14:textId="690B4BED"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w:t>
            </w:r>
            <w:r w:rsidRPr="0039399F">
              <w:rPr>
                <w:rFonts w:ascii="Calibri" w:hAnsi="Calibri" w:cs="Calibri"/>
              </w:rPr>
              <w:t>04</w:t>
            </w:r>
          </w:p>
        </w:tc>
      </w:tr>
      <w:tr w:rsidR="00ED7C9F" w:rsidRPr="0039399F" w14:paraId="604C53D5" w14:textId="77777777" w:rsidTr="0039399F">
        <w:trPr>
          <w:trHeight w:val="300"/>
        </w:trPr>
        <w:tc>
          <w:tcPr>
            <w:tcW w:w="1266" w:type="pct"/>
            <w:tcBorders>
              <w:top w:val="nil"/>
              <w:left w:val="nil"/>
              <w:bottom w:val="nil"/>
              <w:right w:val="nil"/>
            </w:tcBorders>
            <w:shd w:val="clear" w:color="auto" w:fill="auto"/>
            <w:noWrap/>
            <w:vAlign w:val="center"/>
            <w:hideMark/>
          </w:tcPr>
          <w:p w14:paraId="0173F7FB" w14:textId="114C61F3" w:rsidR="00ED7C9F" w:rsidRPr="0039399F" w:rsidRDefault="00ED7C9F" w:rsidP="0039399F">
            <w:pPr>
              <w:pStyle w:val="NoSpacing"/>
              <w:spacing w:line="360" w:lineRule="auto"/>
              <w:rPr>
                <w:rFonts w:ascii="Calibri" w:eastAsia="Times New Roman" w:hAnsi="Calibri" w:cstheme="minorHAnsi"/>
                <w:i/>
                <w:iCs/>
                <w:lang w:val="en-US"/>
              </w:rPr>
            </w:pPr>
            <w:proofErr w:type="spellStart"/>
            <w:r w:rsidRPr="0039399F">
              <w:rPr>
                <w:rFonts w:ascii="Calibri" w:hAnsi="Calibri"/>
                <w:i/>
                <w:iCs/>
                <w:lang w:val="en-US"/>
              </w:rPr>
              <w:t>Sublegatus</w:t>
            </w:r>
            <w:proofErr w:type="spellEnd"/>
            <w:r w:rsidRPr="0039399F">
              <w:rPr>
                <w:rFonts w:ascii="Calibri" w:hAnsi="Calibri"/>
                <w:i/>
                <w:iCs/>
                <w:lang w:val="en-US"/>
              </w:rPr>
              <w:t xml:space="preserve"> </w:t>
            </w:r>
            <w:proofErr w:type="spellStart"/>
            <w:r w:rsidRPr="0039399F">
              <w:rPr>
                <w:rFonts w:ascii="Calibri" w:hAnsi="Calibri"/>
                <w:i/>
                <w:iCs/>
                <w:lang w:val="en-US"/>
              </w:rPr>
              <w:t>modestus</w:t>
            </w:r>
            <w:proofErr w:type="spellEnd"/>
          </w:p>
        </w:tc>
        <w:tc>
          <w:tcPr>
            <w:tcW w:w="624" w:type="pct"/>
            <w:tcBorders>
              <w:top w:val="nil"/>
              <w:left w:val="nil"/>
              <w:bottom w:val="nil"/>
              <w:right w:val="nil"/>
            </w:tcBorders>
            <w:shd w:val="clear" w:color="auto" w:fill="auto"/>
            <w:noWrap/>
            <w:vAlign w:val="bottom"/>
            <w:hideMark/>
          </w:tcPr>
          <w:p w14:paraId="7F561CD2" w14:textId="1E9C6783"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0.59</w:t>
            </w:r>
          </w:p>
        </w:tc>
        <w:tc>
          <w:tcPr>
            <w:tcW w:w="622" w:type="pct"/>
            <w:tcBorders>
              <w:top w:val="nil"/>
              <w:left w:val="nil"/>
              <w:bottom w:val="nil"/>
              <w:right w:val="nil"/>
            </w:tcBorders>
            <w:shd w:val="clear" w:color="auto" w:fill="auto"/>
            <w:vAlign w:val="bottom"/>
          </w:tcPr>
          <w:p w14:paraId="259CAEE9" w14:textId="713BC469" w:rsidR="00ED7C9F" w:rsidRPr="0039399F" w:rsidRDefault="00ED7C9F" w:rsidP="0039399F">
            <w:pPr>
              <w:pStyle w:val="NoSpacing"/>
              <w:spacing w:line="360" w:lineRule="auto"/>
              <w:jc w:val="center"/>
              <w:rPr>
                <w:rFonts w:ascii="Calibri" w:hAnsi="Calibri"/>
              </w:rPr>
            </w:pPr>
            <w:r w:rsidRPr="0039399F">
              <w:rPr>
                <w:rFonts w:ascii="Calibri" w:hAnsi="Calibri"/>
              </w:rPr>
              <w:t>0.</w:t>
            </w:r>
            <w:r w:rsidRPr="0039399F">
              <w:rPr>
                <w:rFonts w:ascii="Calibri" w:hAnsi="Calibri" w:cs="Calibri"/>
              </w:rPr>
              <w:t>06</w:t>
            </w:r>
          </w:p>
        </w:tc>
        <w:tc>
          <w:tcPr>
            <w:tcW w:w="622" w:type="pct"/>
            <w:tcBorders>
              <w:top w:val="nil"/>
              <w:left w:val="nil"/>
              <w:bottom w:val="nil"/>
              <w:right w:val="nil"/>
            </w:tcBorders>
            <w:shd w:val="clear" w:color="auto" w:fill="auto"/>
            <w:noWrap/>
            <w:vAlign w:val="bottom"/>
            <w:hideMark/>
          </w:tcPr>
          <w:p w14:paraId="06EED59F" w14:textId="1CEAD659"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1.00</w:t>
            </w:r>
          </w:p>
        </w:tc>
        <w:tc>
          <w:tcPr>
            <w:tcW w:w="622" w:type="pct"/>
            <w:tcBorders>
              <w:top w:val="nil"/>
              <w:left w:val="nil"/>
              <w:bottom w:val="nil"/>
              <w:right w:val="nil"/>
            </w:tcBorders>
            <w:shd w:val="clear" w:color="auto" w:fill="auto"/>
            <w:noWrap/>
            <w:vAlign w:val="bottom"/>
            <w:hideMark/>
          </w:tcPr>
          <w:p w14:paraId="1385F85A" w14:textId="782DE4E0"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0.12</w:t>
            </w:r>
          </w:p>
        </w:tc>
        <w:tc>
          <w:tcPr>
            <w:tcW w:w="622" w:type="pct"/>
            <w:tcBorders>
              <w:top w:val="nil"/>
              <w:left w:val="nil"/>
              <w:bottom w:val="nil"/>
              <w:right w:val="nil"/>
            </w:tcBorders>
            <w:shd w:val="clear" w:color="auto" w:fill="auto"/>
            <w:noWrap/>
            <w:vAlign w:val="bottom"/>
            <w:hideMark/>
          </w:tcPr>
          <w:p w14:paraId="15954208" w14:textId="13B26FB2"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0.18</w:t>
            </w:r>
          </w:p>
        </w:tc>
        <w:tc>
          <w:tcPr>
            <w:tcW w:w="622" w:type="pct"/>
            <w:tcBorders>
              <w:top w:val="nil"/>
              <w:left w:val="nil"/>
              <w:bottom w:val="nil"/>
              <w:right w:val="nil"/>
            </w:tcBorders>
            <w:shd w:val="clear" w:color="auto" w:fill="auto"/>
            <w:noWrap/>
            <w:vAlign w:val="bottom"/>
            <w:hideMark/>
          </w:tcPr>
          <w:p w14:paraId="1A12DC43" w14:textId="3F73BF21"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w:t>
            </w:r>
            <w:r w:rsidRPr="0039399F">
              <w:rPr>
                <w:rFonts w:ascii="Calibri" w:hAnsi="Calibri" w:cs="Calibri"/>
              </w:rPr>
              <w:t>18</w:t>
            </w:r>
          </w:p>
        </w:tc>
      </w:tr>
      <w:tr w:rsidR="00ED7C9F" w:rsidRPr="0039399F" w14:paraId="6C9CA747" w14:textId="77777777" w:rsidTr="0039399F">
        <w:trPr>
          <w:trHeight w:val="300"/>
        </w:trPr>
        <w:tc>
          <w:tcPr>
            <w:tcW w:w="1266" w:type="pct"/>
            <w:tcBorders>
              <w:top w:val="nil"/>
              <w:left w:val="nil"/>
              <w:bottom w:val="nil"/>
              <w:right w:val="nil"/>
            </w:tcBorders>
            <w:shd w:val="clear" w:color="auto" w:fill="auto"/>
            <w:noWrap/>
            <w:vAlign w:val="center"/>
            <w:hideMark/>
          </w:tcPr>
          <w:p w14:paraId="6B38F25C" w14:textId="0287CECD" w:rsidR="00ED7C9F" w:rsidRPr="0039399F" w:rsidRDefault="00ED7C9F" w:rsidP="0039399F">
            <w:pPr>
              <w:pStyle w:val="NoSpacing"/>
              <w:spacing w:line="360" w:lineRule="auto"/>
              <w:rPr>
                <w:rFonts w:ascii="Calibri" w:eastAsia="Times New Roman" w:hAnsi="Calibri" w:cstheme="minorHAnsi"/>
                <w:i/>
                <w:iCs/>
                <w:lang w:val="en-US"/>
              </w:rPr>
            </w:pPr>
            <w:proofErr w:type="spellStart"/>
            <w:r w:rsidRPr="0039399F">
              <w:rPr>
                <w:rFonts w:ascii="Calibri" w:hAnsi="Calibri"/>
                <w:i/>
                <w:iCs/>
                <w:lang w:val="en-US"/>
              </w:rPr>
              <w:t>Veniliornis</w:t>
            </w:r>
            <w:proofErr w:type="spellEnd"/>
            <w:r w:rsidRPr="0039399F">
              <w:rPr>
                <w:rFonts w:ascii="Calibri" w:hAnsi="Calibri"/>
                <w:i/>
                <w:iCs/>
                <w:lang w:val="en-US"/>
              </w:rPr>
              <w:t xml:space="preserve"> </w:t>
            </w:r>
            <w:proofErr w:type="spellStart"/>
            <w:r w:rsidRPr="0039399F">
              <w:rPr>
                <w:rFonts w:ascii="Calibri" w:hAnsi="Calibri"/>
                <w:i/>
                <w:iCs/>
                <w:lang w:val="en-US"/>
              </w:rPr>
              <w:t>mixtus</w:t>
            </w:r>
            <w:proofErr w:type="spellEnd"/>
          </w:p>
        </w:tc>
        <w:tc>
          <w:tcPr>
            <w:tcW w:w="624" w:type="pct"/>
            <w:tcBorders>
              <w:top w:val="nil"/>
              <w:left w:val="nil"/>
              <w:bottom w:val="nil"/>
              <w:right w:val="nil"/>
            </w:tcBorders>
            <w:shd w:val="clear" w:color="auto" w:fill="auto"/>
            <w:noWrap/>
            <w:vAlign w:val="bottom"/>
            <w:hideMark/>
          </w:tcPr>
          <w:p w14:paraId="344147E1" w14:textId="5CDC5753"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1</w:t>
            </w:r>
            <w:r w:rsidRPr="0039399F">
              <w:rPr>
                <w:rFonts w:ascii="Calibri" w:hAnsi="Calibri"/>
              </w:rPr>
              <w:t>.00</w:t>
            </w:r>
          </w:p>
        </w:tc>
        <w:tc>
          <w:tcPr>
            <w:tcW w:w="622" w:type="pct"/>
            <w:tcBorders>
              <w:top w:val="nil"/>
              <w:left w:val="nil"/>
              <w:bottom w:val="nil"/>
              <w:right w:val="nil"/>
            </w:tcBorders>
            <w:shd w:val="clear" w:color="auto" w:fill="auto"/>
            <w:vAlign w:val="bottom"/>
          </w:tcPr>
          <w:p w14:paraId="476F4953" w14:textId="0C0EF46E" w:rsidR="00ED7C9F" w:rsidRPr="0039399F" w:rsidRDefault="00ED7C9F" w:rsidP="0039399F">
            <w:pPr>
              <w:pStyle w:val="NoSpacing"/>
              <w:spacing w:line="360" w:lineRule="auto"/>
              <w:jc w:val="center"/>
              <w:rPr>
                <w:rFonts w:ascii="Calibri" w:hAnsi="Calibri"/>
              </w:rPr>
            </w:pPr>
            <w:r w:rsidRPr="0039399F">
              <w:rPr>
                <w:rFonts w:ascii="Calibri" w:hAnsi="Calibri" w:cs="Calibri"/>
              </w:rPr>
              <w:t>0.02</w:t>
            </w:r>
          </w:p>
        </w:tc>
        <w:tc>
          <w:tcPr>
            <w:tcW w:w="622" w:type="pct"/>
            <w:tcBorders>
              <w:top w:val="nil"/>
              <w:left w:val="nil"/>
              <w:bottom w:val="nil"/>
              <w:right w:val="nil"/>
            </w:tcBorders>
            <w:shd w:val="clear" w:color="auto" w:fill="auto"/>
            <w:noWrap/>
            <w:vAlign w:val="bottom"/>
            <w:hideMark/>
          </w:tcPr>
          <w:p w14:paraId="135CC3AE" w14:textId="34C3DB4E"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w:t>
            </w:r>
            <w:r w:rsidRPr="0039399F">
              <w:rPr>
                <w:rFonts w:ascii="Calibri" w:hAnsi="Calibri" w:cs="Calibri"/>
              </w:rPr>
              <w:t>56</w:t>
            </w:r>
          </w:p>
        </w:tc>
        <w:tc>
          <w:tcPr>
            <w:tcW w:w="622" w:type="pct"/>
            <w:tcBorders>
              <w:top w:val="nil"/>
              <w:left w:val="nil"/>
              <w:bottom w:val="nil"/>
              <w:right w:val="nil"/>
            </w:tcBorders>
            <w:shd w:val="clear" w:color="auto" w:fill="auto"/>
            <w:noWrap/>
            <w:vAlign w:val="bottom"/>
            <w:hideMark/>
          </w:tcPr>
          <w:p w14:paraId="68CBAB79" w14:textId="58C113C7"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0.19</w:t>
            </w:r>
          </w:p>
        </w:tc>
        <w:tc>
          <w:tcPr>
            <w:tcW w:w="622" w:type="pct"/>
            <w:tcBorders>
              <w:top w:val="nil"/>
              <w:left w:val="nil"/>
              <w:bottom w:val="nil"/>
              <w:right w:val="nil"/>
            </w:tcBorders>
            <w:shd w:val="clear" w:color="auto" w:fill="auto"/>
            <w:noWrap/>
            <w:vAlign w:val="bottom"/>
            <w:hideMark/>
          </w:tcPr>
          <w:p w14:paraId="687E22D0" w14:textId="0220AE56"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w:t>
            </w:r>
            <w:r w:rsidRPr="0039399F">
              <w:rPr>
                <w:rFonts w:ascii="Calibri" w:hAnsi="Calibri" w:cs="Calibri"/>
              </w:rPr>
              <w:t>21</w:t>
            </w:r>
          </w:p>
        </w:tc>
        <w:tc>
          <w:tcPr>
            <w:tcW w:w="622" w:type="pct"/>
            <w:tcBorders>
              <w:top w:val="nil"/>
              <w:left w:val="nil"/>
              <w:bottom w:val="nil"/>
              <w:right w:val="nil"/>
            </w:tcBorders>
            <w:shd w:val="clear" w:color="auto" w:fill="auto"/>
            <w:noWrap/>
            <w:vAlign w:val="bottom"/>
            <w:hideMark/>
          </w:tcPr>
          <w:p w14:paraId="4A0A67F1" w14:textId="3ACCC214"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w:t>
            </w:r>
            <w:r w:rsidRPr="0039399F">
              <w:rPr>
                <w:rFonts w:ascii="Calibri" w:hAnsi="Calibri" w:cs="Calibri"/>
              </w:rPr>
              <w:t>05</w:t>
            </w:r>
          </w:p>
        </w:tc>
      </w:tr>
      <w:tr w:rsidR="00ED7C9F" w:rsidRPr="0039399F" w14:paraId="3B9E20FA" w14:textId="77777777" w:rsidTr="00CF7F48">
        <w:trPr>
          <w:trHeight w:val="300"/>
        </w:trPr>
        <w:tc>
          <w:tcPr>
            <w:tcW w:w="1266" w:type="pct"/>
            <w:tcBorders>
              <w:top w:val="nil"/>
              <w:left w:val="nil"/>
              <w:bottom w:val="nil"/>
              <w:right w:val="nil"/>
            </w:tcBorders>
            <w:shd w:val="clear" w:color="auto" w:fill="auto"/>
            <w:noWrap/>
            <w:vAlign w:val="center"/>
            <w:hideMark/>
          </w:tcPr>
          <w:p w14:paraId="50CA47BA" w14:textId="5DFE7BDF" w:rsidR="00ED7C9F" w:rsidRPr="0039399F" w:rsidRDefault="00ED7C9F" w:rsidP="0039399F">
            <w:pPr>
              <w:pStyle w:val="NoSpacing"/>
              <w:spacing w:line="360" w:lineRule="auto"/>
              <w:rPr>
                <w:rFonts w:ascii="Calibri" w:eastAsia="Times New Roman" w:hAnsi="Calibri" w:cstheme="minorHAnsi"/>
                <w:i/>
                <w:iCs/>
                <w:lang w:val="en-US"/>
              </w:rPr>
            </w:pPr>
            <w:proofErr w:type="spellStart"/>
            <w:r w:rsidRPr="0039399F">
              <w:rPr>
                <w:rFonts w:ascii="Calibri" w:hAnsi="Calibri"/>
                <w:i/>
                <w:iCs/>
                <w:lang w:val="en-US"/>
              </w:rPr>
              <w:t>Xenopsaris</w:t>
            </w:r>
            <w:proofErr w:type="spellEnd"/>
            <w:r w:rsidRPr="0039399F">
              <w:rPr>
                <w:rFonts w:ascii="Calibri" w:hAnsi="Calibri"/>
                <w:i/>
                <w:iCs/>
                <w:lang w:val="en-US"/>
              </w:rPr>
              <w:t xml:space="preserve"> </w:t>
            </w:r>
            <w:proofErr w:type="spellStart"/>
            <w:r w:rsidRPr="0039399F">
              <w:rPr>
                <w:rFonts w:ascii="Calibri" w:hAnsi="Calibri"/>
                <w:i/>
                <w:iCs/>
                <w:lang w:val="en-US"/>
              </w:rPr>
              <w:t>albinucha</w:t>
            </w:r>
            <w:proofErr w:type="spellEnd"/>
          </w:p>
        </w:tc>
        <w:tc>
          <w:tcPr>
            <w:tcW w:w="624" w:type="pct"/>
            <w:tcBorders>
              <w:top w:val="nil"/>
              <w:left w:val="nil"/>
              <w:bottom w:val="nil"/>
              <w:right w:val="nil"/>
            </w:tcBorders>
            <w:shd w:val="clear" w:color="auto" w:fill="auto"/>
            <w:noWrap/>
            <w:vAlign w:val="bottom"/>
            <w:hideMark/>
          </w:tcPr>
          <w:p w14:paraId="43977670" w14:textId="5D688941"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1.00</w:t>
            </w:r>
          </w:p>
        </w:tc>
        <w:tc>
          <w:tcPr>
            <w:tcW w:w="622" w:type="pct"/>
            <w:tcBorders>
              <w:top w:val="nil"/>
              <w:left w:val="nil"/>
              <w:bottom w:val="nil"/>
              <w:right w:val="nil"/>
            </w:tcBorders>
            <w:shd w:val="clear" w:color="auto" w:fill="auto"/>
            <w:vAlign w:val="bottom"/>
          </w:tcPr>
          <w:p w14:paraId="24A76ED8" w14:textId="0E667D20" w:rsidR="00ED7C9F" w:rsidRPr="0039399F" w:rsidRDefault="00ED7C9F" w:rsidP="0039399F">
            <w:pPr>
              <w:pStyle w:val="NoSpacing"/>
              <w:spacing w:line="360" w:lineRule="auto"/>
              <w:jc w:val="center"/>
              <w:rPr>
                <w:rFonts w:ascii="Calibri" w:hAnsi="Calibri"/>
              </w:rPr>
            </w:pPr>
            <w:r w:rsidRPr="0039399F">
              <w:rPr>
                <w:rFonts w:ascii="Calibri" w:hAnsi="Calibri" w:cs="Calibri"/>
              </w:rPr>
              <w:t>0.00</w:t>
            </w:r>
          </w:p>
        </w:tc>
        <w:tc>
          <w:tcPr>
            <w:tcW w:w="622" w:type="pct"/>
            <w:tcBorders>
              <w:top w:val="nil"/>
              <w:left w:val="nil"/>
              <w:bottom w:val="nil"/>
              <w:right w:val="nil"/>
            </w:tcBorders>
            <w:shd w:val="clear" w:color="auto" w:fill="auto"/>
            <w:noWrap/>
            <w:vAlign w:val="bottom"/>
            <w:hideMark/>
          </w:tcPr>
          <w:p w14:paraId="46542B3C" w14:textId="0CDAE76E"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0.33</w:t>
            </w:r>
          </w:p>
        </w:tc>
        <w:tc>
          <w:tcPr>
            <w:tcW w:w="622" w:type="pct"/>
            <w:tcBorders>
              <w:top w:val="nil"/>
              <w:left w:val="nil"/>
              <w:bottom w:val="nil"/>
              <w:right w:val="nil"/>
            </w:tcBorders>
            <w:shd w:val="clear" w:color="auto" w:fill="auto"/>
            <w:noWrap/>
            <w:vAlign w:val="bottom"/>
            <w:hideMark/>
          </w:tcPr>
          <w:p w14:paraId="260B83AD" w14:textId="44ED2048"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cs="Calibri"/>
              </w:rPr>
              <w:t>0.33</w:t>
            </w:r>
          </w:p>
        </w:tc>
        <w:tc>
          <w:tcPr>
            <w:tcW w:w="622" w:type="pct"/>
            <w:tcBorders>
              <w:top w:val="nil"/>
              <w:left w:val="nil"/>
              <w:bottom w:val="nil"/>
              <w:right w:val="nil"/>
            </w:tcBorders>
            <w:shd w:val="clear" w:color="auto" w:fill="auto"/>
            <w:noWrap/>
            <w:vAlign w:val="bottom"/>
            <w:hideMark/>
          </w:tcPr>
          <w:p w14:paraId="22C74663" w14:textId="57FC4245"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w:t>
            </w:r>
            <w:r w:rsidRPr="0039399F">
              <w:rPr>
                <w:rFonts w:ascii="Calibri" w:hAnsi="Calibri" w:cs="Calibri"/>
              </w:rPr>
              <w:t>00</w:t>
            </w:r>
          </w:p>
        </w:tc>
        <w:tc>
          <w:tcPr>
            <w:tcW w:w="622" w:type="pct"/>
            <w:tcBorders>
              <w:top w:val="nil"/>
              <w:left w:val="nil"/>
              <w:bottom w:val="nil"/>
              <w:right w:val="nil"/>
            </w:tcBorders>
            <w:shd w:val="clear" w:color="auto" w:fill="auto"/>
            <w:noWrap/>
            <w:vAlign w:val="bottom"/>
            <w:hideMark/>
          </w:tcPr>
          <w:p w14:paraId="51E402D4" w14:textId="77777777" w:rsidR="00ED7C9F" w:rsidRPr="0039399F" w:rsidRDefault="00ED7C9F" w:rsidP="0039399F">
            <w:pPr>
              <w:pStyle w:val="NoSpacing"/>
              <w:spacing w:line="360" w:lineRule="auto"/>
              <w:jc w:val="center"/>
              <w:rPr>
                <w:rFonts w:ascii="Calibri" w:eastAsia="Times New Roman" w:hAnsi="Calibri" w:cstheme="minorHAnsi"/>
                <w:lang w:val="en-US"/>
              </w:rPr>
            </w:pPr>
            <w:r w:rsidRPr="0039399F">
              <w:rPr>
                <w:rFonts w:ascii="Calibri" w:hAnsi="Calibri"/>
              </w:rPr>
              <w:t>0.00</w:t>
            </w:r>
          </w:p>
        </w:tc>
      </w:tr>
      <w:tr w:rsidR="00CF7F48" w:rsidRPr="0039399F" w14:paraId="3477265E" w14:textId="77777777" w:rsidTr="0039399F">
        <w:trPr>
          <w:trHeight w:val="300"/>
        </w:trPr>
        <w:tc>
          <w:tcPr>
            <w:tcW w:w="1266" w:type="pct"/>
            <w:tcBorders>
              <w:top w:val="nil"/>
              <w:left w:val="nil"/>
              <w:bottom w:val="single" w:sz="4" w:space="0" w:color="auto"/>
              <w:right w:val="nil"/>
            </w:tcBorders>
            <w:shd w:val="clear" w:color="auto" w:fill="auto"/>
            <w:noWrap/>
            <w:vAlign w:val="center"/>
          </w:tcPr>
          <w:p w14:paraId="4A41FCA9" w14:textId="3B4CB988" w:rsidR="00CF7F48" w:rsidRPr="0039399F" w:rsidRDefault="00CF7F48" w:rsidP="00CF7F48">
            <w:pPr>
              <w:pStyle w:val="NoSpacing"/>
              <w:spacing w:line="360" w:lineRule="auto"/>
              <w:rPr>
                <w:rFonts w:ascii="Calibri" w:hAnsi="Calibri"/>
                <w:i/>
                <w:iCs/>
                <w:lang w:val="en-US"/>
              </w:rPr>
            </w:pPr>
            <w:proofErr w:type="spellStart"/>
            <w:r w:rsidRPr="00CF7F48">
              <w:rPr>
                <w:rFonts w:ascii="Calibri" w:hAnsi="Calibri"/>
                <w:i/>
                <w:iCs/>
                <w:lang w:val="en-US"/>
              </w:rPr>
              <w:t>Xiphocolaptes</w:t>
            </w:r>
            <w:proofErr w:type="spellEnd"/>
            <w:r w:rsidRPr="00CF7F48">
              <w:rPr>
                <w:rFonts w:ascii="Calibri" w:hAnsi="Calibri"/>
                <w:i/>
                <w:iCs/>
                <w:lang w:val="en-US"/>
              </w:rPr>
              <w:t xml:space="preserve"> major</w:t>
            </w:r>
          </w:p>
        </w:tc>
        <w:tc>
          <w:tcPr>
            <w:tcW w:w="624" w:type="pct"/>
            <w:tcBorders>
              <w:top w:val="nil"/>
              <w:left w:val="nil"/>
              <w:bottom w:val="single" w:sz="4" w:space="0" w:color="auto"/>
              <w:right w:val="nil"/>
            </w:tcBorders>
            <w:shd w:val="clear" w:color="auto" w:fill="auto"/>
            <w:noWrap/>
            <w:vAlign w:val="bottom"/>
          </w:tcPr>
          <w:p w14:paraId="6086BCC1" w14:textId="64176ABA" w:rsidR="00CF7F48" w:rsidRPr="0039399F" w:rsidRDefault="00CF7F48" w:rsidP="00CF7F48">
            <w:pPr>
              <w:pStyle w:val="NoSpacing"/>
              <w:spacing w:line="360" w:lineRule="auto"/>
              <w:jc w:val="center"/>
              <w:rPr>
                <w:rFonts w:ascii="Calibri" w:hAnsi="Calibri" w:cs="Calibri"/>
              </w:rPr>
            </w:pPr>
            <w:r>
              <w:rPr>
                <w:rFonts w:ascii="Calibri" w:hAnsi="Calibri" w:cs="Calibri"/>
                <w:color w:val="000000"/>
                <w:sz w:val="22"/>
                <w:szCs w:val="22"/>
              </w:rPr>
              <w:t>0.12</w:t>
            </w:r>
          </w:p>
        </w:tc>
        <w:tc>
          <w:tcPr>
            <w:tcW w:w="622" w:type="pct"/>
            <w:tcBorders>
              <w:top w:val="nil"/>
              <w:left w:val="nil"/>
              <w:bottom w:val="single" w:sz="4" w:space="0" w:color="auto"/>
              <w:right w:val="nil"/>
            </w:tcBorders>
            <w:shd w:val="clear" w:color="auto" w:fill="auto"/>
            <w:vAlign w:val="bottom"/>
          </w:tcPr>
          <w:p w14:paraId="2C041E64" w14:textId="3AC4FCE3" w:rsidR="00CF7F48" w:rsidRPr="0039399F" w:rsidRDefault="00CF7F48" w:rsidP="00CF7F48">
            <w:pPr>
              <w:pStyle w:val="NoSpacing"/>
              <w:spacing w:line="360" w:lineRule="auto"/>
              <w:jc w:val="center"/>
              <w:rPr>
                <w:rFonts w:ascii="Calibri" w:hAnsi="Calibri" w:cs="Calibri"/>
              </w:rPr>
            </w:pPr>
            <w:r>
              <w:rPr>
                <w:rFonts w:ascii="Calibri" w:hAnsi="Calibri" w:cs="Calibri"/>
                <w:color w:val="000000"/>
                <w:sz w:val="22"/>
                <w:szCs w:val="22"/>
              </w:rPr>
              <w:t>0.73</w:t>
            </w:r>
          </w:p>
        </w:tc>
        <w:tc>
          <w:tcPr>
            <w:tcW w:w="622" w:type="pct"/>
            <w:tcBorders>
              <w:top w:val="nil"/>
              <w:left w:val="nil"/>
              <w:bottom w:val="single" w:sz="4" w:space="0" w:color="auto"/>
              <w:right w:val="nil"/>
            </w:tcBorders>
            <w:shd w:val="clear" w:color="auto" w:fill="auto"/>
            <w:noWrap/>
            <w:vAlign w:val="bottom"/>
          </w:tcPr>
          <w:p w14:paraId="350EB9D8" w14:textId="7596800F" w:rsidR="00CF7F48" w:rsidRPr="0039399F" w:rsidRDefault="00CF7F48" w:rsidP="00CF7F48">
            <w:pPr>
              <w:pStyle w:val="NoSpacing"/>
              <w:spacing w:line="360" w:lineRule="auto"/>
              <w:jc w:val="center"/>
              <w:rPr>
                <w:rFonts w:ascii="Calibri" w:hAnsi="Calibri" w:cs="Calibri"/>
              </w:rPr>
            </w:pPr>
            <w:r>
              <w:rPr>
                <w:rFonts w:ascii="Calibri" w:hAnsi="Calibri" w:cs="Calibri"/>
                <w:color w:val="000000"/>
                <w:sz w:val="22"/>
                <w:szCs w:val="22"/>
              </w:rPr>
              <w:t>1.00</w:t>
            </w:r>
          </w:p>
        </w:tc>
        <w:tc>
          <w:tcPr>
            <w:tcW w:w="622" w:type="pct"/>
            <w:tcBorders>
              <w:top w:val="nil"/>
              <w:left w:val="nil"/>
              <w:bottom w:val="single" w:sz="4" w:space="0" w:color="auto"/>
              <w:right w:val="nil"/>
            </w:tcBorders>
            <w:shd w:val="clear" w:color="auto" w:fill="auto"/>
            <w:noWrap/>
            <w:vAlign w:val="bottom"/>
          </w:tcPr>
          <w:p w14:paraId="10FC734E" w14:textId="44D9863B" w:rsidR="00CF7F48" w:rsidRPr="0039399F" w:rsidRDefault="00CF7F48" w:rsidP="00CF7F48">
            <w:pPr>
              <w:pStyle w:val="NoSpacing"/>
              <w:spacing w:line="360" w:lineRule="auto"/>
              <w:jc w:val="center"/>
              <w:rPr>
                <w:rFonts w:ascii="Calibri" w:hAnsi="Calibri" w:cs="Calibri"/>
              </w:rPr>
            </w:pPr>
            <w:r>
              <w:rPr>
                <w:rFonts w:ascii="Calibri" w:hAnsi="Calibri" w:cs="Calibri"/>
                <w:color w:val="000000"/>
                <w:sz w:val="22"/>
                <w:szCs w:val="22"/>
              </w:rPr>
              <w:t>0.18</w:t>
            </w:r>
          </w:p>
        </w:tc>
        <w:tc>
          <w:tcPr>
            <w:tcW w:w="622" w:type="pct"/>
            <w:tcBorders>
              <w:top w:val="nil"/>
              <w:left w:val="nil"/>
              <w:bottom w:val="single" w:sz="4" w:space="0" w:color="auto"/>
              <w:right w:val="nil"/>
            </w:tcBorders>
            <w:shd w:val="clear" w:color="auto" w:fill="auto"/>
            <w:noWrap/>
            <w:vAlign w:val="bottom"/>
          </w:tcPr>
          <w:p w14:paraId="3FE03706" w14:textId="2FDF7E6D" w:rsidR="00CF7F48" w:rsidRPr="0039399F" w:rsidRDefault="00CF7F48" w:rsidP="00CF7F48">
            <w:pPr>
              <w:pStyle w:val="NoSpacing"/>
              <w:spacing w:line="360" w:lineRule="auto"/>
              <w:jc w:val="center"/>
              <w:rPr>
                <w:rFonts w:ascii="Calibri" w:hAnsi="Calibri"/>
              </w:rPr>
            </w:pPr>
            <w:r>
              <w:rPr>
                <w:rFonts w:ascii="Calibri" w:hAnsi="Calibri" w:cs="Calibri"/>
                <w:color w:val="000000"/>
                <w:sz w:val="22"/>
                <w:szCs w:val="22"/>
              </w:rPr>
              <w:t>0.03</w:t>
            </w:r>
          </w:p>
        </w:tc>
        <w:tc>
          <w:tcPr>
            <w:tcW w:w="622" w:type="pct"/>
            <w:tcBorders>
              <w:top w:val="nil"/>
              <w:left w:val="nil"/>
              <w:bottom w:val="single" w:sz="4" w:space="0" w:color="auto"/>
              <w:right w:val="nil"/>
            </w:tcBorders>
            <w:shd w:val="clear" w:color="auto" w:fill="auto"/>
            <w:noWrap/>
            <w:vAlign w:val="bottom"/>
          </w:tcPr>
          <w:p w14:paraId="17ABCA28" w14:textId="13C40B57" w:rsidR="00CF7F48" w:rsidRPr="0039399F" w:rsidRDefault="00CF7F48" w:rsidP="00CF7F48">
            <w:pPr>
              <w:pStyle w:val="NoSpacing"/>
              <w:spacing w:line="360" w:lineRule="auto"/>
              <w:jc w:val="center"/>
              <w:rPr>
                <w:rFonts w:ascii="Calibri" w:hAnsi="Calibri"/>
              </w:rPr>
            </w:pPr>
            <w:r>
              <w:rPr>
                <w:rFonts w:ascii="Calibri" w:hAnsi="Calibri" w:cs="Calibri"/>
                <w:color w:val="000000"/>
                <w:sz w:val="22"/>
                <w:szCs w:val="22"/>
              </w:rPr>
              <w:t>0.00</w:t>
            </w:r>
          </w:p>
        </w:tc>
      </w:tr>
    </w:tbl>
    <w:p w14:paraId="20150C4C" w14:textId="77777777" w:rsidR="009C2C1F" w:rsidRDefault="009C2C1F">
      <w:pPr>
        <w:autoSpaceDE w:val="0"/>
        <w:autoSpaceDN w:val="0"/>
        <w:adjustRightInd w:val="0"/>
        <w:spacing w:after="0"/>
        <w:ind w:firstLine="0"/>
        <w:rPr>
          <w:rFonts w:cs="Times-Roman"/>
          <w:lang w:val="en-US"/>
        </w:rPr>
      </w:pPr>
    </w:p>
    <w:p w14:paraId="5DF04719" w14:textId="42AA4274" w:rsidR="00981B24" w:rsidRDefault="00AF0400" w:rsidP="0039399F">
      <w:pPr>
        <w:pStyle w:val="Caption"/>
      </w:pPr>
      <w:bookmarkStart w:id="25" w:name="_Ref52615153"/>
      <w:r>
        <w:t>Table A</w:t>
      </w:r>
      <w:r w:rsidR="00A16B65">
        <w:fldChar w:fldCharType="begin"/>
      </w:r>
      <w:r w:rsidR="00A16B65">
        <w:instrText xml:space="preserve"> SEQ Table_A \* ARABIC </w:instrText>
      </w:r>
      <w:r w:rsidR="00A16B65">
        <w:fldChar w:fldCharType="separate"/>
      </w:r>
      <w:r w:rsidR="00F11B72">
        <w:rPr>
          <w:noProof/>
        </w:rPr>
        <w:t>7</w:t>
      </w:r>
      <w:r w:rsidR="00A16B65">
        <w:rPr>
          <w:noProof/>
        </w:rPr>
        <w:fldChar w:fldCharType="end"/>
      </w:r>
      <w:bookmarkEnd w:id="25"/>
      <w:r>
        <w:t xml:space="preserve">: </w:t>
      </w:r>
      <w:r w:rsidR="00092B84">
        <w:t>Relative</w:t>
      </w:r>
      <w:r w:rsidRPr="00AF0400">
        <w:t xml:space="preserve"> abundance score for the 17 mammal species considered across the land systems.</w:t>
      </w:r>
    </w:p>
    <w:tbl>
      <w:tblPr>
        <w:tblW w:w="5000" w:type="pct"/>
        <w:tblLayout w:type="fixed"/>
        <w:tblCellMar>
          <w:left w:w="28" w:type="dxa"/>
          <w:right w:w="28" w:type="dxa"/>
        </w:tblCellMar>
        <w:tblLook w:val="04A0" w:firstRow="1" w:lastRow="0" w:firstColumn="1" w:lastColumn="0" w:noHBand="0" w:noVBand="1"/>
      </w:tblPr>
      <w:tblGrid>
        <w:gridCol w:w="3251"/>
        <w:gridCol w:w="1787"/>
        <w:gridCol w:w="1871"/>
        <w:gridCol w:w="1871"/>
        <w:gridCol w:w="1704"/>
        <w:gridCol w:w="1787"/>
        <w:gridCol w:w="1789"/>
      </w:tblGrid>
      <w:tr w:rsidR="00981B24" w:rsidRPr="0039399F" w14:paraId="495DDB3A" w14:textId="77777777" w:rsidTr="00727CFA">
        <w:trPr>
          <w:trHeight w:val="300"/>
        </w:trPr>
        <w:tc>
          <w:tcPr>
            <w:tcW w:w="2268" w:type="dxa"/>
            <w:tcBorders>
              <w:top w:val="single" w:sz="4" w:space="0" w:color="auto"/>
              <w:left w:val="nil"/>
              <w:bottom w:val="single" w:sz="4" w:space="0" w:color="auto"/>
              <w:right w:val="nil"/>
            </w:tcBorders>
            <w:shd w:val="clear" w:color="auto" w:fill="auto"/>
            <w:noWrap/>
            <w:hideMark/>
          </w:tcPr>
          <w:p w14:paraId="65E46C50" w14:textId="77777777" w:rsidR="00981B24" w:rsidRPr="0039399F" w:rsidRDefault="00981B24" w:rsidP="0039399F">
            <w:pPr>
              <w:pStyle w:val="NoSpacing"/>
              <w:spacing w:line="360" w:lineRule="auto"/>
              <w:rPr>
                <w:rFonts w:eastAsia="Times New Roman" w:cstheme="minorHAnsi"/>
                <w:color w:val="000000"/>
                <w:lang w:val="en-US"/>
              </w:rPr>
            </w:pPr>
            <w:r w:rsidRPr="0039399F">
              <w:rPr>
                <w:rFonts w:eastAsia="Times New Roman" w:cstheme="minorHAnsi"/>
                <w:color w:val="000000"/>
                <w:lang w:val="en-US"/>
              </w:rPr>
              <w:t>Species name</w:t>
            </w:r>
          </w:p>
        </w:tc>
        <w:tc>
          <w:tcPr>
            <w:tcW w:w="1247" w:type="dxa"/>
            <w:tcBorders>
              <w:top w:val="single" w:sz="4" w:space="0" w:color="auto"/>
              <w:left w:val="nil"/>
              <w:bottom w:val="single" w:sz="4" w:space="0" w:color="auto"/>
              <w:right w:val="nil"/>
            </w:tcBorders>
            <w:shd w:val="clear" w:color="auto" w:fill="auto"/>
            <w:noWrap/>
            <w:hideMark/>
          </w:tcPr>
          <w:p w14:paraId="071C17ED" w14:textId="5BA81C1D" w:rsidR="00981B24" w:rsidRPr="0039399F" w:rsidRDefault="00CD3E78" w:rsidP="0039399F">
            <w:pPr>
              <w:pStyle w:val="NoSpacing"/>
              <w:spacing w:line="360" w:lineRule="auto"/>
              <w:jc w:val="center"/>
              <w:rPr>
                <w:rFonts w:eastAsia="Times New Roman" w:cstheme="minorHAnsi"/>
                <w:color w:val="000000"/>
                <w:lang w:val="en-US"/>
              </w:rPr>
            </w:pPr>
            <w:r>
              <w:rPr>
                <w:rFonts w:eastAsia="Times New Roman" w:cstheme="minorHAnsi"/>
                <w:color w:val="000000"/>
                <w:lang w:val="en-US"/>
              </w:rPr>
              <w:t>Forest</w:t>
            </w:r>
          </w:p>
        </w:tc>
        <w:tc>
          <w:tcPr>
            <w:tcW w:w="1305" w:type="dxa"/>
            <w:tcBorders>
              <w:top w:val="single" w:sz="4" w:space="0" w:color="auto"/>
              <w:left w:val="nil"/>
              <w:bottom w:val="single" w:sz="4" w:space="0" w:color="auto"/>
              <w:right w:val="nil"/>
            </w:tcBorders>
          </w:tcPr>
          <w:p w14:paraId="5BCE90EC" w14:textId="5F08435E" w:rsidR="00981B24" w:rsidRPr="0039399F" w:rsidRDefault="00ED7C9F" w:rsidP="0039399F">
            <w:pPr>
              <w:pStyle w:val="NoSpacing"/>
              <w:spacing w:line="360" w:lineRule="auto"/>
              <w:jc w:val="center"/>
              <w:rPr>
                <w:rFonts w:eastAsia="Times New Roman" w:cstheme="minorHAnsi"/>
                <w:color w:val="000000"/>
                <w:lang w:val="en-US"/>
              </w:rPr>
            </w:pPr>
            <w:r>
              <w:rPr>
                <w:rFonts w:eastAsia="Times New Roman" w:cstheme="minorHAnsi"/>
                <w:color w:val="000000"/>
                <w:lang w:val="en-US"/>
              </w:rPr>
              <w:t xml:space="preserve">Natural </w:t>
            </w:r>
            <w:r>
              <w:rPr>
                <w:rFonts w:eastAsia="Times New Roman" w:cstheme="minorHAnsi"/>
                <w:color w:val="000000"/>
                <w:lang w:val="en-US"/>
              </w:rPr>
              <w:br/>
              <w:t>g</w:t>
            </w:r>
            <w:r w:rsidR="00981B24" w:rsidRPr="0039399F">
              <w:rPr>
                <w:rFonts w:eastAsia="Times New Roman" w:cstheme="minorHAnsi"/>
                <w:color w:val="000000"/>
                <w:lang w:val="en-US"/>
              </w:rPr>
              <w:t>rassland</w:t>
            </w:r>
          </w:p>
        </w:tc>
        <w:tc>
          <w:tcPr>
            <w:tcW w:w="1305" w:type="dxa"/>
            <w:tcBorders>
              <w:top w:val="single" w:sz="4" w:space="0" w:color="auto"/>
              <w:left w:val="nil"/>
              <w:bottom w:val="single" w:sz="4" w:space="0" w:color="auto"/>
              <w:right w:val="nil"/>
            </w:tcBorders>
            <w:shd w:val="clear" w:color="auto" w:fill="auto"/>
            <w:noWrap/>
            <w:hideMark/>
          </w:tcPr>
          <w:p w14:paraId="1E9AA5EC" w14:textId="5B0D511A" w:rsidR="00981B24" w:rsidRPr="0039399F" w:rsidRDefault="00981B24" w:rsidP="0039399F">
            <w:pPr>
              <w:pStyle w:val="NoSpacing"/>
              <w:spacing w:line="360" w:lineRule="auto"/>
              <w:jc w:val="center"/>
              <w:rPr>
                <w:rFonts w:eastAsia="Times New Roman" w:cstheme="minorHAnsi"/>
                <w:color w:val="000000"/>
                <w:lang w:val="en-US"/>
              </w:rPr>
            </w:pPr>
            <w:r w:rsidRPr="0039399F">
              <w:rPr>
                <w:rFonts w:eastAsia="Times New Roman" w:cstheme="minorHAnsi"/>
                <w:color w:val="000000"/>
                <w:lang w:val="en-US"/>
              </w:rPr>
              <w:t>Forest smallhold</w:t>
            </w:r>
            <w:r w:rsidR="00ED7C9F">
              <w:rPr>
                <w:rFonts w:eastAsia="Times New Roman" w:cstheme="minorHAnsi"/>
                <w:color w:val="000000"/>
                <w:lang w:val="en-US"/>
              </w:rPr>
              <w:t>ers</w:t>
            </w:r>
          </w:p>
        </w:tc>
        <w:tc>
          <w:tcPr>
            <w:tcW w:w="1189" w:type="dxa"/>
            <w:tcBorders>
              <w:top w:val="single" w:sz="4" w:space="0" w:color="auto"/>
              <w:left w:val="nil"/>
              <w:bottom w:val="single" w:sz="4" w:space="0" w:color="auto"/>
              <w:right w:val="nil"/>
            </w:tcBorders>
            <w:shd w:val="clear" w:color="auto" w:fill="auto"/>
            <w:noWrap/>
            <w:hideMark/>
          </w:tcPr>
          <w:p w14:paraId="2DDC0FB3" w14:textId="77777777" w:rsidR="00981B24" w:rsidRPr="0039399F" w:rsidRDefault="00981B24" w:rsidP="0039399F">
            <w:pPr>
              <w:pStyle w:val="NoSpacing"/>
              <w:spacing w:line="360" w:lineRule="auto"/>
              <w:jc w:val="center"/>
              <w:rPr>
                <w:rFonts w:eastAsia="Times New Roman" w:cstheme="minorHAnsi"/>
                <w:color w:val="000000"/>
                <w:lang w:val="en-US"/>
              </w:rPr>
            </w:pPr>
            <w:proofErr w:type="spellStart"/>
            <w:r w:rsidRPr="0039399F">
              <w:rPr>
                <w:rFonts w:eastAsia="Times New Roman" w:cstheme="minorHAnsi"/>
                <w:color w:val="000000"/>
                <w:lang w:val="en-US"/>
              </w:rPr>
              <w:t>Silvo</w:t>
            </w:r>
            <w:proofErr w:type="spellEnd"/>
            <w:r w:rsidRPr="0039399F">
              <w:rPr>
                <w:rFonts w:eastAsia="Times New Roman" w:cstheme="minorHAnsi"/>
                <w:color w:val="000000"/>
                <w:lang w:val="en-US"/>
              </w:rPr>
              <w:t>-pastures</w:t>
            </w:r>
          </w:p>
        </w:tc>
        <w:tc>
          <w:tcPr>
            <w:tcW w:w="1247" w:type="dxa"/>
            <w:tcBorders>
              <w:top w:val="single" w:sz="4" w:space="0" w:color="auto"/>
              <w:left w:val="nil"/>
              <w:bottom w:val="single" w:sz="4" w:space="0" w:color="auto"/>
              <w:right w:val="nil"/>
            </w:tcBorders>
            <w:shd w:val="clear" w:color="auto" w:fill="auto"/>
            <w:noWrap/>
            <w:hideMark/>
          </w:tcPr>
          <w:p w14:paraId="6E530C02"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rFonts w:eastAsia="Times New Roman" w:cstheme="minorHAnsi"/>
                <w:color w:val="000000"/>
                <w:lang w:val="en-US"/>
              </w:rPr>
              <w:t>Pasture</w:t>
            </w:r>
          </w:p>
        </w:tc>
        <w:tc>
          <w:tcPr>
            <w:tcW w:w="1248" w:type="dxa"/>
            <w:tcBorders>
              <w:top w:val="single" w:sz="4" w:space="0" w:color="auto"/>
              <w:left w:val="nil"/>
              <w:bottom w:val="single" w:sz="4" w:space="0" w:color="auto"/>
              <w:right w:val="nil"/>
            </w:tcBorders>
            <w:shd w:val="clear" w:color="auto" w:fill="auto"/>
            <w:noWrap/>
            <w:hideMark/>
          </w:tcPr>
          <w:p w14:paraId="03009B98"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rFonts w:eastAsia="Times New Roman" w:cstheme="minorHAnsi"/>
                <w:color w:val="000000"/>
                <w:lang w:val="en-US"/>
              </w:rPr>
              <w:t>Cropland</w:t>
            </w:r>
          </w:p>
        </w:tc>
      </w:tr>
      <w:tr w:rsidR="00981B24" w:rsidRPr="0039399F" w14:paraId="468420D9" w14:textId="77777777" w:rsidTr="00727CFA">
        <w:trPr>
          <w:trHeight w:val="300"/>
        </w:trPr>
        <w:tc>
          <w:tcPr>
            <w:tcW w:w="2268" w:type="dxa"/>
            <w:tcBorders>
              <w:top w:val="single" w:sz="4" w:space="0" w:color="auto"/>
              <w:left w:val="nil"/>
              <w:bottom w:val="nil"/>
              <w:right w:val="nil"/>
            </w:tcBorders>
            <w:shd w:val="clear" w:color="auto" w:fill="auto"/>
            <w:noWrap/>
            <w:hideMark/>
          </w:tcPr>
          <w:p w14:paraId="30B02514" w14:textId="77777777" w:rsidR="00981B24" w:rsidRPr="0039399F" w:rsidRDefault="00981B24" w:rsidP="0039399F">
            <w:pPr>
              <w:pStyle w:val="NoSpacing"/>
              <w:spacing w:line="360" w:lineRule="auto"/>
              <w:rPr>
                <w:rFonts w:eastAsia="Times New Roman" w:cstheme="minorHAnsi"/>
                <w:i/>
                <w:iCs/>
                <w:color w:val="000000"/>
                <w:lang w:val="en-US"/>
              </w:rPr>
            </w:pPr>
            <w:proofErr w:type="spellStart"/>
            <w:r w:rsidRPr="0039399F">
              <w:rPr>
                <w:rFonts w:eastAsia="Times New Roman" w:cstheme="minorHAnsi"/>
                <w:i/>
                <w:iCs/>
                <w:color w:val="000000"/>
                <w:lang w:val="en-US"/>
              </w:rPr>
              <w:t>Cabassous</w:t>
            </w:r>
            <w:proofErr w:type="spellEnd"/>
            <w:r w:rsidRPr="0039399F">
              <w:rPr>
                <w:rFonts w:eastAsia="Times New Roman" w:cstheme="minorHAnsi"/>
                <w:i/>
                <w:iCs/>
                <w:color w:val="000000"/>
                <w:lang w:val="en-US"/>
              </w:rPr>
              <w:t xml:space="preserve"> </w:t>
            </w:r>
            <w:proofErr w:type="spellStart"/>
            <w:r w:rsidRPr="0039399F">
              <w:rPr>
                <w:rFonts w:eastAsia="Times New Roman" w:cstheme="minorHAnsi"/>
                <w:i/>
                <w:iCs/>
                <w:color w:val="000000"/>
                <w:lang w:val="en-US"/>
              </w:rPr>
              <w:t>chacoensis</w:t>
            </w:r>
            <w:proofErr w:type="spellEnd"/>
          </w:p>
        </w:tc>
        <w:tc>
          <w:tcPr>
            <w:tcW w:w="1247" w:type="dxa"/>
            <w:tcBorders>
              <w:top w:val="single" w:sz="4" w:space="0" w:color="auto"/>
              <w:left w:val="nil"/>
              <w:bottom w:val="nil"/>
              <w:right w:val="nil"/>
            </w:tcBorders>
            <w:shd w:val="clear" w:color="auto" w:fill="auto"/>
            <w:noWrap/>
            <w:hideMark/>
          </w:tcPr>
          <w:p w14:paraId="708B350C"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1.00</w:t>
            </w:r>
          </w:p>
        </w:tc>
        <w:tc>
          <w:tcPr>
            <w:tcW w:w="1305" w:type="dxa"/>
            <w:tcBorders>
              <w:top w:val="single" w:sz="4" w:space="0" w:color="auto"/>
              <w:left w:val="nil"/>
              <w:bottom w:val="nil"/>
              <w:right w:val="nil"/>
            </w:tcBorders>
            <w:shd w:val="clear" w:color="auto" w:fill="auto"/>
          </w:tcPr>
          <w:p w14:paraId="277F03D3" w14:textId="77777777" w:rsidR="00981B24" w:rsidRPr="0039399F" w:rsidRDefault="00981B24" w:rsidP="0039399F">
            <w:pPr>
              <w:pStyle w:val="NoSpacing"/>
              <w:spacing w:line="360" w:lineRule="auto"/>
              <w:jc w:val="center"/>
              <w:rPr>
                <w:color w:val="000000"/>
                <w:lang w:val="en-US"/>
              </w:rPr>
            </w:pPr>
            <w:r w:rsidRPr="0039399F">
              <w:rPr>
                <w:color w:val="000000"/>
                <w:lang w:val="en-US"/>
              </w:rPr>
              <w:t>0.</w:t>
            </w:r>
            <w:r w:rsidRPr="0039399F">
              <w:rPr>
                <w:rFonts w:eastAsia="Times New Roman" w:cs="Times New Roman"/>
                <w:color w:val="000000"/>
                <w:lang w:val="en-US"/>
              </w:rPr>
              <w:t>18</w:t>
            </w:r>
          </w:p>
        </w:tc>
        <w:tc>
          <w:tcPr>
            <w:tcW w:w="1305" w:type="dxa"/>
            <w:tcBorders>
              <w:top w:val="single" w:sz="4" w:space="0" w:color="auto"/>
              <w:left w:val="nil"/>
              <w:bottom w:val="nil"/>
              <w:right w:val="nil"/>
            </w:tcBorders>
            <w:shd w:val="clear" w:color="auto" w:fill="auto"/>
            <w:noWrap/>
            <w:hideMark/>
          </w:tcPr>
          <w:p w14:paraId="4EC26FDF"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32</w:t>
            </w:r>
          </w:p>
        </w:tc>
        <w:tc>
          <w:tcPr>
            <w:tcW w:w="1189" w:type="dxa"/>
            <w:tcBorders>
              <w:top w:val="single" w:sz="4" w:space="0" w:color="auto"/>
              <w:left w:val="nil"/>
              <w:bottom w:val="nil"/>
              <w:right w:val="nil"/>
            </w:tcBorders>
            <w:shd w:val="clear" w:color="auto" w:fill="auto"/>
            <w:noWrap/>
            <w:hideMark/>
          </w:tcPr>
          <w:p w14:paraId="144A9D06"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46</w:t>
            </w:r>
          </w:p>
        </w:tc>
        <w:tc>
          <w:tcPr>
            <w:tcW w:w="1247" w:type="dxa"/>
            <w:tcBorders>
              <w:top w:val="single" w:sz="4" w:space="0" w:color="auto"/>
              <w:left w:val="nil"/>
              <w:bottom w:val="nil"/>
              <w:right w:val="nil"/>
            </w:tcBorders>
            <w:shd w:val="clear" w:color="auto" w:fill="auto"/>
            <w:noWrap/>
            <w:hideMark/>
          </w:tcPr>
          <w:p w14:paraId="0D76AEF2"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48</w:t>
            </w:r>
          </w:p>
        </w:tc>
        <w:tc>
          <w:tcPr>
            <w:tcW w:w="1248" w:type="dxa"/>
            <w:tcBorders>
              <w:top w:val="single" w:sz="4" w:space="0" w:color="auto"/>
              <w:left w:val="nil"/>
              <w:bottom w:val="nil"/>
              <w:right w:val="nil"/>
            </w:tcBorders>
            <w:shd w:val="clear" w:color="auto" w:fill="auto"/>
            <w:noWrap/>
            <w:hideMark/>
          </w:tcPr>
          <w:p w14:paraId="1D22437F" w14:textId="77777777" w:rsidR="00981B24" w:rsidRPr="0039399F" w:rsidRDefault="00981B24" w:rsidP="0039399F">
            <w:pPr>
              <w:pStyle w:val="NoSpacing"/>
              <w:spacing w:line="360" w:lineRule="auto"/>
              <w:jc w:val="center"/>
              <w:rPr>
                <w:rFonts w:cs="Calibri"/>
                <w:color w:val="000000"/>
                <w:lang w:val="en-US"/>
              </w:rPr>
            </w:pPr>
            <w:r w:rsidRPr="0039399F">
              <w:rPr>
                <w:rFonts w:cs="Calibri"/>
                <w:color w:val="000000"/>
                <w:lang w:val="en-US"/>
              </w:rPr>
              <w:t>0.05</w:t>
            </w:r>
          </w:p>
        </w:tc>
      </w:tr>
      <w:tr w:rsidR="00981B24" w:rsidRPr="0039399F" w14:paraId="793B6025" w14:textId="77777777" w:rsidTr="00727CFA">
        <w:trPr>
          <w:trHeight w:val="300"/>
        </w:trPr>
        <w:tc>
          <w:tcPr>
            <w:tcW w:w="2268" w:type="dxa"/>
            <w:tcBorders>
              <w:top w:val="nil"/>
              <w:left w:val="nil"/>
              <w:bottom w:val="nil"/>
              <w:right w:val="nil"/>
            </w:tcBorders>
            <w:shd w:val="clear" w:color="auto" w:fill="auto"/>
            <w:noWrap/>
            <w:hideMark/>
          </w:tcPr>
          <w:p w14:paraId="55ED0A22" w14:textId="77777777" w:rsidR="00981B24" w:rsidRPr="0039399F" w:rsidRDefault="00981B24" w:rsidP="0039399F">
            <w:pPr>
              <w:pStyle w:val="NoSpacing"/>
              <w:spacing w:line="360" w:lineRule="auto"/>
              <w:rPr>
                <w:rFonts w:eastAsia="Times New Roman" w:cstheme="minorHAnsi"/>
                <w:i/>
                <w:iCs/>
                <w:color w:val="000000"/>
                <w:lang w:val="en-US"/>
              </w:rPr>
            </w:pPr>
            <w:proofErr w:type="spellStart"/>
            <w:r w:rsidRPr="0039399F">
              <w:rPr>
                <w:rFonts w:eastAsia="Times New Roman" w:cstheme="minorHAnsi"/>
                <w:i/>
                <w:iCs/>
                <w:color w:val="000000"/>
                <w:lang w:val="en-US"/>
              </w:rPr>
              <w:t>Catagonus</w:t>
            </w:r>
            <w:proofErr w:type="spellEnd"/>
            <w:r w:rsidRPr="0039399F">
              <w:rPr>
                <w:rFonts w:eastAsia="Times New Roman" w:cstheme="minorHAnsi"/>
                <w:i/>
                <w:iCs/>
                <w:color w:val="000000"/>
                <w:lang w:val="en-US"/>
              </w:rPr>
              <w:t xml:space="preserve"> </w:t>
            </w:r>
            <w:proofErr w:type="spellStart"/>
            <w:r w:rsidRPr="0039399F">
              <w:rPr>
                <w:rFonts w:eastAsia="Times New Roman" w:cstheme="minorHAnsi"/>
                <w:i/>
                <w:iCs/>
                <w:color w:val="000000"/>
                <w:lang w:val="en-US"/>
              </w:rPr>
              <w:t>wagneri</w:t>
            </w:r>
            <w:proofErr w:type="spellEnd"/>
          </w:p>
        </w:tc>
        <w:tc>
          <w:tcPr>
            <w:tcW w:w="1247" w:type="dxa"/>
            <w:tcBorders>
              <w:top w:val="nil"/>
              <w:left w:val="nil"/>
              <w:bottom w:val="nil"/>
              <w:right w:val="nil"/>
            </w:tcBorders>
            <w:shd w:val="clear" w:color="auto" w:fill="auto"/>
            <w:noWrap/>
            <w:hideMark/>
          </w:tcPr>
          <w:p w14:paraId="01AAAA60"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0.90</w:t>
            </w:r>
          </w:p>
        </w:tc>
        <w:tc>
          <w:tcPr>
            <w:tcW w:w="1305" w:type="dxa"/>
            <w:tcBorders>
              <w:top w:val="nil"/>
              <w:left w:val="nil"/>
              <w:bottom w:val="nil"/>
              <w:right w:val="nil"/>
            </w:tcBorders>
            <w:shd w:val="clear" w:color="auto" w:fill="auto"/>
          </w:tcPr>
          <w:p w14:paraId="0B56C732" w14:textId="77777777" w:rsidR="00981B24" w:rsidRPr="0039399F" w:rsidRDefault="00981B24" w:rsidP="0039399F">
            <w:pPr>
              <w:pStyle w:val="NoSpacing"/>
              <w:spacing w:line="360" w:lineRule="auto"/>
              <w:jc w:val="center"/>
              <w:rPr>
                <w:color w:val="000000"/>
                <w:lang w:val="en-US"/>
              </w:rPr>
            </w:pPr>
            <w:r w:rsidRPr="0039399F">
              <w:rPr>
                <w:color w:val="000000"/>
                <w:lang w:val="en-US"/>
              </w:rPr>
              <w:t>0.</w:t>
            </w:r>
            <w:r w:rsidRPr="0039399F">
              <w:rPr>
                <w:rFonts w:eastAsia="Times New Roman" w:cs="Times New Roman"/>
                <w:color w:val="000000"/>
                <w:lang w:val="en-US"/>
              </w:rPr>
              <w:t>21</w:t>
            </w:r>
          </w:p>
        </w:tc>
        <w:tc>
          <w:tcPr>
            <w:tcW w:w="1305" w:type="dxa"/>
            <w:tcBorders>
              <w:top w:val="nil"/>
              <w:left w:val="nil"/>
              <w:bottom w:val="nil"/>
              <w:right w:val="nil"/>
            </w:tcBorders>
            <w:shd w:val="clear" w:color="auto" w:fill="auto"/>
            <w:noWrap/>
            <w:hideMark/>
          </w:tcPr>
          <w:p w14:paraId="1B2483FD"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26</w:t>
            </w:r>
          </w:p>
        </w:tc>
        <w:tc>
          <w:tcPr>
            <w:tcW w:w="1189" w:type="dxa"/>
            <w:tcBorders>
              <w:top w:val="nil"/>
              <w:left w:val="nil"/>
              <w:bottom w:val="nil"/>
              <w:right w:val="nil"/>
            </w:tcBorders>
            <w:shd w:val="clear" w:color="auto" w:fill="auto"/>
            <w:noWrap/>
            <w:hideMark/>
          </w:tcPr>
          <w:p w14:paraId="62E83B91"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40</w:t>
            </w:r>
          </w:p>
        </w:tc>
        <w:tc>
          <w:tcPr>
            <w:tcW w:w="1247" w:type="dxa"/>
            <w:tcBorders>
              <w:top w:val="nil"/>
              <w:left w:val="nil"/>
              <w:bottom w:val="nil"/>
              <w:right w:val="nil"/>
            </w:tcBorders>
            <w:shd w:val="clear" w:color="auto" w:fill="auto"/>
            <w:noWrap/>
            <w:hideMark/>
          </w:tcPr>
          <w:p w14:paraId="02422340"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30</w:t>
            </w:r>
          </w:p>
        </w:tc>
        <w:tc>
          <w:tcPr>
            <w:tcW w:w="1248" w:type="dxa"/>
            <w:tcBorders>
              <w:top w:val="nil"/>
              <w:left w:val="nil"/>
              <w:bottom w:val="nil"/>
              <w:right w:val="nil"/>
            </w:tcBorders>
            <w:shd w:val="clear" w:color="auto" w:fill="auto"/>
            <w:noWrap/>
            <w:hideMark/>
          </w:tcPr>
          <w:p w14:paraId="3E4F09E5" w14:textId="77777777" w:rsidR="00981B24" w:rsidRPr="0039399F" w:rsidRDefault="00981B24" w:rsidP="0039399F">
            <w:pPr>
              <w:pStyle w:val="NoSpacing"/>
              <w:spacing w:line="360" w:lineRule="auto"/>
              <w:jc w:val="center"/>
              <w:rPr>
                <w:rFonts w:cs="Calibri"/>
                <w:color w:val="000000"/>
                <w:lang w:val="en-US"/>
              </w:rPr>
            </w:pPr>
            <w:r w:rsidRPr="0039399F">
              <w:rPr>
                <w:rFonts w:cs="Calibri"/>
                <w:color w:val="000000"/>
                <w:lang w:val="en-US"/>
              </w:rPr>
              <w:t>0.29</w:t>
            </w:r>
          </w:p>
        </w:tc>
      </w:tr>
      <w:tr w:rsidR="00981B24" w:rsidRPr="0039399F" w14:paraId="58140EC5" w14:textId="77777777" w:rsidTr="00727CFA">
        <w:trPr>
          <w:trHeight w:val="300"/>
        </w:trPr>
        <w:tc>
          <w:tcPr>
            <w:tcW w:w="2268" w:type="dxa"/>
            <w:tcBorders>
              <w:top w:val="nil"/>
              <w:left w:val="nil"/>
              <w:bottom w:val="nil"/>
              <w:right w:val="nil"/>
            </w:tcBorders>
            <w:shd w:val="clear" w:color="auto" w:fill="auto"/>
            <w:noWrap/>
            <w:hideMark/>
          </w:tcPr>
          <w:p w14:paraId="75E466FF" w14:textId="77777777" w:rsidR="00981B24" w:rsidRPr="0039399F" w:rsidRDefault="00981B24" w:rsidP="0039399F">
            <w:pPr>
              <w:pStyle w:val="NoSpacing"/>
              <w:spacing w:line="360" w:lineRule="auto"/>
              <w:rPr>
                <w:rFonts w:eastAsia="Times New Roman" w:cstheme="minorHAnsi"/>
                <w:i/>
                <w:iCs/>
                <w:color w:val="000000"/>
                <w:lang w:val="en-US"/>
              </w:rPr>
            </w:pPr>
            <w:proofErr w:type="spellStart"/>
            <w:r w:rsidRPr="0039399F">
              <w:rPr>
                <w:rFonts w:eastAsia="Times New Roman" w:cstheme="minorHAnsi"/>
                <w:i/>
                <w:iCs/>
                <w:color w:val="000000"/>
                <w:lang w:val="en-US"/>
              </w:rPr>
              <w:lastRenderedPageBreak/>
              <w:t>Cerdocyon</w:t>
            </w:r>
            <w:proofErr w:type="spellEnd"/>
            <w:r w:rsidRPr="0039399F">
              <w:rPr>
                <w:rFonts w:eastAsia="Times New Roman" w:cstheme="minorHAnsi"/>
                <w:i/>
                <w:iCs/>
                <w:color w:val="000000"/>
                <w:lang w:val="en-US"/>
              </w:rPr>
              <w:t xml:space="preserve"> </w:t>
            </w:r>
            <w:proofErr w:type="spellStart"/>
            <w:r w:rsidRPr="0039399F">
              <w:rPr>
                <w:rFonts w:eastAsia="Times New Roman" w:cstheme="minorHAnsi"/>
                <w:i/>
                <w:iCs/>
                <w:color w:val="000000"/>
                <w:lang w:val="en-US"/>
              </w:rPr>
              <w:t>thous</w:t>
            </w:r>
            <w:proofErr w:type="spellEnd"/>
          </w:p>
        </w:tc>
        <w:tc>
          <w:tcPr>
            <w:tcW w:w="1247" w:type="dxa"/>
            <w:tcBorders>
              <w:top w:val="nil"/>
              <w:left w:val="nil"/>
              <w:bottom w:val="nil"/>
              <w:right w:val="nil"/>
            </w:tcBorders>
            <w:shd w:val="clear" w:color="auto" w:fill="auto"/>
            <w:noWrap/>
            <w:hideMark/>
          </w:tcPr>
          <w:p w14:paraId="565032B5" w14:textId="1AEC280D"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0.48</w:t>
            </w:r>
          </w:p>
        </w:tc>
        <w:tc>
          <w:tcPr>
            <w:tcW w:w="1305" w:type="dxa"/>
            <w:tcBorders>
              <w:top w:val="nil"/>
              <w:left w:val="nil"/>
              <w:bottom w:val="nil"/>
              <w:right w:val="nil"/>
            </w:tcBorders>
            <w:shd w:val="clear" w:color="auto" w:fill="auto"/>
          </w:tcPr>
          <w:p w14:paraId="5DB61D26" w14:textId="77777777" w:rsidR="00981B24" w:rsidRPr="0039399F" w:rsidRDefault="00981B24" w:rsidP="0039399F">
            <w:pPr>
              <w:pStyle w:val="NoSpacing"/>
              <w:spacing w:line="360" w:lineRule="auto"/>
              <w:jc w:val="center"/>
              <w:rPr>
                <w:color w:val="000000"/>
                <w:lang w:val="en-US"/>
              </w:rPr>
            </w:pPr>
            <w:r w:rsidRPr="0039399F">
              <w:rPr>
                <w:color w:val="000000"/>
                <w:lang w:val="en-US"/>
              </w:rPr>
              <w:t>0.</w:t>
            </w:r>
            <w:r w:rsidRPr="0039399F">
              <w:rPr>
                <w:rFonts w:eastAsia="Times New Roman" w:cs="Times New Roman"/>
                <w:color w:val="000000"/>
                <w:lang w:val="en-US"/>
              </w:rPr>
              <w:t>5</w:t>
            </w:r>
          </w:p>
        </w:tc>
        <w:tc>
          <w:tcPr>
            <w:tcW w:w="1305" w:type="dxa"/>
            <w:tcBorders>
              <w:top w:val="nil"/>
              <w:left w:val="nil"/>
              <w:bottom w:val="nil"/>
              <w:right w:val="nil"/>
            </w:tcBorders>
            <w:shd w:val="clear" w:color="auto" w:fill="auto"/>
            <w:noWrap/>
            <w:hideMark/>
          </w:tcPr>
          <w:p w14:paraId="2E891B04"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50</w:t>
            </w:r>
          </w:p>
        </w:tc>
        <w:tc>
          <w:tcPr>
            <w:tcW w:w="1189" w:type="dxa"/>
            <w:tcBorders>
              <w:top w:val="nil"/>
              <w:left w:val="nil"/>
              <w:bottom w:val="nil"/>
              <w:right w:val="nil"/>
            </w:tcBorders>
            <w:shd w:val="clear" w:color="auto" w:fill="auto"/>
            <w:noWrap/>
            <w:hideMark/>
          </w:tcPr>
          <w:p w14:paraId="5CDE249E"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44</w:t>
            </w:r>
          </w:p>
        </w:tc>
        <w:tc>
          <w:tcPr>
            <w:tcW w:w="1247" w:type="dxa"/>
            <w:tcBorders>
              <w:top w:val="nil"/>
              <w:left w:val="nil"/>
              <w:bottom w:val="nil"/>
              <w:right w:val="nil"/>
            </w:tcBorders>
            <w:shd w:val="clear" w:color="auto" w:fill="auto"/>
            <w:noWrap/>
            <w:hideMark/>
          </w:tcPr>
          <w:p w14:paraId="512FBC21"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41</w:t>
            </w:r>
          </w:p>
        </w:tc>
        <w:tc>
          <w:tcPr>
            <w:tcW w:w="1248" w:type="dxa"/>
            <w:tcBorders>
              <w:top w:val="nil"/>
              <w:left w:val="nil"/>
              <w:bottom w:val="nil"/>
              <w:right w:val="nil"/>
            </w:tcBorders>
            <w:shd w:val="clear" w:color="auto" w:fill="auto"/>
            <w:noWrap/>
            <w:hideMark/>
          </w:tcPr>
          <w:p w14:paraId="2F512C0F" w14:textId="77777777" w:rsidR="00981B24" w:rsidRPr="0039399F" w:rsidRDefault="00981B24" w:rsidP="0039399F">
            <w:pPr>
              <w:pStyle w:val="NoSpacing"/>
              <w:spacing w:line="360" w:lineRule="auto"/>
              <w:jc w:val="center"/>
              <w:rPr>
                <w:rFonts w:cs="Calibri"/>
                <w:color w:val="000000"/>
                <w:lang w:val="en-US"/>
              </w:rPr>
            </w:pPr>
            <w:r w:rsidRPr="0039399F">
              <w:rPr>
                <w:rFonts w:cs="Calibri"/>
                <w:color w:val="000000"/>
                <w:lang w:val="en-US"/>
              </w:rPr>
              <w:t>0.37</w:t>
            </w:r>
          </w:p>
        </w:tc>
      </w:tr>
      <w:tr w:rsidR="00981B24" w:rsidRPr="0039399F" w14:paraId="59CA7F8D" w14:textId="77777777" w:rsidTr="00727CFA">
        <w:trPr>
          <w:trHeight w:val="300"/>
        </w:trPr>
        <w:tc>
          <w:tcPr>
            <w:tcW w:w="2268" w:type="dxa"/>
            <w:tcBorders>
              <w:top w:val="nil"/>
              <w:left w:val="nil"/>
              <w:bottom w:val="nil"/>
              <w:right w:val="nil"/>
            </w:tcBorders>
            <w:shd w:val="clear" w:color="auto" w:fill="auto"/>
            <w:noWrap/>
            <w:hideMark/>
          </w:tcPr>
          <w:p w14:paraId="148774CF" w14:textId="77777777" w:rsidR="00981B24" w:rsidRPr="0039399F" w:rsidRDefault="00981B24" w:rsidP="0039399F">
            <w:pPr>
              <w:pStyle w:val="NoSpacing"/>
              <w:spacing w:line="360" w:lineRule="auto"/>
              <w:rPr>
                <w:rFonts w:eastAsia="Times New Roman" w:cstheme="minorHAnsi"/>
                <w:i/>
                <w:iCs/>
                <w:color w:val="000000"/>
                <w:lang w:val="en-US"/>
              </w:rPr>
            </w:pPr>
            <w:proofErr w:type="spellStart"/>
            <w:r w:rsidRPr="0039399F">
              <w:rPr>
                <w:rFonts w:eastAsia="Times New Roman" w:cstheme="minorHAnsi"/>
                <w:i/>
                <w:iCs/>
                <w:color w:val="000000"/>
                <w:lang w:val="en-US"/>
              </w:rPr>
              <w:t>Chaetophractus</w:t>
            </w:r>
            <w:proofErr w:type="spellEnd"/>
            <w:r w:rsidRPr="0039399F">
              <w:rPr>
                <w:rFonts w:eastAsia="Times New Roman" w:cstheme="minorHAnsi"/>
                <w:i/>
                <w:iCs/>
                <w:color w:val="000000"/>
                <w:lang w:val="en-US"/>
              </w:rPr>
              <w:t xml:space="preserve"> </w:t>
            </w:r>
            <w:proofErr w:type="spellStart"/>
            <w:r w:rsidRPr="0039399F">
              <w:rPr>
                <w:rFonts w:eastAsia="Times New Roman" w:cstheme="minorHAnsi"/>
                <w:i/>
                <w:iCs/>
                <w:color w:val="000000"/>
                <w:lang w:val="en-US"/>
              </w:rPr>
              <w:t>vellerosus</w:t>
            </w:r>
            <w:proofErr w:type="spellEnd"/>
          </w:p>
        </w:tc>
        <w:tc>
          <w:tcPr>
            <w:tcW w:w="1247" w:type="dxa"/>
            <w:tcBorders>
              <w:top w:val="nil"/>
              <w:left w:val="nil"/>
              <w:bottom w:val="nil"/>
              <w:right w:val="nil"/>
            </w:tcBorders>
            <w:shd w:val="clear" w:color="auto" w:fill="auto"/>
            <w:noWrap/>
            <w:hideMark/>
          </w:tcPr>
          <w:p w14:paraId="2B98E97D"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92</w:t>
            </w:r>
          </w:p>
        </w:tc>
        <w:tc>
          <w:tcPr>
            <w:tcW w:w="1305" w:type="dxa"/>
            <w:tcBorders>
              <w:top w:val="nil"/>
              <w:left w:val="nil"/>
              <w:bottom w:val="nil"/>
              <w:right w:val="nil"/>
            </w:tcBorders>
            <w:shd w:val="clear" w:color="auto" w:fill="auto"/>
          </w:tcPr>
          <w:p w14:paraId="24423468" w14:textId="77777777" w:rsidR="00981B24" w:rsidRPr="0039399F" w:rsidRDefault="00981B24" w:rsidP="0039399F">
            <w:pPr>
              <w:pStyle w:val="NoSpacing"/>
              <w:spacing w:line="360" w:lineRule="auto"/>
              <w:jc w:val="center"/>
              <w:rPr>
                <w:color w:val="000000"/>
                <w:lang w:val="en-US"/>
              </w:rPr>
            </w:pPr>
            <w:r w:rsidRPr="0039399F">
              <w:rPr>
                <w:color w:val="000000"/>
                <w:lang w:val="en-US"/>
              </w:rPr>
              <w:t>0.</w:t>
            </w:r>
            <w:r w:rsidRPr="0039399F">
              <w:rPr>
                <w:rFonts w:eastAsia="Times New Roman" w:cs="Times New Roman"/>
                <w:color w:val="000000"/>
                <w:lang w:val="en-US"/>
              </w:rPr>
              <w:t>55</w:t>
            </w:r>
          </w:p>
        </w:tc>
        <w:tc>
          <w:tcPr>
            <w:tcW w:w="1305" w:type="dxa"/>
            <w:tcBorders>
              <w:top w:val="nil"/>
              <w:left w:val="nil"/>
              <w:bottom w:val="nil"/>
              <w:right w:val="nil"/>
            </w:tcBorders>
            <w:shd w:val="clear" w:color="auto" w:fill="auto"/>
            <w:noWrap/>
            <w:hideMark/>
          </w:tcPr>
          <w:p w14:paraId="1AE14503"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33</w:t>
            </w:r>
          </w:p>
        </w:tc>
        <w:tc>
          <w:tcPr>
            <w:tcW w:w="1189" w:type="dxa"/>
            <w:tcBorders>
              <w:top w:val="nil"/>
              <w:left w:val="nil"/>
              <w:bottom w:val="nil"/>
              <w:right w:val="nil"/>
            </w:tcBorders>
            <w:shd w:val="clear" w:color="auto" w:fill="auto"/>
            <w:noWrap/>
            <w:hideMark/>
          </w:tcPr>
          <w:p w14:paraId="4F2145A7"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16</w:t>
            </w:r>
          </w:p>
        </w:tc>
        <w:tc>
          <w:tcPr>
            <w:tcW w:w="1247" w:type="dxa"/>
            <w:tcBorders>
              <w:top w:val="nil"/>
              <w:left w:val="nil"/>
              <w:bottom w:val="nil"/>
              <w:right w:val="nil"/>
            </w:tcBorders>
            <w:shd w:val="clear" w:color="auto" w:fill="auto"/>
            <w:noWrap/>
            <w:hideMark/>
          </w:tcPr>
          <w:p w14:paraId="4A79EF09"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21</w:t>
            </w:r>
          </w:p>
        </w:tc>
        <w:tc>
          <w:tcPr>
            <w:tcW w:w="1248" w:type="dxa"/>
            <w:tcBorders>
              <w:top w:val="nil"/>
              <w:left w:val="nil"/>
              <w:bottom w:val="nil"/>
              <w:right w:val="nil"/>
            </w:tcBorders>
            <w:shd w:val="clear" w:color="auto" w:fill="auto"/>
            <w:noWrap/>
            <w:hideMark/>
          </w:tcPr>
          <w:p w14:paraId="42D3FE2B" w14:textId="77777777" w:rsidR="00981B24" w:rsidRPr="0039399F" w:rsidRDefault="00981B24" w:rsidP="0039399F">
            <w:pPr>
              <w:pStyle w:val="NoSpacing"/>
              <w:spacing w:line="360" w:lineRule="auto"/>
              <w:jc w:val="center"/>
              <w:rPr>
                <w:rFonts w:cs="Calibri"/>
                <w:color w:val="000000"/>
                <w:lang w:val="en-US"/>
              </w:rPr>
            </w:pPr>
            <w:r w:rsidRPr="0039399F">
              <w:rPr>
                <w:rFonts w:cs="Calibri"/>
                <w:color w:val="000000"/>
                <w:lang w:val="en-US"/>
              </w:rPr>
              <w:t>0.14</w:t>
            </w:r>
          </w:p>
        </w:tc>
      </w:tr>
      <w:tr w:rsidR="00981B24" w:rsidRPr="0039399F" w14:paraId="6E7D05B1" w14:textId="77777777" w:rsidTr="00727CFA">
        <w:trPr>
          <w:trHeight w:val="300"/>
        </w:trPr>
        <w:tc>
          <w:tcPr>
            <w:tcW w:w="2268" w:type="dxa"/>
            <w:tcBorders>
              <w:top w:val="nil"/>
              <w:left w:val="nil"/>
              <w:bottom w:val="nil"/>
              <w:right w:val="nil"/>
            </w:tcBorders>
            <w:shd w:val="clear" w:color="auto" w:fill="auto"/>
            <w:noWrap/>
            <w:hideMark/>
          </w:tcPr>
          <w:p w14:paraId="488C2C73" w14:textId="77777777" w:rsidR="00981B24" w:rsidRPr="0039399F" w:rsidRDefault="00981B24" w:rsidP="0039399F">
            <w:pPr>
              <w:pStyle w:val="NoSpacing"/>
              <w:spacing w:line="360" w:lineRule="auto"/>
              <w:rPr>
                <w:rFonts w:eastAsia="Times New Roman" w:cstheme="minorHAnsi"/>
                <w:i/>
                <w:iCs/>
                <w:color w:val="000000"/>
                <w:lang w:val="en-US"/>
              </w:rPr>
            </w:pPr>
            <w:proofErr w:type="spellStart"/>
            <w:r w:rsidRPr="0039399F">
              <w:rPr>
                <w:rFonts w:eastAsia="Times New Roman" w:cstheme="minorHAnsi"/>
                <w:i/>
                <w:iCs/>
                <w:color w:val="000000"/>
                <w:lang w:val="en-US"/>
              </w:rPr>
              <w:t>Euphractus</w:t>
            </w:r>
            <w:proofErr w:type="spellEnd"/>
            <w:r w:rsidRPr="0039399F">
              <w:rPr>
                <w:rFonts w:eastAsia="Times New Roman" w:cstheme="minorHAnsi"/>
                <w:i/>
                <w:iCs/>
                <w:color w:val="000000"/>
                <w:lang w:val="en-US"/>
              </w:rPr>
              <w:t xml:space="preserve"> </w:t>
            </w:r>
            <w:proofErr w:type="spellStart"/>
            <w:r w:rsidRPr="0039399F">
              <w:rPr>
                <w:rFonts w:eastAsia="Times New Roman" w:cstheme="minorHAnsi"/>
                <w:i/>
                <w:iCs/>
                <w:color w:val="000000"/>
                <w:lang w:val="en-US"/>
              </w:rPr>
              <w:t>sexcinctus</w:t>
            </w:r>
            <w:proofErr w:type="spellEnd"/>
          </w:p>
        </w:tc>
        <w:tc>
          <w:tcPr>
            <w:tcW w:w="1247" w:type="dxa"/>
            <w:tcBorders>
              <w:top w:val="nil"/>
              <w:left w:val="nil"/>
              <w:bottom w:val="nil"/>
              <w:right w:val="nil"/>
            </w:tcBorders>
            <w:shd w:val="clear" w:color="auto" w:fill="auto"/>
            <w:noWrap/>
            <w:hideMark/>
          </w:tcPr>
          <w:p w14:paraId="449204A7"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73</w:t>
            </w:r>
          </w:p>
        </w:tc>
        <w:tc>
          <w:tcPr>
            <w:tcW w:w="1305" w:type="dxa"/>
            <w:tcBorders>
              <w:top w:val="nil"/>
              <w:left w:val="nil"/>
              <w:bottom w:val="nil"/>
              <w:right w:val="nil"/>
            </w:tcBorders>
            <w:shd w:val="clear" w:color="auto" w:fill="auto"/>
          </w:tcPr>
          <w:p w14:paraId="30C96272" w14:textId="77777777" w:rsidR="00981B24" w:rsidRPr="0039399F" w:rsidRDefault="00981B24" w:rsidP="0039399F">
            <w:pPr>
              <w:pStyle w:val="NoSpacing"/>
              <w:spacing w:line="360" w:lineRule="auto"/>
              <w:jc w:val="center"/>
              <w:rPr>
                <w:color w:val="000000"/>
                <w:lang w:val="en-US"/>
              </w:rPr>
            </w:pPr>
            <w:r w:rsidRPr="0039399F">
              <w:rPr>
                <w:color w:val="000000"/>
                <w:lang w:val="en-US"/>
              </w:rPr>
              <w:t>0.</w:t>
            </w:r>
            <w:r w:rsidRPr="0039399F">
              <w:rPr>
                <w:rFonts w:eastAsia="Times New Roman" w:cs="Times New Roman"/>
                <w:color w:val="000000"/>
                <w:lang w:val="en-US"/>
              </w:rPr>
              <w:t>70</w:t>
            </w:r>
          </w:p>
        </w:tc>
        <w:tc>
          <w:tcPr>
            <w:tcW w:w="1305" w:type="dxa"/>
            <w:tcBorders>
              <w:top w:val="nil"/>
              <w:left w:val="nil"/>
              <w:bottom w:val="nil"/>
              <w:right w:val="nil"/>
            </w:tcBorders>
            <w:shd w:val="clear" w:color="auto" w:fill="auto"/>
            <w:noWrap/>
            <w:hideMark/>
          </w:tcPr>
          <w:p w14:paraId="38D278D8"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27</w:t>
            </w:r>
          </w:p>
        </w:tc>
        <w:tc>
          <w:tcPr>
            <w:tcW w:w="1189" w:type="dxa"/>
            <w:tcBorders>
              <w:top w:val="nil"/>
              <w:left w:val="nil"/>
              <w:bottom w:val="nil"/>
              <w:right w:val="nil"/>
            </w:tcBorders>
            <w:shd w:val="clear" w:color="auto" w:fill="auto"/>
            <w:noWrap/>
            <w:hideMark/>
          </w:tcPr>
          <w:p w14:paraId="7D72D09B"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34</w:t>
            </w:r>
          </w:p>
        </w:tc>
        <w:tc>
          <w:tcPr>
            <w:tcW w:w="1247" w:type="dxa"/>
            <w:tcBorders>
              <w:top w:val="nil"/>
              <w:left w:val="nil"/>
              <w:bottom w:val="nil"/>
              <w:right w:val="nil"/>
            </w:tcBorders>
            <w:shd w:val="clear" w:color="auto" w:fill="auto"/>
            <w:noWrap/>
            <w:hideMark/>
          </w:tcPr>
          <w:p w14:paraId="38B9B7DB"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37</w:t>
            </w:r>
          </w:p>
        </w:tc>
        <w:tc>
          <w:tcPr>
            <w:tcW w:w="1248" w:type="dxa"/>
            <w:tcBorders>
              <w:top w:val="nil"/>
              <w:left w:val="nil"/>
              <w:bottom w:val="nil"/>
              <w:right w:val="nil"/>
            </w:tcBorders>
            <w:shd w:val="clear" w:color="auto" w:fill="auto"/>
            <w:noWrap/>
            <w:hideMark/>
          </w:tcPr>
          <w:p w14:paraId="47CF159D" w14:textId="77777777" w:rsidR="00981B24" w:rsidRPr="0039399F" w:rsidRDefault="00981B24" w:rsidP="0039399F">
            <w:pPr>
              <w:pStyle w:val="NoSpacing"/>
              <w:spacing w:line="360" w:lineRule="auto"/>
              <w:jc w:val="center"/>
              <w:rPr>
                <w:rFonts w:cs="Calibri"/>
                <w:color w:val="000000"/>
                <w:lang w:val="en-US"/>
              </w:rPr>
            </w:pPr>
            <w:r w:rsidRPr="0039399F">
              <w:rPr>
                <w:rFonts w:cs="Calibri"/>
                <w:color w:val="000000"/>
                <w:lang w:val="en-US"/>
              </w:rPr>
              <w:t>0.36</w:t>
            </w:r>
          </w:p>
        </w:tc>
      </w:tr>
      <w:tr w:rsidR="00981B24" w:rsidRPr="0039399F" w14:paraId="00B47A26" w14:textId="77777777" w:rsidTr="00727CFA">
        <w:trPr>
          <w:trHeight w:val="300"/>
        </w:trPr>
        <w:tc>
          <w:tcPr>
            <w:tcW w:w="2268" w:type="dxa"/>
            <w:tcBorders>
              <w:top w:val="nil"/>
              <w:left w:val="nil"/>
              <w:bottom w:val="nil"/>
              <w:right w:val="nil"/>
            </w:tcBorders>
            <w:shd w:val="clear" w:color="auto" w:fill="auto"/>
            <w:noWrap/>
            <w:hideMark/>
          </w:tcPr>
          <w:p w14:paraId="4D505973" w14:textId="77777777" w:rsidR="00981B24" w:rsidRPr="0039399F" w:rsidRDefault="00981B24" w:rsidP="0039399F">
            <w:pPr>
              <w:pStyle w:val="NoSpacing"/>
              <w:spacing w:line="360" w:lineRule="auto"/>
              <w:rPr>
                <w:rFonts w:eastAsia="Times New Roman" w:cstheme="minorHAnsi"/>
                <w:i/>
                <w:iCs/>
                <w:color w:val="000000"/>
                <w:lang w:val="en-US"/>
              </w:rPr>
            </w:pPr>
            <w:proofErr w:type="spellStart"/>
            <w:r w:rsidRPr="0039399F">
              <w:rPr>
                <w:rFonts w:eastAsia="Times New Roman" w:cstheme="minorHAnsi"/>
                <w:i/>
                <w:iCs/>
                <w:color w:val="000000"/>
                <w:lang w:val="en-US"/>
              </w:rPr>
              <w:t>Galictis</w:t>
            </w:r>
            <w:proofErr w:type="spellEnd"/>
            <w:r w:rsidRPr="0039399F">
              <w:rPr>
                <w:rFonts w:eastAsia="Times New Roman" w:cstheme="minorHAnsi"/>
                <w:i/>
                <w:iCs/>
                <w:color w:val="000000"/>
                <w:lang w:val="en-US"/>
              </w:rPr>
              <w:t xml:space="preserve"> </w:t>
            </w:r>
            <w:proofErr w:type="spellStart"/>
            <w:r w:rsidRPr="0039399F">
              <w:rPr>
                <w:rFonts w:eastAsia="Times New Roman" w:cstheme="minorHAnsi"/>
                <w:i/>
                <w:iCs/>
                <w:color w:val="000000"/>
                <w:lang w:val="en-US"/>
              </w:rPr>
              <w:t>cuja</w:t>
            </w:r>
            <w:proofErr w:type="spellEnd"/>
          </w:p>
        </w:tc>
        <w:tc>
          <w:tcPr>
            <w:tcW w:w="1247" w:type="dxa"/>
            <w:tcBorders>
              <w:top w:val="nil"/>
              <w:left w:val="nil"/>
              <w:bottom w:val="nil"/>
              <w:right w:val="nil"/>
            </w:tcBorders>
            <w:shd w:val="clear" w:color="auto" w:fill="auto"/>
            <w:noWrap/>
            <w:hideMark/>
          </w:tcPr>
          <w:p w14:paraId="1E847E40"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79</w:t>
            </w:r>
          </w:p>
        </w:tc>
        <w:tc>
          <w:tcPr>
            <w:tcW w:w="1305" w:type="dxa"/>
            <w:tcBorders>
              <w:top w:val="nil"/>
              <w:left w:val="nil"/>
              <w:bottom w:val="nil"/>
              <w:right w:val="nil"/>
            </w:tcBorders>
            <w:shd w:val="clear" w:color="auto" w:fill="auto"/>
          </w:tcPr>
          <w:p w14:paraId="5BEC1F2F" w14:textId="77777777" w:rsidR="00981B24" w:rsidRPr="0039399F" w:rsidRDefault="00981B24" w:rsidP="0039399F">
            <w:pPr>
              <w:pStyle w:val="NoSpacing"/>
              <w:spacing w:line="360" w:lineRule="auto"/>
              <w:jc w:val="center"/>
              <w:rPr>
                <w:color w:val="000000"/>
                <w:lang w:val="en-US"/>
              </w:rPr>
            </w:pPr>
            <w:r w:rsidRPr="0039399F">
              <w:rPr>
                <w:color w:val="000000"/>
                <w:lang w:val="en-US"/>
              </w:rPr>
              <w:t>0.</w:t>
            </w:r>
            <w:r w:rsidRPr="0039399F">
              <w:rPr>
                <w:rFonts w:eastAsia="Times New Roman" w:cs="Times New Roman"/>
                <w:color w:val="000000"/>
                <w:lang w:val="en-US"/>
              </w:rPr>
              <w:t>535</w:t>
            </w:r>
          </w:p>
        </w:tc>
        <w:tc>
          <w:tcPr>
            <w:tcW w:w="1305" w:type="dxa"/>
            <w:tcBorders>
              <w:top w:val="nil"/>
              <w:left w:val="nil"/>
              <w:bottom w:val="nil"/>
              <w:right w:val="nil"/>
            </w:tcBorders>
            <w:shd w:val="clear" w:color="auto" w:fill="auto"/>
            <w:noWrap/>
            <w:hideMark/>
          </w:tcPr>
          <w:p w14:paraId="0C754849"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52</w:t>
            </w:r>
          </w:p>
        </w:tc>
        <w:tc>
          <w:tcPr>
            <w:tcW w:w="1189" w:type="dxa"/>
            <w:tcBorders>
              <w:top w:val="nil"/>
              <w:left w:val="nil"/>
              <w:bottom w:val="nil"/>
              <w:right w:val="nil"/>
            </w:tcBorders>
            <w:shd w:val="clear" w:color="auto" w:fill="auto"/>
            <w:noWrap/>
            <w:hideMark/>
          </w:tcPr>
          <w:p w14:paraId="0A62D5D1"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39</w:t>
            </w:r>
          </w:p>
        </w:tc>
        <w:tc>
          <w:tcPr>
            <w:tcW w:w="1247" w:type="dxa"/>
            <w:tcBorders>
              <w:top w:val="nil"/>
              <w:left w:val="nil"/>
              <w:bottom w:val="nil"/>
              <w:right w:val="nil"/>
            </w:tcBorders>
            <w:shd w:val="clear" w:color="auto" w:fill="auto"/>
            <w:noWrap/>
            <w:hideMark/>
          </w:tcPr>
          <w:p w14:paraId="0CB1565F"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41</w:t>
            </w:r>
          </w:p>
        </w:tc>
        <w:tc>
          <w:tcPr>
            <w:tcW w:w="1248" w:type="dxa"/>
            <w:tcBorders>
              <w:top w:val="nil"/>
              <w:left w:val="nil"/>
              <w:bottom w:val="nil"/>
              <w:right w:val="nil"/>
            </w:tcBorders>
            <w:shd w:val="clear" w:color="auto" w:fill="auto"/>
            <w:noWrap/>
            <w:hideMark/>
          </w:tcPr>
          <w:p w14:paraId="0A4B2AC5" w14:textId="77777777" w:rsidR="00981B24" w:rsidRPr="0039399F" w:rsidRDefault="00981B24" w:rsidP="0039399F">
            <w:pPr>
              <w:pStyle w:val="NoSpacing"/>
              <w:spacing w:line="360" w:lineRule="auto"/>
              <w:jc w:val="center"/>
              <w:rPr>
                <w:rFonts w:cs="Calibri"/>
                <w:color w:val="000000"/>
                <w:lang w:val="en-US"/>
              </w:rPr>
            </w:pPr>
            <w:r w:rsidRPr="0039399F">
              <w:rPr>
                <w:rFonts w:cs="Calibri"/>
                <w:color w:val="000000"/>
                <w:lang w:val="en-US"/>
              </w:rPr>
              <w:t>0.00</w:t>
            </w:r>
          </w:p>
        </w:tc>
      </w:tr>
      <w:tr w:rsidR="00981B24" w:rsidRPr="0039399F" w14:paraId="6804065F" w14:textId="77777777" w:rsidTr="00727CFA">
        <w:trPr>
          <w:trHeight w:val="300"/>
        </w:trPr>
        <w:tc>
          <w:tcPr>
            <w:tcW w:w="2268" w:type="dxa"/>
            <w:tcBorders>
              <w:top w:val="nil"/>
              <w:left w:val="nil"/>
              <w:bottom w:val="nil"/>
              <w:right w:val="nil"/>
            </w:tcBorders>
            <w:shd w:val="clear" w:color="auto" w:fill="auto"/>
            <w:noWrap/>
            <w:hideMark/>
          </w:tcPr>
          <w:p w14:paraId="26BEA839" w14:textId="77777777" w:rsidR="00981B24" w:rsidRPr="0039399F" w:rsidRDefault="00981B24" w:rsidP="0039399F">
            <w:pPr>
              <w:pStyle w:val="NoSpacing"/>
              <w:spacing w:line="360" w:lineRule="auto"/>
              <w:rPr>
                <w:rFonts w:eastAsia="Times New Roman" w:cstheme="minorHAnsi"/>
                <w:i/>
                <w:iCs/>
                <w:color w:val="000000"/>
                <w:lang w:val="en-US"/>
              </w:rPr>
            </w:pPr>
            <w:proofErr w:type="spellStart"/>
            <w:r w:rsidRPr="0039399F">
              <w:rPr>
                <w:rFonts w:eastAsia="Times New Roman" w:cstheme="minorHAnsi"/>
                <w:i/>
                <w:iCs/>
                <w:color w:val="000000"/>
                <w:lang w:val="en-US"/>
              </w:rPr>
              <w:t>Lagostomus</w:t>
            </w:r>
            <w:proofErr w:type="spellEnd"/>
            <w:r w:rsidRPr="0039399F">
              <w:rPr>
                <w:rFonts w:eastAsia="Times New Roman" w:cstheme="minorHAnsi"/>
                <w:i/>
                <w:iCs/>
                <w:color w:val="000000"/>
                <w:lang w:val="en-US"/>
              </w:rPr>
              <w:t xml:space="preserve"> maximus</w:t>
            </w:r>
          </w:p>
        </w:tc>
        <w:tc>
          <w:tcPr>
            <w:tcW w:w="1247" w:type="dxa"/>
            <w:tcBorders>
              <w:top w:val="nil"/>
              <w:left w:val="nil"/>
              <w:bottom w:val="nil"/>
              <w:right w:val="nil"/>
            </w:tcBorders>
            <w:shd w:val="clear" w:color="auto" w:fill="auto"/>
            <w:noWrap/>
            <w:hideMark/>
          </w:tcPr>
          <w:p w14:paraId="7B4850D2"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80</w:t>
            </w:r>
          </w:p>
        </w:tc>
        <w:tc>
          <w:tcPr>
            <w:tcW w:w="1305" w:type="dxa"/>
            <w:tcBorders>
              <w:top w:val="nil"/>
              <w:left w:val="nil"/>
              <w:bottom w:val="nil"/>
              <w:right w:val="nil"/>
            </w:tcBorders>
            <w:shd w:val="clear" w:color="auto" w:fill="auto"/>
          </w:tcPr>
          <w:p w14:paraId="205183E3" w14:textId="77777777" w:rsidR="00981B24" w:rsidRPr="0039399F" w:rsidRDefault="00981B24" w:rsidP="0039399F">
            <w:pPr>
              <w:pStyle w:val="NoSpacing"/>
              <w:spacing w:line="360" w:lineRule="auto"/>
              <w:jc w:val="center"/>
              <w:rPr>
                <w:color w:val="000000"/>
                <w:lang w:val="en-US"/>
              </w:rPr>
            </w:pPr>
            <w:r w:rsidRPr="0039399F">
              <w:rPr>
                <w:color w:val="000000"/>
                <w:lang w:val="en-US"/>
              </w:rPr>
              <w:t>0.</w:t>
            </w:r>
            <w:r w:rsidRPr="0039399F">
              <w:rPr>
                <w:rFonts w:eastAsia="Times New Roman" w:cs="Times New Roman"/>
                <w:color w:val="000000"/>
                <w:lang w:val="en-US"/>
              </w:rPr>
              <w:t>16</w:t>
            </w:r>
          </w:p>
        </w:tc>
        <w:tc>
          <w:tcPr>
            <w:tcW w:w="1305" w:type="dxa"/>
            <w:tcBorders>
              <w:top w:val="nil"/>
              <w:left w:val="nil"/>
              <w:bottom w:val="nil"/>
              <w:right w:val="nil"/>
            </w:tcBorders>
            <w:shd w:val="clear" w:color="auto" w:fill="auto"/>
            <w:noWrap/>
            <w:hideMark/>
          </w:tcPr>
          <w:p w14:paraId="723D536F"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26</w:t>
            </w:r>
          </w:p>
        </w:tc>
        <w:tc>
          <w:tcPr>
            <w:tcW w:w="1189" w:type="dxa"/>
            <w:tcBorders>
              <w:top w:val="nil"/>
              <w:left w:val="nil"/>
              <w:bottom w:val="nil"/>
              <w:right w:val="nil"/>
            </w:tcBorders>
            <w:shd w:val="clear" w:color="auto" w:fill="auto"/>
            <w:noWrap/>
            <w:hideMark/>
          </w:tcPr>
          <w:p w14:paraId="35B6BD77"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56</w:t>
            </w:r>
          </w:p>
        </w:tc>
        <w:tc>
          <w:tcPr>
            <w:tcW w:w="1247" w:type="dxa"/>
            <w:tcBorders>
              <w:top w:val="nil"/>
              <w:left w:val="nil"/>
              <w:bottom w:val="nil"/>
              <w:right w:val="nil"/>
            </w:tcBorders>
            <w:shd w:val="clear" w:color="auto" w:fill="auto"/>
            <w:noWrap/>
            <w:hideMark/>
          </w:tcPr>
          <w:p w14:paraId="3E8F46B0"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52</w:t>
            </w:r>
          </w:p>
        </w:tc>
        <w:tc>
          <w:tcPr>
            <w:tcW w:w="1248" w:type="dxa"/>
            <w:tcBorders>
              <w:top w:val="nil"/>
              <w:left w:val="nil"/>
              <w:bottom w:val="nil"/>
              <w:right w:val="nil"/>
            </w:tcBorders>
            <w:shd w:val="clear" w:color="auto" w:fill="auto"/>
            <w:noWrap/>
            <w:hideMark/>
          </w:tcPr>
          <w:p w14:paraId="19979A38" w14:textId="77777777" w:rsidR="00981B24" w:rsidRPr="0039399F" w:rsidRDefault="00981B24" w:rsidP="0039399F">
            <w:pPr>
              <w:pStyle w:val="NoSpacing"/>
              <w:spacing w:line="360" w:lineRule="auto"/>
              <w:jc w:val="center"/>
              <w:rPr>
                <w:rFonts w:cs="Calibri"/>
                <w:color w:val="000000"/>
                <w:lang w:val="en-US"/>
              </w:rPr>
            </w:pPr>
            <w:r w:rsidRPr="0039399F">
              <w:rPr>
                <w:rFonts w:cs="Calibri"/>
                <w:color w:val="000000"/>
                <w:lang w:val="en-US"/>
              </w:rPr>
              <w:t>0.17</w:t>
            </w:r>
          </w:p>
        </w:tc>
      </w:tr>
      <w:tr w:rsidR="00981B24" w:rsidRPr="0039399F" w14:paraId="009519C8" w14:textId="77777777" w:rsidTr="00727CFA">
        <w:trPr>
          <w:trHeight w:val="300"/>
        </w:trPr>
        <w:tc>
          <w:tcPr>
            <w:tcW w:w="2268" w:type="dxa"/>
            <w:tcBorders>
              <w:top w:val="nil"/>
              <w:left w:val="nil"/>
              <w:bottom w:val="nil"/>
              <w:right w:val="nil"/>
            </w:tcBorders>
            <w:shd w:val="clear" w:color="auto" w:fill="auto"/>
            <w:noWrap/>
            <w:hideMark/>
          </w:tcPr>
          <w:p w14:paraId="7D7554E8" w14:textId="77777777" w:rsidR="00981B24" w:rsidRPr="0039399F" w:rsidRDefault="00981B24" w:rsidP="0039399F">
            <w:pPr>
              <w:pStyle w:val="NoSpacing"/>
              <w:spacing w:line="360" w:lineRule="auto"/>
              <w:rPr>
                <w:rFonts w:eastAsia="Times New Roman" w:cstheme="minorHAnsi"/>
                <w:i/>
                <w:iCs/>
                <w:color w:val="000000"/>
                <w:lang w:val="en-US"/>
              </w:rPr>
            </w:pPr>
            <w:proofErr w:type="spellStart"/>
            <w:r w:rsidRPr="0039399F">
              <w:rPr>
                <w:rFonts w:eastAsia="Times New Roman" w:cstheme="minorHAnsi"/>
                <w:i/>
                <w:iCs/>
                <w:color w:val="000000"/>
                <w:lang w:val="en-US"/>
              </w:rPr>
              <w:t>Leopardus</w:t>
            </w:r>
            <w:proofErr w:type="spellEnd"/>
            <w:r w:rsidRPr="0039399F">
              <w:rPr>
                <w:rFonts w:eastAsia="Times New Roman" w:cstheme="minorHAnsi"/>
                <w:i/>
                <w:iCs/>
                <w:color w:val="000000"/>
                <w:lang w:val="en-US"/>
              </w:rPr>
              <w:t xml:space="preserve"> </w:t>
            </w:r>
            <w:proofErr w:type="spellStart"/>
            <w:r w:rsidRPr="0039399F">
              <w:rPr>
                <w:rFonts w:eastAsia="Times New Roman" w:cstheme="minorHAnsi"/>
                <w:i/>
                <w:iCs/>
                <w:color w:val="000000"/>
                <w:lang w:val="en-US"/>
              </w:rPr>
              <w:t>pardalis</w:t>
            </w:r>
            <w:proofErr w:type="spellEnd"/>
          </w:p>
        </w:tc>
        <w:tc>
          <w:tcPr>
            <w:tcW w:w="1247" w:type="dxa"/>
            <w:tcBorders>
              <w:top w:val="nil"/>
              <w:left w:val="nil"/>
              <w:bottom w:val="nil"/>
              <w:right w:val="nil"/>
            </w:tcBorders>
            <w:shd w:val="clear" w:color="auto" w:fill="auto"/>
            <w:noWrap/>
            <w:hideMark/>
          </w:tcPr>
          <w:p w14:paraId="194745CA"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98</w:t>
            </w:r>
          </w:p>
        </w:tc>
        <w:tc>
          <w:tcPr>
            <w:tcW w:w="1305" w:type="dxa"/>
            <w:tcBorders>
              <w:top w:val="nil"/>
              <w:left w:val="nil"/>
              <w:bottom w:val="nil"/>
              <w:right w:val="nil"/>
            </w:tcBorders>
            <w:shd w:val="clear" w:color="auto" w:fill="auto"/>
          </w:tcPr>
          <w:p w14:paraId="5E4D1373" w14:textId="77777777" w:rsidR="00981B24" w:rsidRPr="0039399F" w:rsidRDefault="00981B24" w:rsidP="0039399F">
            <w:pPr>
              <w:pStyle w:val="NoSpacing"/>
              <w:spacing w:line="360" w:lineRule="auto"/>
              <w:jc w:val="center"/>
              <w:rPr>
                <w:color w:val="000000"/>
                <w:lang w:val="en-US"/>
              </w:rPr>
            </w:pPr>
            <w:r w:rsidRPr="0039399F">
              <w:rPr>
                <w:color w:val="000000"/>
                <w:lang w:val="en-US"/>
              </w:rPr>
              <w:t>0.</w:t>
            </w:r>
            <w:r w:rsidRPr="0039399F">
              <w:rPr>
                <w:rFonts w:eastAsia="Times New Roman" w:cs="Times New Roman"/>
                <w:color w:val="000000"/>
                <w:lang w:val="en-US"/>
              </w:rPr>
              <w:t>11</w:t>
            </w:r>
          </w:p>
        </w:tc>
        <w:tc>
          <w:tcPr>
            <w:tcW w:w="1305" w:type="dxa"/>
            <w:tcBorders>
              <w:top w:val="nil"/>
              <w:left w:val="nil"/>
              <w:bottom w:val="nil"/>
              <w:right w:val="nil"/>
            </w:tcBorders>
            <w:shd w:val="clear" w:color="auto" w:fill="auto"/>
            <w:noWrap/>
            <w:hideMark/>
          </w:tcPr>
          <w:p w14:paraId="4DEFFE0A"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25</w:t>
            </w:r>
          </w:p>
        </w:tc>
        <w:tc>
          <w:tcPr>
            <w:tcW w:w="1189" w:type="dxa"/>
            <w:tcBorders>
              <w:top w:val="nil"/>
              <w:left w:val="nil"/>
              <w:bottom w:val="nil"/>
              <w:right w:val="nil"/>
            </w:tcBorders>
            <w:shd w:val="clear" w:color="auto" w:fill="auto"/>
            <w:noWrap/>
            <w:hideMark/>
          </w:tcPr>
          <w:p w14:paraId="0AF1A89E"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24</w:t>
            </w:r>
          </w:p>
        </w:tc>
        <w:tc>
          <w:tcPr>
            <w:tcW w:w="1247" w:type="dxa"/>
            <w:tcBorders>
              <w:top w:val="nil"/>
              <w:left w:val="nil"/>
              <w:bottom w:val="nil"/>
              <w:right w:val="nil"/>
            </w:tcBorders>
            <w:shd w:val="clear" w:color="auto" w:fill="auto"/>
            <w:noWrap/>
            <w:hideMark/>
          </w:tcPr>
          <w:p w14:paraId="73DE66D9"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24</w:t>
            </w:r>
          </w:p>
        </w:tc>
        <w:tc>
          <w:tcPr>
            <w:tcW w:w="1248" w:type="dxa"/>
            <w:tcBorders>
              <w:top w:val="nil"/>
              <w:left w:val="nil"/>
              <w:bottom w:val="nil"/>
              <w:right w:val="nil"/>
            </w:tcBorders>
            <w:shd w:val="clear" w:color="auto" w:fill="auto"/>
            <w:noWrap/>
            <w:hideMark/>
          </w:tcPr>
          <w:p w14:paraId="361C8E8A" w14:textId="77777777" w:rsidR="00981B24" w:rsidRPr="0039399F" w:rsidRDefault="00981B24" w:rsidP="0039399F">
            <w:pPr>
              <w:pStyle w:val="NoSpacing"/>
              <w:spacing w:line="360" w:lineRule="auto"/>
              <w:jc w:val="center"/>
              <w:rPr>
                <w:rFonts w:cs="Calibri"/>
                <w:color w:val="000000"/>
                <w:lang w:val="en-US"/>
              </w:rPr>
            </w:pPr>
            <w:r w:rsidRPr="0039399F">
              <w:rPr>
                <w:rFonts w:cs="Calibri"/>
                <w:color w:val="000000"/>
                <w:lang w:val="en-US"/>
              </w:rPr>
              <w:t>0.23</w:t>
            </w:r>
          </w:p>
        </w:tc>
      </w:tr>
      <w:tr w:rsidR="00981B24" w:rsidRPr="0039399F" w14:paraId="1DF8F32F" w14:textId="77777777" w:rsidTr="00727CFA">
        <w:trPr>
          <w:trHeight w:val="300"/>
        </w:trPr>
        <w:tc>
          <w:tcPr>
            <w:tcW w:w="2268" w:type="dxa"/>
            <w:tcBorders>
              <w:top w:val="nil"/>
              <w:left w:val="nil"/>
              <w:bottom w:val="nil"/>
              <w:right w:val="nil"/>
            </w:tcBorders>
            <w:shd w:val="clear" w:color="auto" w:fill="auto"/>
            <w:noWrap/>
            <w:hideMark/>
          </w:tcPr>
          <w:p w14:paraId="730AB25E" w14:textId="77777777" w:rsidR="00981B24" w:rsidRPr="0039399F" w:rsidRDefault="00981B24" w:rsidP="0039399F">
            <w:pPr>
              <w:pStyle w:val="NoSpacing"/>
              <w:spacing w:line="360" w:lineRule="auto"/>
              <w:rPr>
                <w:rFonts w:eastAsia="Times New Roman" w:cstheme="minorHAnsi"/>
                <w:i/>
                <w:iCs/>
                <w:color w:val="000000"/>
                <w:lang w:val="en-US"/>
              </w:rPr>
            </w:pPr>
            <w:proofErr w:type="spellStart"/>
            <w:r w:rsidRPr="0039399F">
              <w:rPr>
                <w:rFonts w:eastAsia="Times New Roman" w:cstheme="minorHAnsi"/>
                <w:i/>
                <w:iCs/>
                <w:color w:val="000000"/>
                <w:lang w:val="en-US"/>
              </w:rPr>
              <w:t>Myrmecophaga</w:t>
            </w:r>
            <w:proofErr w:type="spellEnd"/>
            <w:r w:rsidRPr="0039399F">
              <w:rPr>
                <w:rFonts w:eastAsia="Times New Roman" w:cstheme="minorHAnsi"/>
                <w:i/>
                <w:iCs/>
                <w:color w:val="000000"/>
                <w:lang w:val="en-US"/>
              </w:rPr>
              <w:t xml:space="preserve"> </w:t>
            </w:r>
            <w:proofErr w:type="spellStart"/>
            <w:r w:rsidRPr="0039399F">
              <w:rPr>
                <w:rFonts w:eastAsia="Times New Roman" w:cstheme="minorHAnsi"/>
                <w:i/>
                <w:iCs/>
                <w:color w:val="000000"/>
                <w:lang w:val="en-US"/>
              </w:rPr>
              <w:t>tridactyla</w:t>
            </w:r>
            <w:proofErr w:type="spellEnd"/>
          </w:p>
        </w:tc>
        <w:tc>
          <w:tcPr>
            <w:tcW w:w="1247" w:type="dxa"/>
            <w:tcBorders>
              <w:top w:val="nil"/>
              <w:left w:val="nil"/>
              <w:bottom w:val="nil"/>
              <w:right w:val="nil"/>
            </w:tcBorders>
            <w:shd w:val="clear" w:color="auto" w:fill="auto"/>
            <w:noWrap/>
            <w:hideMark/>
          </w:tcPr>
          <w:p w14:paraId="7C69C080"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88</w:t>
            </w:r>
          </w:p>
        </w:tc>
        <w:tc>
          <w:tcPr>
            <w:tcW w:w="1305" w:type="dxa"/>
            <w:tcBorders>
              <w:top w:val="nil"/>
              <w:left w:val="nil"/>
              <w:bottom w:val="nil"/>
              <w:right w:val="nil"/>
            </w:tcBorders>
            <w:shd w:val="clear" w:color="auto" w:fill="auto"/>
          </w:tcPr>
          <w:p w14:paraId="000AD9BA" w14:textId="77777777" w:rsidR="00981B24" w:rsidRPr="0039399F" w:rsidRDefault="00981B24" w:rsidP="0039399F">
            <w:pPr>
              <w:pStyle w:val="NoSpacing"/>
              <w:spacing w:line="360" w:lineRule="auto"/>
              <w:jc w:val="center"/>
              <w:rPr>
                <w:color w:val="000000"/>
                <w:lang w:val="en-US"/>
              </w:rPr>
            </w:pPr>
            <w:r w:rsidRPr="0039399F">
              <w:rPr>
                <w:color w:val="000000"/>
                <w:lang w:val="en-US"/>
              </w:rPr>
              <w:t>0.</w:t>
            </w:r>
            <w:r w:rsidRPr="0039399F">
              <w:rPr>
                <w:rFonts w:eastAsia="Times New Roman" w:cs="Times New Roman"/>
                <w:color w:val="000000"/>
                <w:lang w:val="en-US"/>
              </w:rPr>
              <w:t>38</w:t>
            </w:r>
          </w:p>
        </w:tc>
        <w:tc>
          <w:tcPr>
            <w:tcW w:w="1305" w:type="dxa"/>
            <w:tcBorders>
              <w:top w:val="nil"/>
              <w:left w:val="nil"/>
              <w:bottom w:val="nil"/>
              <w:right w:val="nil"/>
            </w:tcBorders>
            <w:shd w:val="clear" w:color="auto" w:fill="auto"/>
            <w:noWrap/>
            <w:hideMark/>
          </w:tcPr>
          <w:p w14:paraId="3B4F6559"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22</w:t>
            </w:r>
          </w:p>
        </w:tc>
        <w:tc>
          <w:tcPr>
            <w:tcW w:w="1189" w:type="dxa"/>
            <w:tcBorders>
              <w:top w:val="nil"/>
              <w:left w:val="nil"/>
              <w:bottom w:val="nil"/>
              <w:right w:val="nil"/>
            </w:tcBorders>
            <w:shd w:val="clear" w:color="auto" w:fill="auto"/>
            <w:noWrap/>
            <w:hideMark/>
          </w:tcPr>
          <w:p w14:paraId="6FEFEAB0"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52</w:t>
            </w:r>
          </w:p>
        </w:tc>
        <w:tc>
          <w:tcPr>
            <w:tcW w:w="1247" w:type="dxa"/>
            <w:tcBorders>
              <w:top w:val="nil"/>
              <w:left w:val="nil"/>
              <w:bottom w:val="nil"/>
              <w:right w:val="nil"/>
            </w:tcBorders>
            <w:shd w:val="clear" w:color="auto" w:fill="auto"/>
            <w:noWrap/>
            <w:hideMark/>
          </w:tcPr>
          <w:p w14:paraId="620B43DE"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42</w:t>
            </w:r>
          </w:p>
        </w:tc>
        <w:tc>
          <w:tcPr>
            <w:tcW w:w="1248" w:type="dxa"/>
            <w:tcBorders>
              <w:top w:val="nil"/>
              <w:left w:val="nil"/>
              <w:bottom w:val="nil"/>
              <w:right w:val="nil"/>
            </w:tcBorders>
            <w:shd w:val="clear" w:color="auto" w:fill="auto"/>
            <w:noWrap/>
            <w:hideMark/>
          </w:tcPr>
          <w:p w14:paraId="65378512" w14:textId="77777777" w:rsidR="00981B24" w:rsidRPr="0039399F" w:rsidRDefault="00981B24" w:rsidP="0039399F">
            <w:pPr>
              <w:pStyle w:val="NoSpacing"/>
              <w:spacing w:line="360" w:lineRule="auto"/>
              <w:jc w:val="center"/>
              <w:rPr>
                <w:rFonts w:cs="Calibri"/>
                <w:color w:val="000000"/>
                <w:lang w:val="en-US"/>
              </w:rPr>
            </w:pPr>
            <w:r w:rsidRPr="0039399F">
              <w:rPr>
                <w:rFonts w:cs="Calibri"/>
                <w:color w:val="000000"/>
                <w:lang w:val="en-US"/>
              </w:rPr>
              <w:t>0.18</w:t>
            </w:r>
          </w:p>
        </w:tc>
      </w:tr>
      <w:tr w:rsidR="00981B24" w:rsidRPr="0039399F" w14:paraId="29AA0D99" w14:textId="77777777" w:rsidTr="00727CFA">
        <w:trPr>
          <w:trHeight w:val="300"/>
        </w:trPr>
        <w:tc>
          <w:tcPr>
            <w:tcW w:w="2268" w:type="dxa"/>
            <w:tcBorders>
              <w:top w:val="nil"/>
              <w:left w:val="nil"/>
              <w:bottom w:val="nil"/>
              <w:right w:val="nil"/>
            </w:tcBorders>
            <w:shd w:val="clear" w:color="auto" w:fill="auto"/>
            <w:noWrap/>
            <w:hideMark/>
          </w:tcPr>
          <w:p w14:paraId="72961E46" w14:textId="77777777" w:rsidR="00981B24" w:rsidRPr="0039399F" w:rsidRDefault="00981B24" w:rsidP="0039399F">
            <w:pPr>
              <w:pStyle w:val="NoSpacing"/>
              <w:spacing w:line="360" w:lineRule="auto"/>
              <w:rPr>
                <w:rFonts w:eastAsia="Times New Roman" w:cstheme="minorHAnsi"/>
                <w:i/>
                <w:iCs/>
                <w:color w:val="000000"/>
                <w:lang w:val="en-US"/>
              </w:rPr>
            </w:pPr>
            <w:r w:rsidRPr="0039399F">
              <w:rPr>
                <w:rFonts w:eastAsia="Times New Roman" w:cstheme="minorHAnsi"/>
                <w:i/>
                <w:iCs/>
                <w:color w:val="000000"/>
                <w:lang w:val="en-US"/>
              </w:rPr>
              <w:t xml:space="preserve">Panthera </w:t>
            </w:r>
            <w:proofErr w:type="spellStart"/>
            <w:r w:rsidRPr="0039399F">
              <w:rPr>
                <w:rFonts w:eastAsia="Times New Roman" w:cstheme="minorHAnsi"/>
                <w:i/>
                <w:iCs/>
                <w:color w:val="000000"/>
                <w:lang w:val="en-US"/>
              </w:rPr>
              <w:t>onca</w:t>
            </w:r>
            <w:proofErr w:type="spellEnd"/>
          </w:p>
        </w:tc>
        <w:tc>
          <w:tcPr>
            <w:tcW w:w="1247" w:type="dxa"/>
            <w:tcBorders>
              <w:top w:val="nil"/>
              <w:left w:val="nil"/>
              <w:bottom w:val="nil"/>
              <w:right w:val="nil"/>
            </w:tcBorders>
            <w:shd w:val="clear" w:color="auto" w:fill="auto"/>
            <w:noWrap/>
            <w:hideMark/>
          </w:tcPr>
          <w:p w14:paraId="04145939"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94</w:t>
            </w:r>
          </w:p>
        </w:tc>
        <w:tc>
          <w:tcPr>
            <w:tcW w:w="1305" w:type="dxa"/>
            <w:tcBorders>
              <w:top w:val="nil"/>
              <w:left w:val="nil"/>
              <w:bottom w:val="nil"/>
              <w:right w:val="nil"/>
            </w:tcBorders>
            <w:shd w:val="clear" w:color="auto" w:fill="auto"/>
          </w:tcPr>
          <w:p w14:paraId="1BAF8181" w14:textId="77777777" w:rsidR="00981B24" w:rsidRPr="0039399F" w:rsidRDefault="00981B24" w:rsidP="0039399F">
            <w:pPr>
              <w:pStyle w:val="NoSpacing"/>
              <w:spacing w:line="360" w:lineRule="auto"/>
              <w:jc w:val="center"/>
              <w:rPr>
                <w:color w:val="000000"/>
                <w:lang w:val="en-US"/>
              </w:rPr>
            </w:pPr>
            <w:r w:rsidRPr="0039399F">
              <w:rPr>
                <w:color w:val="000000"/>
                <w:lang w:val="en-US"/>
              </w:rPr>
              <w:t>0.</w:t>
            </w:r>
            <w:r w:rsidRPr="0039399F">
              <w:rPr>
                <w:rFonts w:eastAsia="Times New Roman" w:cs="Times New Roman"/>
                <w:color w:val="000000"/>
                <w:lang w:val="en-US"/>
              </w:rPr>
              <w:t>61</w:t>
            </w:r>
          </w:p>
        </w:tc>
        <w:tc>
          <w:tcPr>
            <w:tcW w:w="1305" w:type="dxa"/>
            <w:tcBorders>
              <w:top w:val="nil"/>
              <w:left w:val="nil"/>
              <w:bottom w:val="nil"/>
              <w:right w:val="nil"/>
            </w:tcBorders>
            <w:shd w:val="clear" w:color="auto" w:fill="auto"/>
            <w:noWrap/>
            <w:hideMark/>
          </w:tcPr>
          <w:p w14:paraId="3707E245"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09</w:t>
            </w:r>
          </w:p>
        </w:tc>
        <w:tc>
          <w:tcPr>
            <w:tcW w:w="1189" w:type="dxa"/>
            <w:tcBorders>
              <w:top w:val="nil"/>
              <w:left w:val="nil"/>
              <w:bottom w:val="nil"/>
              <w:right w:val="nil"/>
            </w:tcBorders>
            <w:shd w:val="clear" w:color="auto" w:fill="auto"/>
            <w:noWrap/>
            <w:hideMark/>
          </w:tcPr>
          <w:p w14:paraId="44803194"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35</w:t>
            </w:r>
          </w:p>
        </w:tc>
        <w:tc>
          <w:tcPr>
            <w:tcW w:w="1247" w:type="dxa"/>
            <w:tcBorders>
              <w:top w:val="nil"/>
              <w:left w:val="nil"/>
              <w:bottom w:val="nil"/>
              <w:right w:val="nil"/>
            </w:tcBorders>
            <w:shd w:val="clear" w:color="auto" w:fill="auto"/>
            <w:noWrap/>
            <w:hideMark/>
          </w:tcPr>
          <w:p w14:paraId="04FAE3AB"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23</w:t>
            </w:r>
          </w:p>
        </w:tc>
        <w:tc>
          <w:tcPr>
            <w:tcW w:w="1248" w:type="dxa"/>
            <w:tcBorders>
              <w:top w:val="nil"/>
              <w:left w:val="nil"/>
              <w:bottom w:val="nil"/>
              <w:right w:val="nil"/>
            </w:tcBorders>
            <w:shd w:val="clear" w:color="auto" w:fill="auto"/>
            <w:noWrap/>
            <w:hideMark/>
          </w:tcPr>
          <w:p w14:paraId="27FCD5FD" w14:textId="77777777" w:rsidR="00981B24" w:rsidRPr="0039399F" w:rsidRDefault="00981B24" w:rsidP="0039399F">
            <w:pPr>
              <w:pStyle w:val="NoSpacing"/>
              <w:spacing w:line="360" w:lineRule="auto"/>
              <w:jc w:val="center"/>
              <w:rPr>
                <w:rFonts w:cs="Calibri"/>
                <w:color w:val="000000"/>
                <w:lang w:val="en-US"/>
              </w:rPr>
            </w:pPr>
            <w:r w:rsidRPr="0039399F">
              <w:rPr>
                <w:rFonts w:cs="Calibri"/>
                <w:color w:val="000000"/>
                <w:lang w:val="en-US"/>
              </w:rPr>
              <w:t>0.18</w:t>
            </w:r>
          </w:p>
        </w:tc>
      </w:tr>
      <w:tr w:rsidR="00981B24" w:rsidRPr="0039399F" w14:paraId="4FAC81A6" w14:textId="77777777" w:rsidTr="00727CFA">
        <w:trPr>
          <w:trHeight w:val="300"/>
        </w:trPr>
        <w:tc>
          <w:tcPr>
            <w:tcW w:w="2268" w:type="dxa"/>
            <w:tcBorders>
              <w:top w:val="nil"/>
              <w:left w:val="nil"/>
              <w:bottom w:val="nil"/>
              <w:right w:val="nil"/>
            </w:tcBorders>
            <w:shd w:val="clear" w:color="auto" w:fill="auto"/>
            <w:noWrap/>
            <w:hideMark/>
          </w:tcPr>
          <w:p w14:paraId="7BD87361" w14:textId="77777777" w:rsidR="00981B24" w:rsidRPr="0039399F" w:rsidRDefault="00981B24" w:rsidP="0039399F">
            <w:pPr>
              <w:pStyle w:val="NoSpacing"/>
              <w:spacing w:line="360" w:lineRule="auto"/>
              <w:rPr>
                <w:rFonts w:eastAsia="Times New Roman" w:cstheme="minorHAnsi"/>
                <w:i/>
                <w:iCs/>
                <w:color w:val="000000"/>
                <w:lang w:val="en-US"/>
              </w:rPr>
            </w:pPr>
            <w:proofErr w:type="spellStart"/>
            <w:r w:rsidRPr="0039399F">
              <w:rPr>
                <w:rFonts w:eastAsia="Times New Roman" w:cstheme="minorHAnsi"/>
                <w:i/>
                <w:iCs/>
                <w:color w:val="000000"/>
                <w:lang w:val="en-US"/>
              </w:rPr>
              <w:t>Pecari</w:t>
            </w:r>
            <w:proofErr w:type="spellEnd"/>
            <w:r w:rsidRPr="0039399F">
              <w:rPr>
                <w:rFonts w:eastAsia="Times New Roman" w:cstheme="minorHAnsi"/>
                <w:i/>
                <w:iCs/>
                <w:color w:val="000000"/>
                <w:lang w:val="en-US"/>
              </w:rPr>
              <w:t xml:space="preserve"> </w:t>
            </w:r>
            <w:proofErr w:type="spellStart"/>
            <w:r w:rsidRPr="0039399F">
              <w:rPr>
                <w:rFonts w:eastAsia="Times New Roman" w:cstheme="minorHAnsi"/>
                <w:i/>
                <w:iCs/>
                <w:color w:val="000000"/>
                <w:lang w:val="en-US"/>
              </w:rPr>
              <w:t>tajacu</w:t>
            </w:r>
            <w:proofErr w:type="spellEnd"/>
          </w:p>
        </w:tc>
        <w:tc>
          <w:tcPr>
            <w:tcW w:w="1247" w:type="dxa"/>
            <w:tcBorders>
              <w:top w:val="nil"/>
              <w:left w:val="nil"/>
              <w:bottom w:val="nil"/>
              <w:right w:val="nil"/>
            </w:tcBorders>
            <w:shd w:val="clear" w:color="auto" w:fill="auto"/>
            <w:noWrap/>
            <w:hideMark/>
          </w:tcPr>
          <w:p w14:paraId="39CF5769"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94</w:t>
            </w:r>
          </w:p>
        </w:tc>
        <w:tc>
          <w:tcPr>
            <w:tcW w:w="1305" w:type="dxa"/>
            <w:tcBorders>
              <w:top w:val="nil"/>
              <w:left w:val="nil"/>
              <w:bottom w:val="nil"/>
              <w:right w:val="nil"/>
            </w:tcBorders>
            <w:shd w:val="clear" w:color="auto" w:fill="auto"/>
          </w:tcPr>
          <w:p w14:paraId="625924B2" w14:textId="77777777" w:rsidR="00981B24" w:rsidRPr="0039399F" w:rsidRDefault="00981B24" w:rsidP="0039399F">
            <w:pPr>
              <w:pStyle w:val="NoSpacing"/>
              <w:spacing w:line="360" w:lineRule="auto"/>
              <w:jc w:val="center"/>
              <w:rPr>
                <w:color w:val="000000"/>
                <w:lang w:val="en-US"/>
              </w:rPr>
            </w:pPr>
            <w:r w:rsidRPr="0039399F">
              <w:rPr>
                <w:color w:val="000000"/>
                <w:lang w:val="en-US"/>
              </w:rPr>
              <w:t>0.</w:t>
            </w:r>
            <w:r w:rsidRPr="0039399F">
              <w:rPr>
                <w:rFonts w:eastAsia="Times New Roman" w:cs="Times New Roman"/>
                <w:color w:val="000000"/>
                <w:lang w:val="en-US"/>
              </w:rPr>
              <w:t>20</w:t>
            </w:r>
          </w:p>
        </w:tc>
        <w:tc>
          <w:tcPr>
            <w:tcW w:w="1305" w:type="dxa"/>
            <w:tcBorders>
              <w:top w:val="nil"/>
              <w:left w:val="nil"/>
              <w:bottom w:val="nil"/>
              <w:right w:val="nil"/>
            </w:tcBorders>
            <w:shd w:val="clear" w:color="auto" w:fill="auto"/>
            <w:noWrap/>
            <w:hideMark/>
          </w:tcPr>
          <w:p w14:paraId="10E19A6E"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21</w:t>
            </w:r>
          </w:p>
        </w:tc>
        <w:tc>
          <w:tcPr>
            <w:tcW w:w="1189" w:type="dxa"/>
            <w:tcBorders>
              <w:top w:val="nil"/>
              <w:left w:val="nil"/>
              <w:bottom w:val="nil"/>
              <w:right w:val="nil"/>
            </w:tcBorders>
            <w:shd w:val="clear" w:color="auto" w:fill="auto"/>
            <w:noWrap/>
            <w:hideMark/>
          </w:tcPr>
          <w:p w14:paraId="39EE38AA"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43</w:t>
            </w:r>
          </w:p>
        </w:tc>
        <w:tc>
          <w:tcPr>
            <w:tcW w:w="1247" w:type="dxa"/>
            <w:tcBorders>
              <w:top w:val="nil"/>
              <w:left w:val="nil"/>
              <w:bottom w:val="nil"/>
              <w:right w:val="nil"/>
            </w:tcBorders>
            <w:shd w:val="clear" w:color="auto" w:fill="auto"/>
            <w:noWrap/>
            <w:hideMark/>
          </w:tcPr>
          <w:p w14:paraId="0300AF46"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36</w:t>
            </w:r>
          </w:p>
        </w:tc>
        <w:tc>
          <w:tcPr>
            <w:tcW w:w="1248" w:type="dxa"/>
            <w:tcBorders>
              <w:top w:val="nil"/>
              <w:left w:val="nil"/>
              <w:bottom w:val="nil"/>
              <w:right w:val="nil"/>
            </w:tcBorders>
            <w:shd w:val="clear" w:color="auto" w:fill="auto"/>
            <w:noWrap/>
            <w:hideMark/>
          </w:tcPr>
          <w:p w14:paraId="4C50B7EB" w14:textId="77777777" w:rsidR="00981B24" w:rsidRPr="0039399F" w:rsidRDefault="00981B24" w:rsidP="0039399F">
            <w:pPr>
              <w:pStyle w:val="NoSpacing"/>
              <w:spacing w:line="360" w:lineRule="auto"/>
              <w:jc w:val="center"/>
              <w:rPr>
                <w:rFonts w:cs="Calibri"/>
                <w:color w:val="000000"/>
                <w:lang w:val="en-US"/>
              </w:rPr>
            </w:pPr>
            <w:r w:rsidRPr="0039399F">
              <w:rPr>
                <w:rFonts w:cs="Calibri"/>
                <w:color w:val="000000"/>
                <w:lang w:val="en-US"/>
              </w:rPr>
              <w:t>0.32</w:t>
            </w:r>
          </w:p>
        </w:tc>
      </w:tr>
      <w:tr w:rsidR="00981B24" w:rsidRPr="0039399F" w14:paraId="01473029" w14:textId="77777777" w:rsidTr="00727CFA">
        <w:trPr>
          <w:trHeight w:val="300"/>
        </w:trPr>
        <w:tc>
          <w:tcPr>
            <w:tcW w:w="2268" w:type="dxa"/>
            <w:tcBorders>
              <w:top w:val="nil"/>
              <w:left w:val="nil"/>
              <w:bottom w:val="nil"/>
              <w:right w:val="nil"/>
            </w:tcBorders>
            <w:shd w:val="clear" w:color="auto" w:fill="auto"/>
            <w:noWrap/>
            <w:hideMark/>
          </w:tcPr>
          <w:p w14:paraId="27F68E87" w14:textId="4BB4C522" w:rsidR="00981B24" w:rsidRPr="0039399F" w:rsidRDefault="00CF7F48" w:rsidP="0039399F">
            <w:pPr>
              <w:pStyle w:val="NoSpacing"/>
              <w:spacing w:line="360" w:lineRule="auto"/>
              <w:rPr>
                <w:rFonts w:eastAsia="Times New Roman" w:cstheme="minorHAnsi"/>
                <w:i/>
                <w:iCs/>
                <w:color w:val="000000"/>
                <w:lang w:val="en-US"/>
              </w:rPr>
            </w:pPr>
            <w:proofErr w:type="spellStart"/>
            <w:r w:rsidRPr="00CF7F48">
              <w:rPr>
                <w:rFonts w:eastAsia="Times New Roman" w:cstheme="minorHAnsi"/>
                <w:i/>
                <w:iCs/>
                <w:color w:val="000000"/>
                <w:lang w:val="en-US"/>
              </w:rPr>
              <w:t>Dolichotis</w:t>
            </w:r>
            <w:proofErr w:type="spellEnd"/>
            <w:r w:rsidRPr="00CF7F48">
              <w:rPr>
                <w:rFonts w:eastAsia="Times New Roman" w:cstheme="minorHAnsi"/>
                <w:i/>
                <w:iCs/>
                <w:color w:val="000000"/>
                <w:lang w:val="en-US"/>
              </w:rPr>
              <w:t xml:space="preserve"> </w:t>
            </w:r>
            <w:proofErr w:type="spellStart"/>
            <w:r w:rsidRPr="00CF7F48">
              <w:rPr>
                <w:rFonts w:eastAsia="Times New Roman" w:cstheme="minorHAnsi"/>
                <w:i/>
                <w:iCs/>
                <w:color w:val="000000"/>
                <w:lang w:val="en-US"/>
              </w:rPr>
              <w:t>salinicola</w:t>
            </w:r>
            <w:proofErr w:type="spellEnd"/>
          </w:p>
        </w:tc>
        <w:tc>
          <w:tcPr>
            <w:tcW w:w="1247" w:type="dxa"/>
            <w:tcBorders>
              <w:top w:val="nil"/>
              <w:left w:val="nil"/>
              <w:bottom w:val="nil"/>
              <w:right w:val="nil"/>
            </w:tcBorders>
            <w:shd w:val="clear" w:color="auto" w:fill="auto"/>
            <w:noWrap/>
            <w:hideMark/>
          </w:tcPr>
          <w:p w14:paraId="38C6A6FD"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51</w:t>
            </w:r>
          </w:p>
        </w:tc>
        <w:tc>
          <w:tcPr>
            <w:tcW w:w="1305" w:type="dxa"/>
            <w:tcBorders>
              <w:top w:val="nil"/>
              <w:left w:val="nil"/>
              <w:bottom w:val="nil"/>
              <w:right w:val="nil"/>
            </w:tcBorders>
            <w:shd w:val="clear" w:color="auto" w:fill="auto"/>
          </w:tcPr>
          <w:p w14:paraId="3800F880" w14:textId="77777777" w:rsidR="00981B24" w:rsidRPr="0039399F" w:rsidRDefault="00981B24" w:rsidP="0039399F">
            <w:pPr>
              <w:pStyle w:val="NoSpacing"/>
              <w:spacing w:line="360" w:lineRule="auto"/>
              <w:jc w:val="center"/>
              <w:rPr>
                <w:color w:val="000000"/>
                <w:lang w:val="en-US"/>
              </w:rPr>
            </w:pPr>
            <w:r w:rsidRPr="0039399F">
              <w:rPr>
                <w:color w:val="000000"/>
                <w:lang w:val="en-US"/>
              </w:rPr>
              <w:t>0.</w:t>
            </w:r>
            <w:r w:rsidRPr="0039399F">
              <w:rPr>
                <w:rFonts w:eastAsia="Times New Roman" w:cs="Times New Roman"/>
                <w:color w:val="000000"/>
                <w:lang w:val="en-US"/>
              </w:rPr>
              <w:t>17</w:t>
            </w:r>
          </w:p>
        </w:tc>
        <w:tc>
          <w:tcPr>
            <w:tcW w:w="1305" w:type="dxa"/>
            <w:tcBorders>
              <w:top w:val="nil"/>
              <w:left w:val="nil"/>
              <w:bottom w:val="nil"/>
              <w:right w:val="nil"/>
            </w:tcBorders>
            <w:shd w:val="clear" w:color="auto" w:fill="auto"/>
            <w:noWrap/>
            <w:hideMark/>
          </w:tcPr>
          <w:p w14:paraId="184A1002"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37</w:t>
            </w:r>
          </w:p>
        </w:tc>
        <w:tc>
          <w:tcPr>
            <w:tcW w:w="1189" w:type="dxa"/>
            <w:tcBorders>
              <w:top w:val="nil"/>
              <w:left w:val="nil"/>
              <w:bottom w:val="nil"/>
              <w:right w:val="nil"/>
            </w:tcBorders>
            <w:shd w:val="clear" w:color="auto" w:fill="auto"/>
            <w:noWrap/>
            <w:hideMark/>
          </w:tcPr>
          <w:p w14:paraId="6C54D778"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31</w:t>
            </w:r>
          </w:p>
        </w:tc>
        <w:tc>
          <w:tcPr>
            <w:tcW w:w="1247" w:type="dxa"/>
            <w:tcBorders>
              <w:top w:val="nil"/>
              <w:left w:val="nil"/>
              <w:bottom w:val="nil"/>
              <w:right w:val="nil"/>
            </w:tcBorders>
            <w:shd w:val="clear" w:color="auto" w:fill="auto"/>
            <w:noWrap/>
            <w:hideMark/>
          </w:tcPr>
          <w:p w14:paraId="0DDB0005"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42</w:t>
            </w:r>
          </w:p>
        </w:tc>
        <w:tc>
          <w:tcPr>
            <w:tcW w:w="1248" w:type="dxa"/>
            <w:tcBorders>
              <w:top w:val="nil"/>
              <w:left w:val="nil"/>
              <w:bottom w:val="nil"/>
              <w:right w:val="nil"/>
            </w:tcBorders>
            <w:shd w:val="clear" w:color="auto" w:fill="auto"/>
            <w:noWrap/>
            <w:hideMark/>
          </w:tcPr>
          <w:p w14:paraId="259C892C" w14:textId="77777777" w:rsidR="00981B24" w:rsidRPr="0039399F" w:rsidRDefault="00981B24" w:rsidP="0039399F">
            <w:pPr>
              <w:pStyle w:val="NoSpacing"/>
              <w:spacing w:line="360" w:lineRule="auto"/>
              <w:jc w:val="center"/>
              <w:rPr>
                <w:rFonts w:cs="Calibri"/>
                <w:color w:val="000000"/>
                <w:lang w:val="en-US"/>
              </w:rPr>
            </w:pPr>
            <w:r w:rsidRPr="0039399F">
              <w:rPr>
                <w:rFonts w:cs="Calibri"/>
                <w:color w:val="000000"/>
                <w:lang w:val="en-US"/>
              </w:rPr>
              <w:t>0.20</w:t>
            </w:r>
          </w:p>
        </w:tc>
      </w:tr>
      <w:tr w:rsidR="00981B24" w:rsidRPr="0039399F" w14:paraId="211CA95C" w14:textId="77777777" w:rsidTr="00727CFA">
        <w:trPr>
          <w:trHeight w:val="300"/>
        </w:trPr>
        <w:tc>
          <w:tcPr>
            <w:tcW w:w="2268" w:type="dxa"/>
            <w:tcBorders>
              <w:top w:val="nil"/>
              <w:left w:val="nil"/>
              <w:bottom w:val="nil"/>
              <w:right w:val="nil"/>
            </w:tcBorders>
            <w:shd w:val="clear" w:color="auto" w:fill="auto"/>
            <w:noWrap/>
            <w:hideMark/>
          </w:tcPr>
          <w:p w14:paraId="230F39D6" w14:textId="77777777" w:rsidR="00981B24" w:rsidRPr="0039399F" w:rsidRDefault="00981B24" w:rsidP="0039399F">
            <w:pPr>
              <w:pStyle w:val="NoSpacing"/>
              <w:spacing w:line="360" w:lineRule="auto"/>
              <w:rPr>
                <w:rFonts w:eastAsia="Times New Roman" w:cstheme="minorHAnsi"/>
                <w:i/>
                <w:iCs/>
                <w:color w:val="000000"/>
                <w:lang w:val="en-US"/>
              </w:rPr>
            </w:pPr>
            <w:proofErr w:type="spellStart"/>
            <w:r w:rsidRPr="0039399F">
              <w:rPr>
                <w:rFonts w:eastAsia="Times New Roman" w:cstheme="minorHAnsi"/>
                <w:i/>
                <w:iCs/>
                <w:color w:val="000000"/>
                <w:lang w:val="en-US"/>
              </w:rPr>
              <w:t>Priodontes</w:t>
            </w:r>
            <w:proofErr w:type="spellEnd"/>
            <w:r w:rsidRPr="0039399F">
              <w:rPr>
                <w:rFonts w:eastAsia="Times New Roman" w:cstheme="minorHAnsi"/>
                <w:i/>
                <w:iCs/>
                <w:color w:val="000000"/>
                <w:lang w:val="en-US"/>
              </w:rPr>
              <w:t xml:space="preserve"> maximus</w:t>
            </w:r>
          </w:p>
        </w:tc>
        <w:tc>
          <w:tcPr>
            <w:tcW w:w="1247" w:type="dxa"/>
            <w:tcBorders>
              <w:top w:val="nil"/>
              <w:left w:val="nil"/>
              <w:bottom w:val="nil"/>
              <w:right w:val="nil"/>
            </w:tcBorders>
            <w:shd w:val="clear" w:color="auto" w:fill="auto"/>
            <w:noWrap/>
            <w:hideMark/>
          </w:tcPr>
          <w:p w14:paraId="1A2A8F47"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1.</w:t>
            </w:r>
            <w:r w:rsidRPr="0039399F">
              <w:rPr>
                <w:rFonts w:cs="Calibri"/>
                <w:color w:val="000000"/>
                <w:lang w:val="en-US"/>
              </w:rPr>
              <w:t>00</w:t>
            </w:r>
          </w:p>
        </w:tc>
        <w:tc>
          <w:tcPr>
            <w:tcW w:w="1305" w:type="dxa"/>
            <w:tcBorders>
              <w:top w:val="nil"/>
              <w:left w:val="nil"/>
              <w:bottom w:val="nil"/>
              <w:right w:val="nil"/>
            </w:tcBorders>
            <w:shd w:val="clear" w:color="auto" w:fill="auto"/>
          </w:tcPr>
          <w:p w14:paraId="6DC74F2D" w14:textId="77777777" w:rsidR="00981B24" w:rsidRPr="0039399F" w:rsidRDefault="00981B24" w:rsidP="0039399F">
            <w:pPr>
              <w:pStyle w:val="NoSpacing"/>
              <w:spacing w:line="360" w:lineRule="auto"/>
              <w:jc w:val="center"/>
              <w:rPr>
                <w:color w:val="000000"/>
                <w:lang w:val="en-US"/>
              </w:rPr>
            </w:pPr>
            <w:r w:rsidRPr="0039399F">
              <w:rPr>
                <w:color w:val="000000"/>
                <w:lang w:val="en-US"/>
              </w:rPr>
              <w:t>0.</w:t>
            </w:r>
            <w:r w:rsidRPr="0039399F">
              <w:rPr>
                <w:rFonts w:eastAsia="Times New Roman" w:cs="Times New Roman"/>
                <w:color w:val="000000"/>
                <w:lang w:val="en-US"/>
              </w:rPr>
              <w:t>39</w:t>
            </w:r>
          </w:p>
        </w:tc>
        <w:tc>
          <w:tcPr>
            <w:tcW w:w="1305" w:type="dxa"/>
            <w:tcBorders>
              <w:top w:val="nil"/>
              <w:left w:val="nil"/>
              <w:bottom w:val="nil"/>
              <w:right w:val="nil"/>
            </w:tcBorders>
            <w:shd w:val="clear" w:color="auto" w:fill="auto"/>
            <w:noWrap/>
            <w:hideMark/>
          </w:tcPr>
          <w:p w14:paraId="12355245"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14</w:t>
            </w:r>
          </w:p>
        </w:tc>
        <w:tc>
          <w:tcPr>
            <w:tcW w:w="1189" w:type="dxa"/>
            <w:tcBorders>
              <w:top w:val="nil"/>
              <w:left w:val="nil"/>
              <w:bottom w:val="nil"/>
              <w:right w:val="nil"/>
            </w:tcBorders>
            <w:shd w:val="clear" w:color="auto" w:fill="auto"/>
            <w:noWrap/>
            <w:hideMark/>
          </w:tcPr>
          <w:p w14:paraId="22A1E5ED"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22</w:t>
            </w:r>
          </w:p>
        </w:tc>
        <w:tc>
          <w:tcPr>
            <w:tcW w:w="1247" w:type="dxa"/>
            <w:tcBorders>
              <w:top w:val="nil"/>
              <w:left w:val="nil"/>
              <w:bottom w:val="nil"/>
              <w:right w:val="nil"/>
            </w:tcBorders>
            <w:shd w:val="clear" w:color="auto" w:fill="auto"/>
            <w:noWrap/>
            <w:hideMark/>
          </w:tcPr>
          <w:p w14:paraId="37FE8C2A"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22</w:t>
            </w:r>
          </w:p>
        </w:tc>
        <w:tc>
          <w:tcPr>
            <w:tcW w:w="1248" w:type="dxa"/>
            <w:tcBorders>
              <w:top w:val="nil"/>
              <w:left w:val="nil"/>
              <w:bottom w:val="nil"/>
              <w:right w:val="nil"/>
            </w:tcBorders>
            <w:shd w:val="clear" w:color="auto" w:fill="auto"/>
            <w:noWrap/>
            <w:hideMark/>
          </w:tcPr>
          <w:p w14:paraId="3B5403A5" w14:textId="77777777" w:rsidR="00981B24" w:rsidRPr="0039399F" w:rsidRDefault="00981B24" w:rsidP="0039399F">
            <w:pPr>
              <w:pStyle w:val="NoSpacing"/>
              <w:spacing w:line="360" w:lineRule="auto"/>
              <w:jc w:val="center"/>
              <w:rPr>
                <w:rFonts w:cs="Calibri"/>
                <w:color w:val="000000"/>
                <w:lang w:val="en-US"/>
              </w:rPr>
            </w:pPr>
            <w:r w:rsidRPr="0039399F">
              <w:rPr>
                <w:rFonts w:cs="Calibri"/>
                <w:color w:val="000000"/>
                <w:lang w:val="en-US"/>
              </w:rPr>
              <w:t>0.06</w:t>
            </w:r>
          </w:p>
        </w:tc>
      </w:tr>
      <w:tr w:rsidR="00981B24" w:rsidRPr="0039399F" w14:paraId="39CDDE0C" w14:textId="77777777" w:rsidTr="00727CFA">
        <w:trPr>
          <w:trHeight w:val="300"/>
        </w:trPr>
        <w:tc>
          <w:tcPr>
            <w:tcW w:w="2268" w:type="dxa"/>
            <w:tcBorders>
              <w:top w:val="nil"/>
              <w:left w:val="nil"/>
              <w:bottom w:val="nil"/>
              <w:right w:val="nil"/>
            </w:tcBorders>
            <w:shd w:val="clear" w:color="auto" w:fill="auto"/>
            <w:noWrap/>
            <w:hideMark/>
          </w:tcPr>
          <w:p w14:paraId="6399EEC9" w14:textId="77777777" w:rsidR="00981B24" w:rsidRPr="0039399F" w:rsidRDefault="00981B24" w:rsidP="0039399F">
            <w:pPr>
              <w:pStyle w:val="NoSpacing"/>
              <w:spacing w:line="360" w:lineRule="auto"/>
              <w:rPr>
                <w:rFonts w:eastAsia="Times New Roman" w:cstheme="minorHAnsi"/>
                <w:i/>
                <w:iCs/>
                <w:color w:val="000000"/>
                <w:lang w:val="en-US"/>
              </w:rPr>
            </w:pPr>
            <w:r w:rsidRPr="0039399F">
              <w:rPr>
                <w:rFonts w:eastAsia="Times New Roman" w:cstheme="minorHAnsi"/>
                <w:i/>
                <w:iCs/>
                <w:color w:val="000000"/>
                <w:lang w:val="en-US"/>
              </w:rPr>
              <w:t xml:space="preserve">Procyon </w:t>
            </w:r>
            <w:proofErr w:type="spellStart"/>
            <w:r w:rsidRPr="0039399F">
              <w:rPr>
                <w:rFonts w:eastAsia="Times New Roman" w:cstheme="minorHAnsi"/>
                <w:i/>
                <w:iCs/>
                <w:color w:val="000000"/>
                <w:lang w:val="en-US"/>
              </w:rPr>
              <w:t>cancrivorus</w:t>
            </w:r>
            <w:proofErr w:type="spellEnd"/>
          </w:p>
        </w:tc>
        <w:tc>
          <w:tcPr>
            <w:tcW w:w="1247" w:type="dxa"/>
            <w:tcBorders>
              <w:top w:val="nil"/>
              <w:left w:val="nil"/>
              <w:bottom w:val="nil"/>
              <w:right w:val="nil"/>
            </w:tcBorders>
            <w:shd w:val="clear" w:color="auto" w:fill="auto"/>
            <w:noWrap/>
            <w:hideMark/>
          </w:tcPr>
          <w:p w14:paraId="236A6FFC"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74</w:t>
            </w:r>
          </w:p>
        </w:tc>
        <w:tc>
          <w:tcPr>
            <w:tcW w:w="1305" w:type="dxa"/>
            <w:tcBorders>
              <w:top w:val="nil"/>
              <w:left w:val="nil"/>
              <w:bottom w:val="nil"/>
              <w:right w:val="nil"/>
            </w:tcBorders>
            <w:shd w:val="clear" w:color="auto" w:fill="auto"/>
          </w:tcPr>
          <w:p w14:paraId="4556DDA7" w14:textId="77777777" w:rsidR="00981B24" w:rsidRPr="0039399F" w:rsidRDefault="00981B24" w:rsidP="0039399F">
            <w:pPr>
              <w:pStyle w:val="NoSpacing"/>
              <w:spacing w:line="360" w:lineRule="auto"/>
              <w:jc w:val="center"/>
              <w:rPr>
                <w:color w:val="000000"/>
                <w:lang w:val="en-US"/>
              </w:rPr>
            </w:pPr>
            <w:r w:rsidRPr="0039399F">
              <w:rPr>
                <w:color w:val="000000"/>
                <w:lang w:val="en-US"/>
              </w:rPr>
              <w:t>0.</w:t>
            </w:r>
            <w:r w:rsidRPr="0039399F">
              <w:rPr>
                <w:rFonts w:eastAsia="Times New Roman" w:cs="Times New Roman"/>
                <w:color w:val="000000"/>
                <w:lang w:val="en-US"/>
              </w:rPr>
              <w:t>63</w:t>
            </w:r>
          </w:p>
        </w:tc>
        <w:tc>
          <w:tcPr>
            <w:tcW w:w="1305" w:type="dxa"/>
            <w:tcBorders>
              <w:top w:val="nil"/>
              <w:left w:val="nil"/>
              <w:bottom w:val="nil"/>
              <w:right w:val="nil"/>
            </w:tcBorders>
            <w:shd w:val="clear" w:color="auto" w:fill="auto"/>
            <w:noWrap/>
            <w:hideMark/>
          </w:tcPr>
          <w:p w14:paraId="308237F8"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33</w:t>
            </w:r>
          </w:p>
        </w:tc>
        <w:tc>
          <w:tcPr>
            <w:tcW w:w="1189" w:type="dxa"/>
            <w:tcBorders>
              <w:top w:val="nil"/>
              <w:left w:val="nil"/>
              <w:bottom w:val="nil"/>
              <w:right w:val="nil"/>
            </w:tcBorders>
            <w:shd w:val="clear" w:color="auto" w:fill="auto"/>
            <w:noWrap/>
            <w:hideMark/>
          </w:tcPr>
          <w:p w14:paraId="0EA9F8F1"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30</w:t>
            </w:r>
          </w:p>
        </w:tc>
        <w:tc>
          <w:tcPr>
            <w:tcW w:w="1247" w:type="dxa"/>
            <w:tcBorders>
              <w:top w:val="nil"/>
              <w:left w:val="nil"/>
              <w:bottom w:val="nil"/>
              <w:right w:val="nil"/>
            </w:tcBorders>
            <w:shd w:val="clear" w:color="auto" w:fill="auto"/>
            <w:noWrap/>
            <w:hideMark/>
          </w:tcPr>
          <w:p w14:paraId="29BFF2D8"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34</w:t>
            </w:r>
          </w:p>
        </w:tc>
        <w:tc>
          <w:tcPr>
            <w:tcW w:w="1248" w:type="dxa"/>
            <w:tcBorders>
              <w:top w:val="nil"/>
              <w:left w:val="nil"/>
              <w:bottom w:val="nil"/>
              <w:right w:val="nil"/>
            </w:tcBorders>
            <w:shd w:val="clear" w:color="auto" w:fill="auto"/>
            <w:noWrap/>
            <w:hideMark/>
          </w:tcPr>
          <w:p w14:paraId="43D41246" w14:textId="77777777" w:rsidR="00981B24" w:rsidRPr="0039399F" w:rsidRDefault="00981B24" w:rsidP="0039399F">
            <w:pPr>
              <w:pStyle w:val="NoSpacing"/>
              <w:spacing w:line="360" w:lineRule="auto"/>
              <w:jc w:val="center"/>
              <w:rPr>
                <w:rFonts w:cs="Calibri"/>
                <w:color w:val="000000"/>
                <w:lang w:val="en-US"/>
              </w:rPr>
            </w:pPr>
            <w:r w:rsidRPr="0039399F">
              <w:rPr>
                <w:rFonts w:cs="Calibri"/>
                <w:color w:val="000000"/>
                <w:lang w:val="en-US"/>
              </w:rPr>
              <w:t>0.28</w:t>
            </w:r>
          </w:p>
        </w:tc>
      </w:tr>
      <w:tr w:rsidR="00981B24" w:rsidRPr="0039399F" w14:paraId="12FA0F97" w14:textId="77777777" w:rsidTr="00727CFA">
        <w:trPr>
          <w:trHeight w:val="300"/>
        </w:trPr>
        <w:tc>
          <w:tcPr>
            <w:tcW w:w="2268" w:type="dxa"/>
            <w:tcBorders>
              <w:top w:val="nil"/>
              <w:left w:val="nil"/>
              <w:bottom w:val="nil"/>
              <w:right w:val="nil"/>
            </w:tcBorders>
            <w:shd w:val="clear" w:color="auto" w:fill="auto"/>
            <w:noWrap/>
            <w:hideMark/>
          </w:tcPr>
          <w:p w14:paraId="29CC4B4D" w14:textId="77777777" w:rsidR="00981B24" w:rsidRPr="0039399F" w:rsidRDefault="00981B24" w:rsidP="0039399F">
            <w:pPr>
              <w:pStyle w:val="NoSpacing"/>
              <w:spacing w:line="360" w:lineRule="auto"/>
              <w:rPr>
                <w:rFonts w:eastAsia="Times New Roman" w:cstheme="minorHAnsi"/>
                <w:i/>
                <w:iCs/>
                <w:color w:val="000000"/>
                <w:lang w:val="en-US"/>
              </w:rPr>
            </w:pPr>
            <w:r w:rsidRPr="0039399F">
              <w:rPr>
                <w:rFonts w:eastAsia="Times New Roman" w:cstheme="minorHAnsi"/>
                <w:i/>
                <w:iCs/>
                <w:color w:val="000000"/>
                <w:lang w:val="en-US"/>
              </w:rPr>
              <w:t>Puma concolor</w:t>
            </w:r>
          </w:p>
        </w:tc>
        <w:tc>
          <w:tcPr>
            <w:tcW w:w="1247" w:type="dxa"/>
            <w:tcBorders>
              <w:top w:val="nil"/>
              <w:left w:val="nil"/>
              <w:bottom w:val="nil"/>
              <w:right w:val="nil"/>
            </w:tcBorders>
            <w:shd w:val="clear" w:color="auto" w:fill="auto"/>
            <w:noWrap/>
            <w:hideMark/>
          </w:tcPr>
          <w:p w14:paraId="1D7193C1"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77</w:t>
            </w:r>
          </w:p>
        </w:tc>
        <w:tc>
          <w:tcPr>
            <w:tcW w:w="1305" w:type="dxa"/>
            <w:tcBorders>
              <w:top w:val="nil"/>
              <w:left w:val="nil"/>
              <w:bottom w:val="nil"/>
              <w:right w:val="nil"/>
            </w:tcBorders>
            <w:shd w:val="clear" w:color="auto" w:fill="auto"/>
          </w:tcPr>
          <w:p w14:paraId="293E113B" w14:textId="77777777" w:rsidR="00981B24" w:rsidRPr="0039399F" w:rsidRDefault="00981B24" w:rsidP="0039399F">
            <w:pPr>
              <w:pStyle w:val="NoSpacing"/>
              <w:spacing w:line="360" w:lineRule="auto"/>
              <w:jc w:val="center"/>
              <w:rPr>
                <w:color w:val="000000"/>
                <w:lang w:val="en-US"/>
              </w:rPr>
            </w:pPr>
            <w:r w:rsidRPr="0039399F">
              <w:rPr>
                <w:color w:val="000000"/>
                <w:lang w:val="en-US"/>
              </w:rPr>
              <w:t>0.</w:t>
            </w:r>
            <w:r w:rsidRPr="0039399F">
              <w:rPr>
                <w:rFonts w:eastAsia="Times New Roman" w:cs="Times New Roman"/>
                <w:color w:val="000000"/>
                <w:lang w:val="en-US"/>
              </w:rPr>
              <w:t>64</w:t>
            </w:r>
          </w:p>
        </w:tc>
        <w:tc>
          <w:tcPr>
            <w:tcW w:w="1305" w:type="dxa"/>
            <w:tcBorders>
              <w:top w:val="nil"/>
              <w:left w:val="nil"/>
              <w:bottom w:val="nil"/>
              <w:right w:val="nil"/>
            </w:tcBorders>
            <w:shd w:val="clear" w:color="auto" w:fill="auto"/>
            <w:noWrap/>
            <w:hideMark/>
          </w:tcPr>
          <w:p w14:paraId="4D27CE2A"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33</w:t>
            </w:r>
          </w:p>
        </w:tc>
        <w:tc>
          <w:tcPr>
            <w:tcW w:w="1189" w:type="dxa"/>
            <w:tcBorders>
              <w:top w:val="nil"/>
              <w:left w:val="nil"/>
              <w:bottom w:val="nil"/>
              <w:right w:val="nil"/>
            </w:tcBorders>
            <w:shd w:val="clear" w:color="auto" w:fill="auto"/>
            <w:noWrap/>
            <w:hideMark/>
          </w:tcPr>
          <w:p w14:paraId="0B1CF0E9"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53</w:t>
            </w:r>
          </w:p>
        </w:tc>
        <w:tc>
          <w:tcPr>
            <w:tcW w:w="1247" w:type="dxa"/>
            <w:tcBorders>
              <w:top w:val="nil"/>
              <w:left w:val="nil"/>
              <w:bottom w:val="nil"/>
              <w:right w:val="nil"/>
            </w:tcBorders>
            <w:shd w:val="clear" w:color="auto" w:fill="auto"/>
            <w:noWrap/>
            <w:hideMark/>
          </w:tcPr>
          <w:p w14:paraId="7052D157"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38</w:t>
            </w:r>
          </w:p>
        </w:tc>
        <w:tc>
          <w:tcPr>
            <w:tcW w:w="1248" w:type="dxa"/>
            <w:tcBorders>
              <w:top w:val="nil"/>
              <w:left w:val="nil"/>
              <w:bottom w:val="nil"/>
              <w:right w:val="nil"/>
            </w:tcBorders>
            <w:shd w:val="clear" w:color="auto" w:fill="auto"/>
            <w:noWrap/>
            <w:hideMark/>
          </w:tcPr>
          <w:p w14:paraId="3435E760" w14:textId="77777777" w:rsidR="00981B24" w:rsidRPr="0039399F" w:rsidRDefault="00981B24" w:rsidP="0039399F">
            <w:pPr>
              <w:pStyle w:val="NoSpacing"/>
              <w:spacing w:line="360" w:lineRule="auto"/>
              <w:jc w:val="center"/>
              <w:rPr>
                <w:rFonts w:cs="Calibri"/>
                <w:color w:val="000000"/>
                <w:lang w:val="en-US"/>
              </w:rPr>
            </w:pPr>
            <w:r w:rsidRPr="0039399F">
              <w:rPr>
                <w:rFonts w:cs="Calibri"/>
                <w:color w:val="000000"/>
                <w:lang w:val="en-US"/>
              </w:rPr>
              <w:t>0.23</w:t>
            </w:r>
          </w:p>
        </w:tc>
      </w:tr>
      <w:tr w:rsidR="00981B24" w:rsidRPr="0039399F" w14:paraId="4EE7CA5A" w14:textId="77777777" w:rsidTr="00727CFA">
        <w:trPr>
          <w:trHeight w:val="300"/>
        </w:trPr>
        <w:tc>
          <w:tcPr>
            <w:tcW w:w="2268" w:type="dxa"/>
            <w:tcBorders>
              <w:top w:val="nil"/>
              <w:left w:val="nil"/>
              <w:right w:val="nil"/>
            </w:tcBorders>
            <w:shd w:val="clear" w:color="auto" w:fill="auto"/>
            <w:noWrap/>
            <w:hideMark/>
          </w:tcPr>
          <w:p w14:paraId="1E34D2CC" w14:textId="77777777" w:rsidR="00981B24" w:rsidRPr="0039399F" w:rsidRDefault="00981B24" w:rsidP="0039399F">
            <w:pPr>
              <w:pStyle w:val="NoSpacing"/>
              <w:spacing w:line="360" w:lineRule="auto"/>
              <w:rPr>
                <w:rFonts w:eastAsia="Times New Roman" w:cstheme="minorHAnsi"/>
                <w:i/>
                <w:iCs/>
                <w:color w:val="000000"/>
                <w:lang w:val="en-US"/>
              </w:rPr>
            </w:pPr>
            <w:r w:rsidRPr="0039399F">
              <w:rPr>
                <w:rFonts w:eastAsia="Times New Roman" w:cstheme="minorHAnsi"/>
                <w:i/>
                <w:iCs/>
                <w:color w:val="000000"/>
                <w:lang w:val="en-US"/>
              </w:rPr>
              <w:t xml:space="preserve">Tamandua </w:t>
            </w:r>
            <w:proofErr w:type="spellStart"/>
            <w:r w:rsidRPr="0039399F">
              <w:rPr>
                <w:rFonts w:eastAsia="Times New Roman" w:cstheme="minorHAnsi"/>
                <w:i/>
                <w:iCs/>
                <w:color w:val="000000"/>
                <w:lang w:val="en-US"/>
              </w:rPr>
              <w:t>tetradactyla</w:t>
            </w:r>
            <w:proofErr w:type="spellEnd"/>
          </w:p>
        </w:tc>
        <w:tc>
          <w:tcPr>
            <w:tcW w:w="1247" w:type="dxa"/>
            <w:tcBorders>
              <w:top w:val="nil"/>
              <w:left w:val="nil"/>
              <w:right w:val="nil"/>
            </w:tcBorders>
            <w:shd w:val="clear" w:color="auto" w:fill="auto"/>
            <w:noWrap/>
            <w:hideMark/>
          </w:tcPr>
          <w:p w14:paraId="6B87A5C3"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74</w:t>
            </w:r>
          </w:p>
        </w:tc>
        <w:tc>
          <w:tcPr>
            <w:tcW w:w="1305" w:type="dxa"/>
            <w:tcBorders>
              <w:top w:val="nil"/>
              <w:left w:val="nil"/>
              <w:right w:val="nil"/>
            </w:tcBorders>
            <w:shd w:val="clear" w:color="auto" w:fill="auto"/>
          </w:tcPr>
          <w:p w14:paraId="4DEF18E2" w14:textId="77777777" w:rsidR="00981B24" w:rsidRPr="0039399F" w:rsidRDefault="00981B24" w:rsidP="0039399F">
            <w:pPr>
              <w:pStyle w:val="NoSpacing"/>
              <w:spacing w:line="360" w:lineRule="auto"/>
              <w:jc w:val="center"/>
              <w:rPr>
                <w:color w:val="000000"/>
                <w:lang w:val="en-US"/>
              </w:rPr>
            </w:pPr>
            <w:r w:rsidRPr="0039399F">
              <w:rPr>
                <w:color w:val="000000"/>
                <w:lang w:val="en-US"/>
              </w:rPr>
              <w:t>0.</w:t>
            </w:r>
            <w:r w:rsidRPr="0039399F">
              <w:rPr>
                <w:rFonts w:eastAsia="Times New Roman" w:cs="Times New Roman"/>
                <w:color w:val="000000"/>
                <w:lang w:val="en-US"/>
              </w:rPr>
              <w:t>32</w:t>
            </w:r>
          </w:p>
        </w:tc>
        <w:tc>
          <w:tcPr>
            <w:tcW w:w="1305" w:type="dxa"/>
            <w:tcBorders>
              <w:top w:val="nil"/>
              <w:left w:val="nil"/>
              <w:right w:val="nil"/>
            </w:tcBorders>
            <w:shd w:val="clear" w:color="auto" w:fill="auto"/>
            <w:noWrap/>
            <w:hideMark/>
          </w:tcPr>
          <w:p w14:paraId="689A776E"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36</w:t>
            </w:r>
          </w:p>
        </w:tc>
        <w:tc>
          <w:tcPr>
            <w:tcW w:w="1189" w:type="dxa"/>
            <w:tcBorders>
              <w:top w:val="nil"/>
              <w:left w:val="nil"/>
              <w:right w:val="nil"/>
            </w:tcBorders>
            <w:shd w:val="clear" w:color="auto" w:fill="auto"/>
            <w:noWrap/>
            <w:hideMark/>
          </w:tcPr>
          <w:p w14:paraId="08E4B54B"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35</w:t>
            </w:r>
          </w:p>
        </w:tc>
        <w:tc>
          <w:tcPr>
            <w:tcW w:w="1247" w:type="dxa"/>
            <w:tcBorders>
              <w:top w:val="nil"/>
              <w:left w:val="nil"/>
              <w:right w:val="nil"/>
            </w:tcBorders>
            <w:shd w:val="clear" w:color="auto" w:fill="auto"/>
            <w:noWrap/>
            <w:hideMark/>
          </w:tcPr>
          <w:p w14:paraId="490BBB2A"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40</w:t>
            </w:r>
          </w:p>
        </w:tc>
        <w:tc>
          <w:tcPr>
            <w:tcW w:w="1248" w:type="dxa"/>
            <w:tcBorders>
              <w:top w:val="nil"/>
              <w:left w:val="nil"/>
              <w:right w:val="nil"/>
            </w:tcBorders>
            <w:shd w:val="clear" w:color="auto" w:fill="auto"/>
            <w:noWrap/>
            <w:hideMark/>
          </w:tcPr>
          <w:p w14:paraId="62180795" w14:textId="77777777" w:rsidR="00981B24" w:rsidRPr="0039399F" w:rsidRDefault="00981B24" w:rsidP="0039399F">
            <w:pPr>
              <w:pStyle w:val="NoSpacing"/>
              <w:spacing w:line="360" w:lineRule="auto"/>
              <w:jc w:val="center"/>
              <w:rPr>
                <w:rFonts w:cs="Calibri"/>
                <w:color w:val="000000"/>
                <w:lang w:val="en-US"/>
              </w:rPr>
            </w:pPr>
            <w:r w:rsidRPr="0039399F">
              <w:rPr>
                <w:rFonts w:cs="Calibri"/>
                <w:color w:val="000000"/>
                <w:lang w:val="en-US"/>
              </w:rPr>
              <w:t>0.04</w:t>
            </w:r>
          </w:p>
        </w:tc>
      </w:tr>
      <w:tr w:rsidR="00981B24" w:rsidRPr="0039399F" w14:paraId="7F8BE9B0" w14:textId="77777777" w:rsidTr="00727CFA">
        <w:trPr>
          <w:trHeight w:val="300"/>
        </w:trPr>
        <w:tc>
          <w:tcPr>
            <w:tcW w:w="2268" w:type="dxa"/>
            <w:tcBorders>
              <w:top w:val="nil"/>
              <w:left w:val="nil"/>
              <w:bottom w:val="single" w:sz="4" w:space="0" w:color="auto"/>
              <w:right w:val="nil"/>
            </w:tcBorders>
            <w:shd w:val="clear" w:color="auto" w:fill="auto"/>
            <w:noWrap/>
            <w:hideMark/>
          </w:tcPr>
          <w:p w14:paraId="2D4AB5C3" w14:textId="77777777" w:rsidR="00981B24" w:rsidRPr="0039399F" w:rsidRDefault="00981B24" w:rsidP="0039399F">
            <w:pPr>
              <w:pStyle w:val="NoSpacing"/>
              <w:spacing w:line="360" w:lineRule="auto"/>
              <w:rPr>
                <w:rFonts w:eastAsia="Times New Roman" w:cstheme="minorHAnsi"/>
                <w:i/>
                <w:iCs/>
                <w:color w:val="000000"/>
                <w:lang w:val="en-US"/>
              </w:rPr>
            </w:pPr>
            <w:proofErr w:type="spellStart"/>
            <w:r w:rsidRPr="0039399F">
              <w:rPr>
                <w:rFonts w:eastAsia="Times New Roman" w:cstheme="minorHAnsi"/>
                <w:i/>
                <w:iCs/>
                <w:color w:val="000000"/>
                <w:lang w:val="en-US"/>
              </w:rPr>
              <w:t>Tolypeutes</w:t>
            </w:r>
            <w:proofErr w:type="spellEnd"/>
            <w:r w:rsidRPr="0039399F">
              <w:rPr>
                <w:rFonts w:eastAsia="Times New Roman" w:cstheme="minorHAnsi"/>
                <w:i/>
                <w:iCs/>
                <w:color w:val="000000"/>
                <w:lang w:val="en-US"/>
              </w:rPr>
              <w:t xml:space="preserve"> </w:t>
            </w:r>
            <w:proofErr w:type="spellStart"/>
            <w:r w:rsidRPr="0039399F">
              <w:rPr>
                <w:rFonts w:eastAsia="Times New Roman" w:cstheme="minorHAnsi"/>
                <w:i/>
                <w:iCs/>
                <w:color w:val="000000"/>
                <w:lang w:val="en-US"/>
              </w:rPr>
              <w:t>matacus</w:t>
            </w:r>
            <w:proofErr w:type="spellEnd"/>
          </w:p>
        </w:tc>
        <w:tc>
          <w:tcPr>
            <w:tcW w:w="1247" w:type="dxa"/>
            <w:tcBorders>
              <w:top w:val="nil"/>
              <w:left w:val="nil"/>
              <w:bottom w:val="single" w:sz="4" w:space="0" w:color="auto"/>
              <w:right w:val="nil"/>
            </w:tcBorders>
            <w:shd w:val="clear" w:color="auto" w:fill="auto"/>
            <w:noWrap/>
            <w:hideMark/>
          </w:tcPr>
          <w:p w14:paraId="262BD63A"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91</w:t>
            </w:r>
          </w:p>
        </w:tc>
        <w:tc>
          <w:tcPr>
            <w:tcW w:w="1305" w:type="dxa"/>
            <w:tcBorders>
              <w:top w:val="nil"/>
              <w:left w:val="nil"/>
              <w:bottom w:val="single" w:sz="4" w:space="0" w:color="auto"/>
              <w:right w:val="nil"/>
            </w:tcBorders>
            <w:shd w:val="clear" w:color="auto" w:fill="auto"/>
          </w:tcPr>
          <w:p w14:paraId="7AC6477C" w14:textId="77777777" w:rsidR="00981B24" w:rsidRPr="0039399F" w:rsidRDefault="00981B24" w:rsidP="0039399F">
            <w:pPr>
              <w:pStyle w:val="NoSpacing"/>
              <w:spacing w:line="360" w:lineRule="auto"/>
              <w:jc w:val="center"/>
              <w:rPr>
                <w:color w:val="000000"/>
                <w:lang w:val="en-US"/>
              </w:rPr>
            </w:pPr>
            <w:r w:rsidRPr="0039399F">
              <w:rPr>
                <w:color w:val="000000"/>
                <w:lang w:val="en-US"/>
              </w:rPr>
              <w:t>0.</w:t>
            </w:r>
            <w:r w:rsidRPr="0039399F">
              <w:rPr>
                <w:rFonts w:eastAsia="Times New Roman" w:cs="Times New Roman"/>
                <w:color w:val="000000"/>
                <w:lang w:val="en-US"/>
              </w:rPr>
              <w:t>41</w:t>
            </w:r>
          </w:p>
        </w:tc>
        <w:tc>
          <w:tcPr>
            <w:tcW w:w="1305" w:type="dxa"/>
            <w:tcBorders>
              <w:top w:val="nil"/>
              <w:left w:val="nil"/>
              <w:bottom w:val="single" w:sz="4" w:space="0" w:color="auto"/>
              <w:right w:val="nil"/>
            </w:tcBorders>
            <w:shd w:val="clear" w:color="auto" w:fill="auto"/>
            <w:noWrap/>
            <w:hideMark/>
          </w:tcPr>
          <w:p w14:paraId="23B146C7"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22</w:t>
            </w:r>
          </w:p>
        </w:tc>
        <w:tc>
          <w:tcPr>
            <w:tcW w:w="1189" w:type="dxa"/>
            <w:tcBorders>
              <w:top w:val="nil"/>
              <w:left w:val="nil"/>
              <w:bottom w:val="single" w:sz="4" w:space="0" w:color="auto"/>
              <w:right w:val="nil"/>
            </w:tcBorders>
            <w:shd w:val="clear" w:color="auto" w:fill="auto"/>
            <w:noWrap/>
            <w:hideMark/>
          </w:tcPr>
          <w:p w14:paraId="62F4F4F7"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38</w:t>
            </w:r>
          </w:p>
        </w:tc>
        <w:tc>
          <w:tcPr>
            <w:tcW w:w="1247" w:type="dxa"/>
            <w:tcBorders>
              <w:top w:val="nil"/>
              <w:left w:val="nil"/>
              <w:bottom w:val="single" w:sz="4" w:space="0" w:color="auto"/>
              <w:right w:val="nil"/>
            </w:tcBorders>
            <w:shd w:val="clear" w:color="auto" w:fill="auto"/>
            <w:noWrap/>
            <w:hideMark/>
          </w:tcPr>
          <w:p w14:paraId="6A669C2B" w14:textId="77777777" w:rsidR="00981B24" w:rsidRPr="0039399F" w:rsidRDefault="00981B24" w:rsidP="0039399F">
            <w:pPr>
              <w:pStyle w:val="NoSpacing"/>
              <w:spacing w:line="360" w:lineRule="auto"/>
              <w:jc w:val="center"/>
              <w:rPr>
                <w:rFonts w:eastAsia="Times New Roman" w:cstheme="minorHAnsi"/>
                <w:color w:val="000000"/>
                <w:lang w:val="en-US"/>
              </w:rPr>
            </w:pPr>
            <w:r w:rsidRPr="0039399F">
              <w:rPr>
                <w:color w:val="000000"/>
                <w:lang w:val="en-US"/>
              </w:rPr>
              <w:t>0.</w:t>
            </w:r>
            <w:r w:rsidRPr="0039399F">
              <w:rPr>
                <w:rFonts w:cs="Calibri"/>
                <w:color w:val="000000"/>
                <w:lang w:val="en-US"/>
              </w:rPr>
              <w:t>36</w:t>
            </w:r>
          </w:p>
        </w:tc>
        <w:tc>
          <w:tcPr>
            <w:tcW w:w="1248" w:type="dxa"/>
            <w:tcBorders>
              <w:top w:val="nil"/>
              <w:left w:val="nil"/>
              <w:bottom w:val="single" w:sz="4" w:space="0" w:color="auto"/>
              <w:right w:val="nil"/>
            </w:tcBorders>
            <w:shd w:val="clear" w:color="auto" w:fill="auto"/>
            <w:noWrap/>
            <w:hideMark/>
          </w:tcPr>
          <w:p w14:paraId="7D8201CC" w14:textId="77777777" w:rsidR="00981B24" w:rsidRPr="0039399F" w:rsidRDefault="00981B24" w:rsidP="0039399F">
            <w:pPr>
              <w:pStyle w:val="NoSpacing"/>
              <w:spacing w:line="360" w:lineRule="auto"/>
              <w:jc w:val="center"/>
              <w:rPr>
                <w:rFonts w:cs="Calibri"/>
                <w:color w:val="000000"/>
                <w:lang w:val="en-US"/>
              </w:rPr>
            </w:pPr>
            <w:r w:rsidRPr="0039399F">
              <w:rPr>
                <w:rFonts w:cs="Calibri"/>
                <w:color w:val="000000"/>
                <w:lang w:val="en-US"/>
              </w:rPr>
              <w:t>0.14</w:t>
            </w:r>
          </w:p>
        </w:tc>
      </w:tr>
    </w:tbl>
    <w:p w14:paraId="1A3F3AAA" w14:textId="3D0ECC02" w:rsidR="00981B24" w:rsidRDefault="00981B24">
      <w:pPr>
        <w:autoSpaceDE w:val="0"/>
        <w:autoSpaceDN w:val="0"/>
        <w:adjustRightInd w:val="0"/>
        <w:spacing w:after="0"/>
        <w:ind w:firstLine="0"/>
        <w:rPr>
          <w:rFonts w:cs="Times-Roman"/>
          <w:lang w:val="en-US"/>
        </w:rPr>
        <w:sectPr w:rsidR="00981B24" w:rsidSect="009C2C1F">
          <w:pgSz w:w="16838" w:h="11906" w:orient="landscape"/>
          <w:pgMar w:top="1701" w:right="1417" w:bottom="1701" w:left="1417" w:header="708" w:footer="708" w:gutter="0"/>
          <w:lnNumType w:countBy="1" w:restart="continuous"/>
          <w:cols w:space="708"/>
          <w:docGrid w:linePitch="360"/>
        </w:sectPr>
      </w:pPr>
    </w:p>
    <w:p w14:paraId="62C04681" w14:textId="6D94B529" w:rsidR="00092B84" w:rsidRPr="007B1339" w:rsidRDefault="00744626" w:rsidP="007B1339">
      <w:pPr>
        <w:pStyle w:val="Caption"/>
        <w:spacing w:before="360"/>
        <w:rPr>
          <w:rFonts w:cs="Times-Roman"/>
          <w:i w:val="0"/>
          <w:iCs w:val="0"/>
          <w:lang w:val="en-US"/>
        </w:rPr>
      </w:pPr>
      <w:bookmarkStart w:id="26" w:name="_Toc57192282"/>
      <w:r>
        <w:lastRenderedPageBreak/>
        <w:t xml:space="preserve">Figure A4: </w:t>
      </w:r>
      <w:r w:rsidR="007B1339">
        <w:t>A</w:t>
      </w:r>
      <w:r>
        <w:t>ggregate biodiversity index for each land system (km</w:t>
      </w:r>
      <w:r w:rsidRPr="0030189A">
        <w:rPr>
          <w:vertAlign w:val="superscript"/>
        </w:rPr>
        <w:t>-2</w:t>
      </w:r>
      <w:r>
        <w:t xml:space="preserve"> cell). As these are constrained by land system transitions pertaining to the most flexible transition scenario (S</w:t>
      </w:r>
      <w:r w:rsidRPr="00744626">
        <w:rPr>
          <w:vertAlign w:val="subscript"/>
        </w:rPr>
        <w:t>0</w:t>
      </w:r>
      <w:r>
        <w:t xml:space="preserve">), value in the forest smallholder layer is restricted to the extant forest smallholder areas, value in ‘static’ areas is removed from the other layers, and values outside of static areas is removed from the ‘static’ layer. Further, these estimates pertain only to the main scenario where forest smallholder footprint extends over a radius of 2km. </w:t>
      </w:r>
      <w:r w:rsidR="007B1339">
        <w:t>The 5km forest smallholder footprint version is given in Appendix B5.</w:t>
      </w:r>
    </w:p>
    <w:p w14:paraId="0662112B" w14:textId="3DA8E049" w:rsidR="00092B84" w:rsidRDefault="00972171" w:rsidP="00092B84">
      <w:pPr>
        <w:pStyle w:val="NoSpacing"/>
      </w:pPr>
      <w:r>
        <w:rPr>
          <w:noProof/>
          <w:lang w:val="en-US"/>
        </w:rPr>
        <w:drawing>
          <wp:inline distT="0" distB="0" distL="0" distR="0" wp14:anchorId="0F2434A8" wp14:editId="57C80954">
            <wp:extent cx="5397500" cy="37655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6940" b="13294"/>
                    <a:stretch/>
                  </pic:blipFill>
                  <pic:spPr bwMode="auto">
                    <a:xfrm>
                      <a:off x="0" y="0"/>
                      <a:ext cx="5397500" cy="3765550"/>
                    </a:xfrm>
                    <a:prstGeom prst="rect">
                      <a:avLst/>
                    </a:prstGeom>
                    <a:noFill/>
                    <a:ln>
                      <a:noFill/>
                    </a:ln>
                    <a:extLst>
                      <a:ext uri="{53640926-AAD7-44d8-BBD7-CCE9431645EC}">
                        <a14:shadowObscured xmlns:a14="http://schemas.microsoft.com/office/drawing/2010/main"/>
                      </a:ext>
                    </a:extLst>
                  </pic:spPr>
                </pic:pic>
              </a:graphicData>
            </a:graphic>
          </wp:inline>
        </w:drawing>
      </w:r>
    </w:p>
    <w:p w14:paraId="12E1EBA2" w14:textId="291269FF" w:rsidR="007B1339" w:rsidRPr="00866CD7" w:rsidRDefault="00744626" w:rsidP="00744626">
      <w:pPr>
        <w:pStyle w:val="Caption"/>
        <w:spacing w:before="360"/>
        <w:rPr>
          <w:rFonts w:cs="Times-Roman"/>
          <w:i w:val="0"/>
          <w:iCs w:val="0"/>
          <w:lang w:val="en-US"/>
        </w:rPr>
      </w:pPr>
      <w:r>
        <w:t>Table A</w:t>
      </w:r>
      <w:r w:rsidR="007B1339">
        <w:t>8</w:t>
      </w:r>
      <w:r>
        <w:t xml:space="preserve">: </w:t>
      </w:r>
      <w:r w:rsidRPr="00B347AC">
        <w:t xml:space="preserve">Range </w:t>
      </w:r>
      <w:r w:rsidR="007B1339">
        <w:t>of the aggregate biodiversity index for each land system (km</w:t>
      </w:r>
      <w:r w:rsidR="007B1339" w:rsidRPr="0030189A">
        <w:rPr>
          <w:vertAlign w:val="superscript"/>
        </w:rPr>
        <w:t>-2</w:t>
      </w:r>
      <w:r w:rsidR="007B1339">
        <w:t xml:space="preserve"> cell), for the forest smallholder 2km footprint scenario. </w:t>
      </w:r>
    </w:p>
    <w:tbl>
      <w:tblPr>
        <w:tblStyle w:val="TableGrid"/>
        <w:tblW w:w="5000" w:type="pct"/>
        <w:tblBorders>
          <w:left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377"/>
        <w:gridCol w:w="1355"/>
        <w:gridCol w:w="1400"/>
        <w:gridCol w:w="1404"/>
        <w:gridCol w:w="1340"/>
        <w:gridCol w:w="1684"/>
      </w:tblGrid>
      <w:tr w:rsidR="00744626" w:rsidRPr="00C0473B" w14:paraId="2FAB238C" w14:textId="77777777" w:rsidTr="00744626">
        <w:trPr>
          <w:trHeight w:val="300"/>
        </w:trPr>
        <w:tc>
          <w:tcPr>
            <w:tcW w:w="1418" w:type="dxa"/>
            <w:tcBorders>
              <w:top w:val="single" w:sz="4" w:space="0" w:color="auto"/>
              <w:bottom w:val="single" w:sz="4" w:space="0" w:color="auto"/>
            </w:tcBorders>
          </w:tcPr>
          <w:p w14:paraId="20484578" w14:textId="77777777" w:rsidR="00744626" w:rsidRPr="00AA5AB9" w:rsidRDefault="00744626" w:rsidP="00744626">
            <w:pPr>
              <w:pStyle w:val="NoSpacing"/>
              <w:spacing w:line="360" w:lineRule="auto"/>
              <w:jc w:val="center"/>
              <w:rPr>
                <w:i/>
                <w:iCs/>
              </w:rPr>
            </w:pPr>
            <w:r w:rsidRPr="00AA5AB9">
              <w:rPr>
                <w:i/>
                <w:iCs/>
              </w:rPr>
              <w:t>Croplands</w:t>
            </w:r>
          </w:p>
        </w:tc>
        <w:tc>
          <w:tcPr>
            <w:tcW w:w="1418" w:type="dxa"/>
            <w:tcBorders>
              <w:top w:val="single" w:sz="4" w:space="0" w:color="auto"/>
              <w:bottom w:val="single" w:sz="4" w:space="0" w:color="auto"/>
            </w:tcBorders>
          </w:tcPr>
          <w:p w14:paraId="0F9DC2B2" w14:textId="77777777" w:rsidR="00744626" w:rsidRPr="00AA5AB9" w:rsidRDefault="00744626" w:rsidP="00744626">
            <w:pPr>
              <w:pStyle w:val="NoSpacing"/>
              <w:spacing w:line="360" w:lineRule="auto"/>
              <w:jc w:val="center"/>
              <w:rPr>
                <w:i/>
                <w:iCs/>
              </w:rPr>
            </w:pPr>
            <w:r w:rsidRPr="00AA5AB9">
              <w:rPr>
                <w:i/>
                <w:iCs/>
              </w:rPr>
              <w:t>Pasture</w:t>
            </w:r>
          </w:p>
        </w:tc>
        <w:tc>
          <w:tcPr>
            <w:tcW w:w="1417" w:type="dxa"/>
            <w:tcBorders>
              <w:top w:val="single" w:sz="4" w:space="0" w:color="auto"/>
              <w:bottom w:val="single" w:sz="4" w:space="0" w:color="auto"/>
            </w:tcBorders>
          </w:tcPr>
          <w:p w14:paraId="3242DFB0" w14:textId="77777777" w:rsidR="00744626" w:rsidRPr="00AA5AB9" w:rsidRDefault="00744626" w:rsidP="00744626">
            <w:pPr>
              <w:pStyle w:val="NoSpacing"/>
              <w:spacing w:line="360" w:lineRule="auto"/>
              <w:jc w:val="center"/>
              <w:rPr>
                <w:i/>
                <w:iCs/>
              </w:rPr>
            </w:pPr>
            <w:r w:rsidRPr="0039399F">
              <w:rPr>
                <w:i/>
                <w:iCs/>
              </w:rPr>
              <w:t>Silvopasture</w:t>
            </w:r>
          </w:p>
        </w:tc>
        <w:tc>
          <w:tcPr>
            <w:tcW w:w="1417" w:type="dxa"/>
            <w:tcBorders>
              <w:top w:val="single" w:sz="4" w:space="0" w:color="auto"/>
              <w:bottom w:val="single" w:sz="4" w:space="0" w:color="auto"/>
            </w:tcBorders>
          </w:tcPr>
          <w:p w14:paraId="4A8C1F2E" w14:textId="77777777" w:rsidR="00744626" w:rsidRPr="00AA5AB9" w:rsidRDefault="00744626" w:rsidP="00744626">
            <w:pPr>
              <w:pStyle w:val="NoSpacing"/>
              <w:spacing w:line="360" w:lineRule="auto"/>
              <w:jc w:val="center"/>
              <w:rPr>
                <w:i/>
                <w:iCs/>
              </w:rPr>
            </w:pPr>
            <w:r w:rsidRPr="000F071E">
              <w:rPr>
                <w:i/>
                <w:iCs/>
              </w:rPr>
              <w:t>Forest smallholders</w:t>
            </w:r>
          </w:p>
        </w:tc>
        <w:tc>
          <w:tcPr>
            <w:tcW w:w="1417" w:type="dxa"/>
            <w:tcBorders>
              <w:top w:val="single" w:sz="4" w:space="0" w:color="auto"/>
              <w:bottom w:val="single" w:sz="4" w:space="0" w:color="auto"/>
            </w:tcBorders>
          </w:tcPr>
          <w:p w14:paraId="7C95030C" w14:textId="77777777" w:rsidR="00744626" w:rsidRPr="00AA5AB9" w:rsidRDefault="00744626" w:rsidP="00744626">
            <w:pPr>
              <w:pStyle w:val="NoSpacing"/>
              <w:spacing w:line="360" w:lineRule="auto"/>
              <w:jc w:val="center"/>
              <w:rPr>
                <w:i/>
                <w:iCs/>
              </w:rPr>
            </w:pPr>
            <w:r>
              <w:rPr>
                <w:i/>
                <w:iCs/>
              </w:rPr>
              <w:t>Forest</w:t>
            </w:r>
          </w:p>
        </w:tc>
        <w:tc>
          <w:tcPr>
            <w:tcW w:w="1417" w:type="dxa"/>
            <w:tcBorders>
              <w:top w:val="single" w:sz="4" w:space="0" w:color="auto"/>
              <w:bottom w:val="single" w:sz="4" w:space="0" w:color="auto"/>
            </w:tcBorders>
            <w:noWrap/>
          </w:tcPr>
          <w:p w14:paraId="7BA2CD4E" w14:textId="77777777" w:rsidR="00744626" w:rsidRPr="00AA5AB9" w:rsidRDefault="00744626" w:rsidP="00744626">
            <w:pPr>
              <w:pStyle w:val="NoSpacing"/>
              <w:spacing w:line="360" w:lineRule="auto"/>
              <w:jc w:val="center"/>
              <w:rPr>
                <w:i/>
                <w:iCs/>
              </w:rPr>
            </w:pPr>
            <w:r w:rsidRPr="00AA5AB9">
              <w:rPr>
                <w:i/>
                <w:iCs/>
              </w:rPr>
              <w:t>Other</w:t>
            </w:r>
          </w:p>
        </w:tc>
      </w:tr>
      <w:tr w:rsidR="00744626" w:rsidRPr="00C0473B" w14:paraId="79FAE207" w14:textId="77777777" w:rsidTr="00744626">
        <w:trPr>
          <w:trHeight w:val="300"/>
        </w:trPr>
        <w:tc>
          <w:tcPr>
            <w:tcW w:w="1418" w:type="dxa"/>
            <w:tcBorders>
              <w:top w:val="single" w:sz="4" w:space="0" w:color="auto"/>
            </w:tcBorders>
          </w:tcPr>
          <w:p w14:paraId="537F6F3A" w14:textId="2C42DBCF" w:rsidR="00744626" w:rsidRPr="00C0473B" w:rsidRDefault="00744626" w:rsidP="00744626">
            <w:pPr>
              <w:pStyle w:val="NoSpacing"/>
              <w:spacing w:line="360" w:lineRule="auto"/>
              <w:jc w:val="center"/>
            </w:pPr>
            <w:r w:rsidRPr="00C0473B">
              <w:t xml:space="preserve">0 – </w:t>
            </w:r>
            <w:r w:rsidR="007B1339">
              <w:t>0.737</w:t>
            </w:r>
          </w:p>
        </w:tc>
        <w:tc>
          <w:tcPr>
            <w:tcW w:w="1418" w:type="dxa"/>
            <w:tcBorders>
              <w:top w:val="single" w:sz="4" w:space="0" w:color="auto"/>
            </w:tcBorders>
          </w:tcPr>
          <w:p w14:paraId="5ADAD4D7" w14:textId="71E0EA12" w:rsidR="00744626" w:rsidRPr="00C0473B" w:rsidRDefault="007B1339" w:rsidP="00744626">
            <w:pPr>
              <w:pStyle w:val="NoSpacing"/>
              <w:spacing w:line="360" w:lineRule="auto"/>
              <w:jc w:val="center"/>
            </w:pPr>
            <w:r>
              <w:t>0</w:t>
            </w:r>
            <w:r w:rsidR="00744626" w:rsidRPr="00C0473B">
              <w:t xml:space="preserve"> – </w:t>
            </w:r>
            <w:r>
              <w:t>1.464</w:t>
            </w:r>
          </w:p>
        </w:tc>
        <w:tc>
          <w:tcPr>
            <w:tcW w:w="1417" w:type="dxa"/>
            <w:tcBorders>
              <w:top w:val="single" w:sz="4" w:space="0" w:color="auto"/>
            </w:tcBorders>
          </w:tcPr>
          <w:p w14:paraId="182434F8" w14:textId="0E60EFF5" w:rsidR="00744626" w:rsidRPr="00C0473B" w:rsidRDefault="007B1339" w:rsidP="00744626">
            <w:pPr>
              <w:pStyle w:val="NoSpacing"/>
              <w:spacing w:line="360" w:lineRule="auto"/>
              <w:jc w:val="center"/>
            </w:pPr>
            <w:r>
              <w:t>0 – 1.818</w:t>
            </w:r>
          </w:p>
        </w:tc>
        <w:tc>
          <w:tcPr>
            <w:tcW w:w="1417" w:type="dxa"/>
            <w:tcBorders>
              <w:top w:val="single" w:sz="4" w:space="0" w:color="auto"/>
            </w:tcBorders>
          </w:tcPr>
          <w:p w14:paraId="4010C10C" w14:textId="42BC4DD4" w:rsidR="00744626" w:rsidRPr="00C0473B" w:rsidRDefault="007B1339" w:rsidP="00744626">
            <w:pPr>
              <w:pStyle w:val="NoSpacing"/>
              <w:spacing w:line="360" w:lineRule="auto"/>
              <w:jc w:val="center"/>
            </w:pPr>
            <w:r>
              <w:t>0 – 2.320</w:t>
            </w:r>
          </w:p>
        </w:tc>
        <w:tc>
          <w:tcPr>
            <w:tcW w:w="1417" w:type="dxa"/>
            <w:tcBorders>
              <w:top w:val="single" w:sz="4" w:space="0" w:color="auto"/>
            </w:tcBorders>
          </w:tcPr>
          <w:p w14:paraId="5DCAB09D" w14:textId="5ACAE374" w:rsidR="00744626" w:rsidRPr="00C0473B" w:rsidRDefault="00744626" w:rsidP="00744626">
            <w:pPr>
              <w:pStyle w:val="NoSpacing"/>
              <w:spacing w:line="360" w:lineRule="auto"/>
              <w:jc w:val="center"/>
            </w:pPr>
            <w:r w:rsidRPr="00C0473B">
              <w:t>0</w:t>
            </w:r>
            <w:r w:rsidR="007B1339">
              <w:t xml:space="preserve"> – 4.073</w:t>
            </w:r>
          </w:p>
        </w:tc>
        <w:tc>
          <w:tcPr>
            <w:tcW w:w="1417" w:type="dxa"/>
            <w:tcBorders>
              <w:top w:val="single" w:sz="4" w:space="0" w:color="auto"/>
            </w:tcBorders>
            <w:noWrap/>
          </w:tcPr>
          <w:p w14:paraId="43E66D46" w14:textId="144EC0B0" w:rsidR="00744626" w:rsidRPr="00C0473B" w:rsidRDefault="007B1339" w:rsidP="007B1339">
            <w:pPr>
              <w:pStyle w:val="NoSpacing"/>
              <w:numPr>
                <w:ilvl w:val="0"/>
                <w:numId w:val="4"/>
              </w:numPr>
              <w:spacing w:line="360" w:lineRule="auto"/>
              <w:jc w:val="center"/>
            </w:pPr>
            <w:r>
              <w:t>3.900</w:t>
            </w:r>
          </w:p>
        </w:tc>
      </w:tr>
    </w:tbl>
    <w:p w14:paraId="12B123FE" w14:textId="77777777" w:rsidR="00744626" w:rsidRDefault="00744626" w:rsidP="00092B84">
      <w:pPr>
        <w:pStyle w:val="NoSpacing"/>
      </w:pPr>
    </w:p>
    <w:p w14:paraId="3E9E276F" w14:textId="77777777" w:rsidR="007B1339" w:rsidRDefault="007B1339" w:rsidP="00C719CF">
      <w:r>
        <w:br w:type="page"/>
      </w:r>
    </w:p>
    <w:p w14:paraId="3DDFE9AD" w14:textId="71BEC526" w:rsidR="006C0AC7" w:rsidRPr="006E2D9F" w:rsidRDefault="00422FAC">
      <w:pPr>
        <w:pStyle w:val="Heading3"/>
      </w:pPr>
      <w:bookmarkStart w:id="27" w:name="_Toc492710680"/>
      <w:r>
        <w:lastRenderedPageBreak/>
        <w:t xml:space="preserve">A 2.3 </w:t>
      </w:r>
      <w:r w:rsidR="00C66377">
        <w:t xml:space="preserve">Potential </w:t>
      </w:r>
      <w:r w:rsidR="006C0AC7" w:rsidRPr="006E2D9F">
        <w:t>carbon stock</w:t>
      </w:r>
      <w:r w:rsidR="00C66377">
        <w:t xml:space="preserve"> per land system</w:t>
      </w:r>
      <w:bookmarkEnd w:id="26"/>
      <w:bookmarkEnd w:id="27"/>
    </w:p>
    <w:p w14:paraId="3DAEE02C" w14:textId="271541D0" w:rsidR="009E7A8D" w:rsidRPr="00C75B9A" w:rsidRDefault="004335B3" w:rsidP="00C75B9A">
      <w:r>
        <w:t xml:space="preserve">To map potential carbon stock of </w:t>
      </w:r>
      <w:r w:rsidR="00CD3E78">
        <w:t>forest</w:t>
      </w:r>
      <w:r w:rsidR="00762BFC">
        <w:t>,</w:t>
      </w:r>
      <w:r w:rsidR="00A73338">
        <w:t xml:space="preserve"> </w:t>
      </w:r>
      <w:r w:rsidR="00553A68">
        <w:rPr>
          <w:lang w:val="en-US"/>
        </w:rPr>
        <w:t xml:space="preserve">we </w:t>
      </w:r>
      <w:r w:rsidR="00686AFA">
        <w:rPr>
          <w:lang w:val="en-US"/>
        </w:rPr>
        <w:t>used</w:t>
      </w:r>
      <w:r w:rsidR="00C67916">
        <w:rPr>
          <w:lang w:val="en-US"/>
        </w:rPr>
        <w:t xml:space="preserve"> </w:t>
      </w:r>
      <w:r w:rsidR="00E158E6">
        <w:rPr>
          <w:lang w:val="en-US"/>
        </w:rPr>
        <w:t xml:space="preserve">existing </w:t>
      </w:r>
      <w:r w:rsidR="00984E76">
        <w:rPr>
          <w:lang w:val="en-US"/>
        </w:rPr>
        <w:t xml:space="preserve">relationships between biomass and </w:t>
      </w:r>
      <w:r w:rsidR="00D94B56">
        <w:rPr>
          <w:lang w:val="en-US"/>
        </w:rPr>
        <w:t>average annual precipitation</w:t>
      </w:r>
      <w:r w:rsidR="00E158E6">
        <w:rPr>
          <w:lang w:val="en-US"/>
        </w:rPr>
        <w:t>, which a</w:t>
      </w:r>
      <w:r w:rsidR="006946EC">
        <w:rPr>
          <w:lang w:val="en-US"/>
        </w:rPr>
        <w:t>re</w:t>
      </w:r>
      <w:r w:rsidR="00331AFD">
        <w:rPr>
          <w:lang w:val="en-US"/>
        </w:rPr>
        <w:t xml:space="preserve"> </w:t>
      </w:r>
      <w:r w:rsidR="006946EC">
        <w:rPr>
          <w:lang w:val="en-US"/>
        </w:rPr>
        <w:t xml:space="preserve">based on </w:t>
      </w:r>
      <w:r w:rsidR="00ED7C9F">
        <w:rPr>
          <w:lang w:val="en-US"/>
        </w:rPr>
        <w:t>inventory plots</w:t>
      </w:r>
      <w:r w:rsidR="006946EC">
        <w:rPr>
          <w:lang w:val="en-US"/>
        </w:rPr>
        <w:t xml:space="preserve"> and satellite imagery</w:t>
      </w:r>
      <w:r w:rsidR="00E158E6">
        <w:rPr>
          <w:lang w:val="en-US"/>
        </w:rPr>
        <w:t xml:space="preserve"> and were </w:t>
      </w:r>
      <w:r w:rsidR="00331AFD">
        <w:rPr>
          <w:lang w:val="en-US"/>
        </w:rPr>
        <w:t xml:space="preserve">used to estimate above-ground biomass for the </w:t>
      </w:r>
      <w:r w:rsidR="00EB76DF">
        <w:rPr>
          <w:lang w:val="en-US"/>
        </w:rPr>
        <w:t>study region</w:t>
      </w:r>
      <w:r w:rsidR="006C0AC7">
        <w:rPr>
          <w:lang w:val="en-US"/>
        </w:rPr>
        <w:t xml:space="preserve"> </w:t>
      </w:r>
      <w:r w:rsidR="002A5F62" w:rsidRPr="002A5F62">
        <w:rPr>
          <w:rFonts w:ascii="Calibri" w:hAnsi="Calibri" w:cs="Calibri"/>
        </w:rPr>
        <w:t xml:space="preserve">(Gasparri and </w:t>
      </w:r>
      <w:proofErr w:type="spellStart"/>
      <w:r w:rsidR="002A5F62" w:rsidRPr="002A5F62">
        <w:rPr>
          <w:rFonts w:ascii="Calibri" w:hAnsi="Calibri" w:cs="Calibri"/>
        </w:rPr>
        <w:t>Baldi</w:t>
      </w:r>
      <w:proofErr w:type="spellEnd"/>
      <w:r w:rsidR="002A5F62" w:rsidRPr="002A5F62">
        <w:rPr>
          <w:rFonts w:ascii="Calibri" w:hAnsi="Calibri" w:cs="Calibri"/>
        </w:rPr>
        <w:t>, 2013)</w:t>
      </w:r>
      <w:r w:rsidR="006C0AC7" w:rsidRPr="00DD11DC">
        <w:rPr>
          <w:lang w:val="en-US"/>
        </w:rPr>
        <w:t>.</w:t>
      </w:r>
      <w:r w:rsidR="00125C97">
        <w:rPr>
          <w:lang w:val="en-US"/>
        </w:rPr>
        <w:t xml:space="preserve"> </w:t>
      </w:r>
      <w:r w:rsidR="00ED7C9F">
        <w:rPr>
          <w:lang w:val="en-US"/>
        </w:rPr>
        <w:t>A</w:t>
      </w:r>
      <w:r w:rsidR="00222124">
        <w:rPr>
          <w:lang w:val="en-US"/>
        </w:rPr>
        <w:t>nnual precipitation,</w:t>
      </w:r>
      <w:r w:rsidR="00A255F3">
        <w:rPr>
          <w:lang w:val="en-US"/>
        </w:rPr>
        <w:t xml:space="preserve"> </w:t>
      </w:r>
      <w:r w:rsidR="00ED7C9F">
        <w:rPr>
          <w:lang w:val="en-US"/>
        </w:rPr>
        <w:t xml:space="preserve">was the </w:t>
      </w:r>
      <w:r w:rsidR="00A255F3">
        <w:rPr>
          <w:lang w:val="en-US"/>
        </w:rPr>
        <w:t>strong</w:t>
      </w:r>
      <w:r w:rsidR="00ED7C9F">
        <w:rPr>
          <w:lang w:val="en-US"/>
        </w:rPr>
        <w:t>est</w:t>
      </w:r>
      <w:r w:rsidR="00A255F3">
        <w:rPr>
          <w:lang w:val="en-US"/>
        </w:rPr>
        <w:t xml:space="preserve"> predictor of </w:t>
      </w:r>
      <w:r w:rsidR="002A1F13">
        <w:rPr>
          <w:lang w:val="en-US"/>
        </w:rPr>
        <w:t>AGB in the study region at a regional scale</w:t>
      </w:r>
      <w:r w:rsidR="00ED7C9F">
        <w:rPr>
          <w:lang w:val="en-US"/>
        </w:rPr>
        <w:t xml:space="preserve">, suggesting that </w:t>
      </w:r>
      <w:r w:rsidR="00896367">
        <w:rPr>
          <w:lang w:val="en-US"/>
        </w:rPr>
        <w:t>annual precipitation</w:t>
      </w:r>
      <w:r w:rsidR="00ED7C9F">
        <w:rPr>
          <w:lang w:val="en-US"/>
        </w:rPr>
        <w:t xml:space="preserve"> can be used t</w:t>
      </w:r>
      <w:r w:rsidR="00CE6B56">
        <w:rPr>
          <w:lang w:val="en-US"/>
        </w:rPr>
        <w:t xml:space="preserve">o map potential AGB </w:t>
      </w:r>
      <w:r w:rsidR="00C60205">
        <w:rPr>
          <w:lang w:val="en-US"/>
        </w:rPr>
        <w:t xml:space="preserve">for </w:t>
      </w:r>
      <w:r w:rsidR="00CD3E78">
        <w:rPr>
          <w:lang w:val="en-US"/>
        </w:rPr>
        <w:t>forest/woodland</w:t>
      </w:r>
      <w:r w:rsidR="00C60205">
        <w:rPr>
          <w:lang w:val="en-US"/>
        </w:rPr>
        <w:t xml:space="preserve"> </w:t>
      </w:r>
      <w:r w:rsidR="00CE6B56">
        <w:rPr>
          <w:lang w:val="en-US"/>
        </w:rPr>
        <w:t>across the study region</w:t>
      </w:r>
      <w:r w:rsidR="006C0111">
        <w:rPr>
          <w:lang w:val="en-US"/>
        </w:rPr>
        <w:t xml:space="preserve">. </w:t>
      </w:r>
      <w:r w:rsidR="00C56F90">
        <w:rPr>
          <w:lang w:val="en-US"/>
        </w:rPr>
        <w:t xml:space="preserve">We projected </w:t>
      </w:r>
      <w:r w:rsidR="00ED7C9F">
        <w:rPr>
          <w:lang w:val="en-US"/>
        </w:rPr>
        <w:t xml:space="preserve">the </w:t>
      </w:r>
      <w:r w:rsidR="00A73338">
        <w:rPr>
          <w:lang w:val="en-US"/>
        </w:rPr>
        <w:t>function</w:t>
      </w:r>
      <w:r w:rsidR="00ED7C9F">
        <w:rPr>
          <w:lang w:val="en-US"/>
        </w:rPr>
        <w:t xml:space="preserve"> given in Gasparri </w:t>
      </w:r>
      <w:r w:rsidR="00096207">
        <w:rPr>
          <w:lang w:val="en-US"/>
        </w:rPr>
        <w:t>and</w:t>
      </w:r>
      <w:r w:rsidR="00ED7C9F">
        <w:rPr>
          <w:lang w:val="en-US"/>
        </w:rPr>
        <w:t xml:space="preserve"> </w:t>
      </w:r>
      <w:proofErr w:type="spellStart"/>
      <w:r w:rsidR="00ED7C9F">
        <w:rPr>
          <w:lang w:val="en-US"/>
        </w:rPr>
        <w:t>Baldi</w:t>
      </w:r>
      <w:proofErr w:type="spellEnd"/>
      <w:r w:rsidR="00ED7C9F">
        <w:rPr>
          <w:lang w:val="en-US"/>
        </w:rPr>
        <w:t xml:space="preserve"> (2013)</w:t>
      </w:r>
      <w:r w:rsidR="00A73338">
        <w:rPr>
          <w:lang w:val="en-US"/>
        </w:rPr>
        <w:t xml:space="preserve"> </w:t>
      </w:r>
      <w:r w:rsidR="00C56F90">
        <w:rPr>
          <w:lang w:val="en-US"/>
        </w:rPr>
        <w:t xml:space="preserve">using the same </w:t>
      </w:r>
      <w:r w:rsidR="00A73338">
        <w:rPr>
          <w:lang w:val="en-US"/>
        </w:rPr>
        <w:t xml:space="preserve">precipitation layer as used for the agricultural </w:t>
      </w:r>
      <w:r w:rsidR="00ED7C9F">
        <w:rPr>
          <w:lang w:val="en-US"/>
        </w:rPr>
        <w:t>profit estimation and converted m</w:t>
      </w:r>
      <w:r w:rsidR="000B2B63">
        <w:rPr>
          <w:lang w:val="en-US"/>
        </w:rPr>
        <w:t>apped AGB</w:t>
      </w:r>
      <w:r w:rsidR="00D30C7E">
        <w:rPr>
          <w:lang w:val="en-US"/>
        </w:rPr>
        <w:t xml:space="preserve"> to carbon </w:t>
      </w:r>
      <w:r w:rsidR="00480C07">
        <w:rPr>
          <w:lang w:val="en-US"/>
        </w:rPr>
        <w:t>stock</w:t>
      </w:r>
      <w:r w:rsidR="00ED7C9F">
        <w:rPr>
          <w:lang w:val="en-US"/>
        </w:rPr>
        <w:t>s</w:t>
      </w:r>
      <w:r w:rsidR="00C60205">
        <w:rPr>
          <w:lang w:val="en-US"/>
        </w:rPr>
        <w:t xml:space="preserve"> </w:t>
      </w:r>
      <w:r w:rsidR="00ED7C9F">
        <w:rPr>
          <w:lang w:val="en-US"/>
        </w:rPr>
        <w:t>a</w:t>
      </w:r>
      <w:r w:rsidR="00D30C7E">
        <w:rPr>
          <w:lang w:val="en-US"/>
        </w:rPr>
        <w:t xml:space="preserve"> </w:t>
      </w:r>
      <w:r w:rsidR="000B2B63">
        <w:rPr>
          <w:lang w:val="en-US"/>
        </w:rPr>
        <w:t>conver</w:t>
      </w:r>
      <w:r w:rsidR="000B2B63" w:rsidRPr="007A1E95">
        <w:rPr>
          <w:lang w:val="en-US"/>
        </w:rPr>
        <w:t xml:space="preserve">sion </w:t>
      </w:r>
      <w:r w:rsidR="00ED7C9F" w:rsidRPr="007A1E95">
        <w:rPr>
          <w:lang w:val="en-US"/>
        </w:rPr>
        <w:t xml:space="preserve">factor </w:t>
      </w:r>
      <w:r w:rsidR="000B2B63" w:rsidRPr="007A1E95">
        <w:rPr>
          <w:lang w:val="en-US"/>
        </w:rPr>
        <w:t xml:space="preserve">of 0.5 </w:t>
      </w:r>
      <w:r w:rsidR="002A5F62" w:rsidRPr="002A5F62">
        <w:rPr>
          <w:rFonts w:ascii="Calibri" w:hAnsi="Calibri" w:cs="Calibri"/>
        </w:rPr>
        <w:t>(Baumann et al., 2017)</w:t>
      </w:r>
      <w:r w:rsidR="006109FA">
        <w:rPr>
          <w:lang w:val="en-US"/>
        </w:rPr>
        <w:t>.</w:t>
      </w:r>
      <w:r w:rsidR="007F769B" w:rsidRPr="007A1E95">
        <w:rPr>
          <w:lang w:val="en-US"/>
        </w:rPr>
        <w:t xml:space="preserve"> </w:t>
      </w:r>
      <w:r w:rsidR="00ED7C9F" w:rsidRPr="007A1E95">
        <w:rPr>
          <w:lang w:val="en-US"/>
        </w:rPr>
        <w:t>The r</w:t>
      </w:r>
      <w:r w:rsidR="00F827CE" w:rsidRPr="007A1E95">
        <w:rPr>
          <w:lang w:val="en-US"/>
        </w:rPr>
        <w:t>esulting values range</w:t>
      </w:r>
      <w:r w:rsidR="00F827CE" w:rsidRPr="00FB7D2D">
        <w:rPr>
          <w:lang w:val="en-US"/>
        </w:rPr>
        <w:t xml:space="preserve">d from </w:t>
      </w:r>
      <w:r w:rsidR="00910F95" w:rsidRPr="00FB7D2D">
        <w:rPr>
          <w:lang w:val="en-US"/>
        </w:rPr>
        <w:t xml:space="preserve">about </w:t>
      </w:r>
      <w:r w:rsidR="00824FB6" w:rsidRPr="00FB7D2D">
        <w:rPr>
          <w:lang w:val="en-US"/>
        </w:rPr>
        <w:t>32.3 – 54.8</w:t>
      </w:r>
      <w:r w:rsidR="007A1E95" w:rsidRPr="00FB7D2D">
        <w:rPr>
          <w:lang w:val="en-US"/>
        </w:rPr>
        <w:t xml:space="preserve"> </w:t>
      </w:r>
      <w:proofErr w:type="spellStart"/>
      <w:r w:rsidR="007A1E95" w:rsidRPr="00FB7D2D">
        <w:rPr>
          <w:lang w:val="en-US"/>
        </w:rPr>
        <w:t>MgC</w:t>
      </w:r>
      <w:proofErr w:type="spellEnd"/>
      <w:r w:rsidR="007A1E95" w:rsidRPr="00FB7D2D">
        <w:rPr>
          <w:lang w:val="en-US"/>
        </w:rPr>
        <w:t xml:space="preserve"> ha</w:t>
      </w:r>
      <w:r w:rsidR="007A1E95" w:rsidRPr="00FB7D2D">
        <w:rPr>
          <w:vertAlign w:val="superscript"/>
          <w:lang w:val="en-US"/>
        </w:rPr>
        <w:t>-1</w:t>
      </w:r>
      <w:r w:rsidR="00F827CE" w:rsidRPr="00FB7D2D">
        <w:rPr>
          <w:lang w:val="en-US"/>
        </w:rPr>
        <w:t xml:space="preserve"> and were consistent with </w:t>
      </w:r>
      <w:r w:rsidR="002325FA" w:rsidRPr="00FB7D2D">
        <w:rPr>
          <w:lang w:val="en-GB"/>
        </w:rPr>
        <w:t>estimate</w:t>
      </w:r>
      <w:r w:rsidR="00FB7D2D" w:rsidRPr="00FB7D2D">
        <w:rPr>
          <w:lang w:val="en-GB"/>
        </w:rPr>
        <w:t>s</w:t>
      </w:r>
      <w:r w:rsidR="002325FA" w:rsidRPr="00FB7D2D">
        <w:rPr>
          <w:lang w:val="en-GB"/>
        </w:rPr>
        <w:t xml:space="preserve"> from </w:t>
      </w:r>
      <w:r w:rsidR="00FB7D2D" w:rsidRPr="00FB7D2D">
        <w:rPr>
          <w:lang w:val="en-US"/>
        </w:rPr>
        <w:t>Bauma</w:t>
      </w:r>
      <w:r w:rsidR="00FB7D2D">
        <w:rPr>
          <w:lang w:val="en-US"/>
        </w:rPr>
        <w:t xml:space="preserve">nn </w:t>
      </w:r>
      <w:r w:rsidR="00FB7D2D" w:rsidRPr="00FB7D2D">
        <w:rPr>
          <w:lang w:val="en-US"/>
        </w:rPr>
        <w:t xml:space="preserve">et al. </w:t>
      </w:r>
      <w:r w:rsidR="00FB7D2D">
        <w:rPr>
          <w:lang w:val="en-US"/>
        </w:rPr>
        <w:t>(2017)</w:t>
      </w:r>
      <w:r w:rsidR="002325FA">
        <w:rPr>
          <w:lang w:val="en-GB"/>
        </w:rPr>
        <w:t xml:space="preserve">. </w:t>
      </w:r>
      <w:r w:rsidR="007F769B">
        <w:rPr>
          <w:lang w:val="en-US"/>
        </w:rPr>
        <w:t xml:space="preserve">The carbon stock for </w:t>
      </w:r>
      <w:r w:rsidR="009E7A8D">
        <w:rPr>
          <w:lang w:val="en-US"/>
        </w:rPr>
        <w:t>crop and pasture</w:t>
      </w:r>
      <w:r w:rsidR="007F769B">
        <w:rPr>
          <w:lang w:val="en-US"/>
        </w:rPr>
        <w:t xml:space="preserve"> </w:t>
      </w:r>
      <w:r w:rsidR="00C75B9A">
        <w:rPr>
          <w:lang w:val="en-US"/>
        </w:rPr>
        <w:t>(Table A9</w:t>
      </w:r>
      <w:r w:rsidR="00C60205">
        <w:rPr>
          <w:lang w:val="en-US"/>
        </w:rPr>
        <w:t xml:space="preserve">) </w:t>
      </w:r>
      <w:r w:rsidR="009561DC">
        <w:rPr>
          <w:lang w:val="en-US"/>
        </w:rPr>
        <w:t>was</w:t>
      </w:r>
      <w:r w:rsidR="007F769B">
        <w:rPr>
          <w:lang w:val="en-US"/>
        </w:rPr>
        <w:t xml:space="preserve"> derived from </w:t>
      </w:r>
      <w:r w:rsidR="00480C07">
        <w:rPr>
          <w:lang w:val="en-US"/>
        </w:rPr>
        <w:t xml:space="preserve">biomass </w:t>
      </w:r>
      <w:r w:rsidR="007F769B">
        <w:rPr>
          <w:lang w:val="en-US"/>
        </w:rPr>
        <w:t xml:space="preserve">values given in </w:t>
      </w:r>
      <w:r w:rsidR="00FB7D2D">
        <w:rPr>
          <w:lang w:val="en-US"/>
        </w:rPr>
        <w:t xml:space="preserve">Baumann </w:t>
      </w:r>
      <w:r w:rsidR="00FB7D2D" w:rsidRPr="00FB7D2D">
        <w:rPr>
          <w:i/>
          <w:iCs/>
          <w:lang w:val="en-US"/>
        </w:rPr>
        <w:t xml:space="preserve">et al. </w:t>
      </w:r>
      <w:r w:rsidR="00FB7D2D">
        <w:rPr>
          <w:lang w:val="en-US"/>
        </w:rPr>
        <w:t>(2017)</w:t>
      </w:r>
      <w:r w:rsidR="009561DC">
        <w:rPr>
          <w:lang w:val="en-US"/>
        </w:rPr>
        <w:t>.</w:t>
      </w:r>
      <w:r w:rsidR="00C60205">
        <w:rPr>
          <w:lang w:val="en-US"/>
        </w:rPr>
        <w:t xml:space="preserve"> For silvop</w:t>
      </w:r>
      <w:r w:rsidR="005F396C">
        <w:rPr>
          <w:lang w:val="en-US"/>
        </w:rPr>
        <w:t>ast</w:t>
      </w:r>
      <w:r w:rsidR="00CD3E78">
        <w:rPr>
          <w:lang w:val="en-US"/>
        </w:rPr>
        <w:t>o</w:t>
      </w:r>
      <w:r w:rsidR="005F396C">
        <w:rPr>
          <w:lang w:val="en-US"/>
        </w:rPr>
        <w:t>r</w:t>
      </w:r>
      <w:r w:rsidR="00C60205">
        <w:rPr>
          <w:lang w:val="en-US"/>
        </w:rPr>
        <w:t>al systems, we used the average value of actual (mapped)</w:t>
      </w:r>
      <w:r w:rsidR="00777709">
        <w:rPr>
          <w:lang w:val="en-US"/>
        </w:rPr>
        <w:t xml:space="preserve"> biomass </w:t>
      </w:r>
      <w:r w:rsidR="00C60205">
        <w:rPr>
          <w:lang w:val="en-US"/>
        </w:rPr>
        <w:t>for areas where this system occurs</w:t>
      </w:r>
      <w:r w:rsidR="00777709">
        <w:rPr>
          <w:lang w:val="en-US"/>
        </w:rPr>
        <w:t xml:space="preserve"> </w:t>
      </w:r>
      <w:r w:rsidR="002A5F62" w:rsidRPr="002A5F62">
        <w:rPr>
          <w:rFonts w:ascii="Calibri" w:hAnsi="Calibri" w:cs="Calibri"/>
        </w:rPr>
        <w:t xml:space="preserve">(Gasparri and </w:t>
      </w:r>
      <w:proofErr w:type="spellStart"/>
      <w:r w:rsidR="002A5F62" w:rsidRPr="002A5F62">
        <w:rPr>
          <w:rFonts w:ascii="Calibri" w:hAnsi="Calibri" w:cs="Calibri"/>
        </w:rPr>
        <w:t>Baldi</w:t>
      </w:r>
      <w:proofErr w:type="spellEnd"/>
      <w:r w:rsidR="002A5F62" w:rsidRPr="002A5F62">
        <w:rPr>
          <w:rFonts w:ascii="Calibri" w:hAnsi="Calibri" w:cs="Calibri"/>
        </w:rPr>
        <w:t>, 2013)</w:t>
      </w:r>
      <w:r w:rsidR="00C60205">
        <w:rPr>
          <w:lang w:val="en-US"/>
        </w:rPr>
        <w:t>.</w:t>
      </w:r>
      <w:r w:rsidR="00CC3430">
        <w:rPr>
          <w:lang w:val="en-US"/>
        </w:rPr>
        <w:t xml:space="preserve"> </w:t>
      </w:r>
      <w:r w:rsidR="00C60205">
        <w:rPr>
          <w:lang w:val="en-US"/>
        </w:rPr>
        <w:t>T</w:t>
      </w:r>
      <w:r w:rsidR="00CF2BFE">
        <w:rPr>
          <w:lang w:val="en-US"/>
        </w:rPr>
        <w:t xml:space="preserve">his resulted in a value of </w:t>
      </w:r>
      <w:r w:rsidR="00372CBA">
        <w:rPr>
          <w:lang w:val="en-US"/>
        </w:rPr>
        <w:t>22.8</w:t>
      </w:r>
      <w:r w:rsidR="00501EBB">
        <w:rPr>
          <w:lang w:val="en-US"/>
        </w:rPr>
        <w:t xml:space="preserve"> </w:t>
      </w:r>
      <w:r w:rsidR="005270B8" w:rsidRPr="005270B8">
        <w:rPr>
          <w:lang w:val="en-US"/>
        </w:rPr>
        <w:t>Mg</w:t>
      </w:r>
      <w:r w:rsidR="005270B8">
        <w:rPr>
          <w:lang w:val="en-US"/>
        </w:rPr>
        <w:t xml:space="preserve"> </w:t>
      </w:r>
      <w:r w:rsidR="00102EED">
        <w:rPr>
          <w:lang w:val="en-US"/>
        </w:rPr>
        <w:t xml:space="preserve">in </w:t>
      </w:r>
      <w:r w:rsidR="005270B8">
        <w:rPr>
          <w:lang w:val="en-US"/>
        </w:rPr>
        <w:t xml:space="preserve">AGB </w:t>
      </w:r>
      <w:r w:rsidR="00372CBA">
        <w:rPr>
          <w:lang w:val="en-US"/>
        </w:rPr>
        <w:t xml:space="preserve">C </w:t>
      </w:r>
      <w:r w:rsidR="005270B8" w:rsidRPr="005270B8">
        <w:rPr>
          <w:lang w:val="en-US"/>
        </w:rPr>
        <w:t>ha</w:t>
      </w:r>
      <w:r w:rsidR="005270B8" w:rsidRPr="005270B8">
        <w:rPr>
          <w:vertAlign w:val="superscript"/>
          <w:lang w:val="en-US"/>
        </w:rPr>
        <w:t>-1</w:t>
      </w:r>
      <w:r w:rsidR="00C60205">
        <w:rPr>
          <w:lang w:val="en-US"/>
        </w:rPr>
        <w:t xml:space="preserve">, which </w:t>
      </w:r>
      <w:r w:rsidR="00CF2BFE">
        <w:rPr>
          <w:lang w:val="en-US"/>
        </w:rPr>
        <w:t xml:space="preserve">is </w:t>
      </w:r>
      <w:r w:rsidR="00C60205">
        <w:rPr>
          <w:lang w:val="en-US"/>
        </w:rPr>
        <w:t xml:space="preserve">well </w:t>
      </w:r>
      <w:r w:rsidR="00102EED">
        <w:rPr>
          <w:lang w:val="en-US"/>
        </w:rPr>
        <w:t>within the range of</w:t>
      </w:r>
      <w:r w:rsidR="00945EA6">
        <w:rPr>
          <w:lang w:val="en-US"/>
        </w:rPr>
        <w:t xml:space="preserve"> </w:t>
      </w:r>
      <w:r w:rsidR="009E7A8D" w:rsidRPr="0080508C">
        <w:rPr>
          <w:lang w:val="en-US"/>
        </w:rPr>
        <w:t>carbon stock</w:t>
      </w:r>
      <w:r w:rsidR="009E7A8D">
        <w:rPr>
          <w:lang w:val="en-US"/>
        </w:rPr>
        <w:t xml:space="preserve">s </w:t>
      </w:r>
      <w:r w:rsidR="00C60205">
        <w:rPr>
          <w:lang w:val="en-US"/>
        </w:rPr>
        <w:t xml:space="preserve">assessed in the field for these systems </w:t>
      </w:r>
      <w:r w:rsidR="00102EED">
        <w:rPr>
          <w:lang w:val="en-US"/>
        </w:rPr>
        <w:t xml:space="preserve">(max = 34.9, min = 2.42, mean = 16.26, median </w:t>
      </w:r>
      <w:r w:rsidR="002D731B">
        <w:rPr>
          <w:lang w:val="en-US"/>
        </w:rPr>
        <w:t>=15.91</w:t>
      </w:r>
      <w:r w:rsidR="00102EED">
        <w:rPr>
          <w:lang w:val="en-US"/>
        </w:rPr>
        <w:t xml:space="preserve"> </w:t>
      </w:r>
      <w:proofErr w:type="spellStart"/>
      <w:r w:rsidR="00102EED">
        <w:rPr>
          <w:lang w:val="en-US"/>
        </w:rPr>
        <w:t>MgC</w:t>
      </w:r>
      <w:proofErr w:type="spellEnd"/>
      <w:r w:rsidR="00102EED">
        <w:rPr>
          <w:lang w:val="en-US"/>
        </w:rPr>
        <w:t xml:space="preserve"> in AGB ha</w:t>
      </w:r>
      <w:r w:rsidR="00102EED" w:rsidRPr="00102EED">
        <w:rPr>
          <w:vertAlign w:val="superscript"/>
          <w:lang w:val="en-US"/>
        </w:rPr>
        <w:t>-1</w:t>
      </w:r>
      <w:r w:rsidR="009E7A8D">
        <w:rPr>
          <w:lang w:val="en-US"/>
        </w:rPr>
        <w:t xml:space="preserve"> </w:t>
      </w:r>
      <w:r w:rsidR="002A5F62" w:rsidRPr="002A5F62">
        <w:rPr>
          <w:rFonts w:ascii="Calibri" w:hAnsi="Calibri" w:cs="Calibri"/>
        </w:rPr>
        <w:t>(Fernández et al., 2020)</w:t>
      </w:r>
      <w:r w:rsidR="009E7A8D">
        <w:rPr>
          <w:lang w:val="en-US"/>
        </w:rPr>
        <w:t>.</w:t>
      </w:r>
      <w:r w:rsidR="00C60205">
        <w:rPr>
          <w:lang w:val="en-US"/>
        </w:rPr>
        <w:t xml:space="preserve"> </w:t>
      </w:r>
      <w:r w:rsidR="00F93837">
        <w:rPr>
          <w:lang w:val="en-US"/>
        </w:rPr>
        <w:t>F</w:t>
      </w:r>
      <w:r w:rsidR="009E7A8D">
        <w:rPr>
          <w:lang w:val="en-US"/>
        </w:rPr>
        <w:t>orest smallholder systems reduce tree density and cover surrounding their homesteads due to firewood collection, charcoal production, and cattle foraging on woody vegetation</w:t>
      </w:r>
      <w:r w:rsidR="00DB3D97">
        <w:rPr>
          <w:lang w:val="en-US"/>
        </w:rPr>
        <w:t>.</w:t>
      </w:r>
      <w:r w:rsidR="009E7A8D">
        <w:rPr>
          <w:lang w:val="en-US"/>
        </w:rPr>
        <w:t xml:space="preserve"> To estimate carbon stocks for these systems we assumed an average sphere of influence of 1</w:t>
      </w:r>
      <w:r w:rsidR="00C60205">
        <w:rPr>
          <w:lang w:val="en-US"/>
        </w:rPr>
        <w:t>-</w:t>
      </w:r>
      <w:r w:rsidR="009E7A8D">
        <w:rPr>
          <w:lang w:val="en-US"/>
        </w:rPr>
        <w:t>km</w:t>
      </w:r>
      <w:r w:rsidR="003E0261">
        <w:rPr>
          <w:lang w:val="en-US"/>
        </w:rPr>
        <w:t xml:space="preserve"> </w:t>
      </w:r>
      <w:r w:rsidR="00C60205">
        <w:rPr>
          <w:lang w:val="en-US"/>
        </w:rPr>
        <w:t xml:space="preserve">around </w:t>
      </w:r>
      <w:r w:rsidR="003E0261">
        <w:rPr>
          <w:lang w:val="en-US"/>
        </w:rPr>
        <w:t>homesteads</w:t>
      </w:r>
      <w:r w:rsidR="009E7A8D">
        <w:rPr>
          <w:lang w:val="en-US"/>
        </w:rPr>
        <w:t xml:space="preserve">, which has been found both in the field </w:t>
      </w:r>
      <w:r w:rsidR="002A5F62" w:rsidRPr="002A5F62">
        <w:rPr>
          <w:rFonts w:ascii="Calibri" w:hAnsi="Calibri" w:cs="Calibri"/>
        </w:rPr>
        <w:t>(Macchi and Grau, 2012)</w:t>
      </w:r>
      <w:r w:rsidR="009E7A8D">
        <w:rPr>
          <w:lang w:val="en-US"/>
        </w:rPr>
        <w:t xml:space="preserve"> and in remote sensing imagery </w:t>
      </w:r>
      <w:r w:rsidR="002A5F62" w:rsidRPr="002A5F62">
        <w:rPr>
          <w:rFonts w:ascii="Calibri" w:hAnsi="Calibri" w:cs="Calibri"/>
        </w:rPr>
        <w:t>(Baumann et al., 2018)</w:t>
      </w:r>
      <w:r w:rsidR="005F396C">
        <w:rPr>
          <w:lang w:val="en-US"/>
        </w:rPr>
        <w:t>.</w:t>
      </w:r>
      <w:r w:rsidR="009561DC" w:rsidRPr="009561DC">
        <w:rPr>
          <w:lang w:val="en-US"/>
        </w:rPr>
        <w:t xml:space="preserve"> </w:t>
      </w:r>
      <w:r w:rsidR="00C60205">
        <w:rPr>
          <w:lang w:val="en-US"/>
        </w:rPr>
        <w:t>We estimated average values for these sphere</w:t>
      </w:r>
      <w:r w:rsidR="00FB7D2D">
        <w:rPr>
          <w:lang w:val="en-US"/>
        </w:rPr>
        <w:t>s</w:t>
      </w:r>
      <w:r w:rsidR="00C60205">
        <w:rPr>
          <w:lang w:val="en-US"/>
        </w:rPr>
        <w:t xml:space="preserve"> of influence based on Gasparri </w:t>
      </w:r>
      <w:r w:rsidR="0096056E">
        <w:rPr>
          <w:lang w:val="en-US"/>
        </w:rPr>
        <w:t>and</w:t>
      </w:r>
      <w:r w:rsidR="00C60205">
        <w:rPr>
          <w:lang w:val="en-US"/>
        </w:rPr>
        <w:t xml:space="preserve"> </w:t>
      </w:r>
      <w:proofErr w:type="spellStart"/>
      <w:r w:rsidR="00C60205">
        <w:rPr>
          <w:lang w:val="en-US"/>
        </w:rPr>
        <w:t>Baldi</w:t>
      </w:r>
      <w:proofErr w:type="spellEnd"/>
      <w:r w:rsidR="00C60205">
        <w:rPr>
          <w:lang w:val="en-US"/>
        </w:rPr>
        <w:t xml:space="preserve"> (2013). </w:t>
      </w:r>
      <w:r w:rsidR="009A043E">
        <w:rPr>
          <w:lang w:val="en-US"/>
        </w:rPr>
        <w:t xml:space="preserve">Finally, the value of carbon stocks of all land systems was clipped to the maximum of </w:t>
      </w:r>
      <w:r w:rsidR="00CD3E78">
        <w:rPr>
          <w:lang w:val="en-US"/>
        </w:rPr>
        <w:t>forest</w:t>
      </w:r>
      <w:r w:rsidR="009A043E">
        <w:rPr>
          <w:lang w:val="en-US"/>
        </w:rPr>
        <w:t xml:space="preserve"> in the same location</w:t>
      </w:r>
      <w:r w:rsidR="00FC4EB7">
        <w:rPr>
          <w:lang w:val="en-US"/>
        </w:rPr>
        <w:t xml:space="preserve">, and converted from a per hectare metric to </w:t>
      </w:r>
      <w:proofErr w:type="spellStart"/>
      <w:r w:rsidR="00FC4EB7">
        <w:rPr>
          <w:lang w:val="en-US"/>
        </w:rPr>
        <w:t>MgC</w:t>
      </w:r>
      <w:proofErr w:type="spellEnd"/>
      <w:r w:rsidR="00FC4EB7">
        <w:rPr>
          <w:lang w:val="en-US"/>
        </w:rPr>
        <w:t xml:space="preserve"> km</w:t>
      </w:r>
      <w:r w:rsidR="00FC4EB7" w:rsidRPr="00FC4EB7">
        <w:rPr>
          <w:vertAlign w:val="superscript"/>
          <w:lang w:val="en-US"/>
        </w:rPr>
        <w:t>-2</w:t>
      </w:r>
      <w:r w:rsidR="007B1339">
        <w:rPr>
          <w:lang w:val="en-US"/>
        </w:rPr>
        <w:t xml:space="preserve"> (Figure A5)</w:t>
      </w:r>
      <w:r w:rsidR="009A043E">
        <w:rPr>
          <w:lang w:val="en-US"/>
        </w:rPr>
        <w:t>.</w:t>
      </w:r>
    </w:p>
    <w:p w14:paraId="35DD6981" w14:textId="77777777" w:rsidR="00FC4EB7" w:rsidRDefault="00FC4EB7" w:rsidP="0039399F">
      <w:pPr>
        <w:pStyle w:val="Caption"/>
      </w:pPr>
      <w:bookmarkStart w:id="28" w:name="_Ref52616897"/>
      <w:bookmarkStart w:id="29" w:name="_Hlk64449190"/>
      <w:r>
        <w:br w:type="page"/>
      </w:r>
    </w:p>
    <w:p w14:paraId="1F85208B" w14:textId="330DA1F6" w:rsidR="00C60205" w:rsidRDefault="00C60205" w:rsidP="0039399F">
      <w:pPr>
        <w:pStyle w:val="Caption"/>
        <w:rPr>
          <w:lang w:val="en-US"/>
        </w:rPr>
      </w:pPr>
      <w:r>
        <w:lastRenderedPageBreak/>
        <w:t>Table A</w:t>
      </w:r>
      <w:bookmarkEnd w:id="28"/>
      <w:r w:rsidR="007B1339">
        <w:t>9</w:t>
      </w:r>
      <w:r>
        <w:t xml:space="preserve">: Carbon </w:t>
      </w:r>
      <w:bookmarkEnd w:id="29"/>
      <w:r>
        <w:t>stock estimat</w:t>
      </w:r>
      <w:r w:rsidR="007B1339">
        <w:t>ors</w:t>
      </w:r>
      <w:r>
        <w:t xml:space="preserve"> per land system</w:t>
      </w:r>
      <w:r w:rsidR="00FC4EB7">
        <w:t xml:space="preserve"> (above ground</w:t>
      </w:r>
      <w:r w:rsidR="00FC4EB7" w:rsidRPr="00FC4EB7">
        <w:t xml:space="preserve"> </w:t>
      </w:r>
      <w:proofErr w:type="spellStart"/>
      <w:r w:rsidR="00FC4EB7" w:rsidRPr="00FC4EB7">
        <w:rPr>
          <w:rFonts w:cs="Times-Roman"/>
          <w:lang w:val="en-US"/>
        </w:rPr>
        <w:t>MgC</w:t>
      </w:r>
      <w:proofErr w:type="spellEnd"/>
      <w:r w:rsidR="00FC4EB7" w:rsidRPr="00FC4EB7">
        <w:rPr>
          <w:rFonts w:cs="Times-Roman"/>
          <w:lang w:val="en-US"/>
        </w:rPr>
        <w:t xml:space="preserve"> </w:t>
      </w:r>
      <w:r w:rsidR="00FC4EB7">
        <w:rPr>
          <w:rFonts w:cs="Times-Roman"/>
          <w:lang w:val="en-US"/>
        </w:rPr>
        <w:t>km</w:t>
      </w:r>
      <w:r w:rsidR="00FC4EB7" w:rsidRPr="00FC4EB7">
        <w:rPr>
          <w:rFonts w:cs="Times-Roman"/>
          <w:vertAlign w:val="superscript"/>
          <w:lang w:val="en-US"/>
        </w:rPr>
        <w:t>-</w:t>
      </w:r>
      <w:r w:rsidR="00FC4EB7">
        <w:rPr>
          <w:rFonts w:cs="Times-Roman"/>
          <w:vertAlign w:val="superscript"/>
          <w:lang w:val="en-US"/>
        </w:rPr>
        <w:t>2</w:t>
      </w:r>
      <w:r w:rsidR="00FC4EB7" w:rsidRPr="00FC4EB7">
        <w:rPr>
          <w:rFonts w:cs="Times-Roman"/>
          <w:lang w:val="en-US"/>
        </w:rPr>
        <w:t>)</w:t>
      </w:r>
      <w:r w:rsidRPr="00FC4EB7">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7"/>
        <w:gridCol w:w="2906"/>
        <w:gridCol w:w="2907"/>
      </w:tblGrid>
      <w:tr w:rsidR="00035927" w14:paraId="29507070" w14:textId="71EAE730" w:rsidTr="0039399F">
        <w:tc>
          <w:tcPr>
            <w:tcW w:w="2835" w:type="dxa"/>
            <w:tcBorders>
              <w:top w:val="single" w:sz="4" w:space="0" w:color="auto"/>
              <w:bottom w:val="single" w:sz="4" w:space="0" w:color="auto"/>
            </w:tcBorders>
          </w:tcPr>
          <w:p w14:paraId="3EDA9140" w14:textId="1E35D098" w:rsidR="00035927" w:rsidRPr="0039399F" w:rsidRDefault="00035927">
            <w:pPr>
              <w:ind w:firstLine="0"/>
              <w:rPr>
                <w:rFonts w:cs="Times-Roman"/>
                <w:i/>
                <w:iCs/>
                <w:lang w:val="en-US"/>
              </w:rPr>
            </w:pPr>
            <w:r w:rsidRPr="0039399F">
              <w:rPr>
                <w:rFonts w:cs="Times-Roman"/>
                <w:i/>
                <w:iCs/>
                <w:lang w:val="en-US"/>
              </w:rPr>
              <w:t>Land system</w:t>
            </w:r>
          </w:p>
        </w:tc>
        <w:tc>
          <w:tcPr>
            <w:tcW w:w="2834" w:type="dxa"/>
            <w:tcBorders>
              <w:top w:val="single" w:sz="4" w:space="0" w:color="auto"/>
              <w:bottom w:val="single" w:sz="4" w:space="0" w:color="auto"/>
            </w:tcBorders>
          </w:tcPr>
          <w:p w14:paraId="620307D5" w14:textId="0E06A76F" w:rsidR="00035927" w:rsidRPr="0039399F" w:rsidRDefault="00035927" w:rsidP="0039399F">
            <w:pPr>
              <w:ind w:firstLine="0"/>
              <w:jc w:val="center"/>
              <w:rPr>
                <w:rFonts w:cs="Times-Roman"/>
                <w:i/>
                <w:iCs/>
                <w:lang w:val="en-US"/>
              </w:rPr>
            </w:pPr>
            <w:r w:rsidRPr="0039399F">
              <w:rPr>
                <w:rFonts w:cs="Times-Roman"/>
                <w:i/>
                <w:iCs/>
                <w:lang w:val="en-US"/>
              </w:rPr>
              <w:t>Carbon stock (</w:t>
            </w:r>
            <w:proofErr w:type="spellStart"/>
            <w:r w:rsidRPr="0039399F">
              <w:rPr>
                <w:rFonts w:cs="Times-Roman"/>
                <w:i/>
                <w:iCs/>
                <w:lang w:val="en-US"/>
              </w:rPr>
              <w:t>MgC</w:t>
            </w:r>
            <w:proofErr w:type="spellEnd"/>
            <w:r w:rsidRPr="0039399F">
              <w:rPr>
                <w:rFonts w:cs="Times-Roman"/>
                <w:i/>
                <w:iCs/>
                <w:lang w:val="en-US"/>
              </w:rPr>
              <w:t xml:space="preserve"> </w:t>
            </w:r>
            <w:r w:rsidR="00FC4EB7">
              <w:rPr>
                <w:rFonts w:cs="Times-Roman"/>
                <w:i/>
                <w:iCs/>
                <w:lang w:val="en-US"/>
              </w:rPr>
              <w:t>km</w:t>
            </w:r>
            <w:r w:rsidRPr="0039399F">
              <w:rPr>
                <w:rFonts w:cs="Times-Roman"/>
                <w:i/>
                <w:iCs/>
                <w:vertAlign w:val="superscript"/>
                <w:lang w:val="en-US"/>
              </w:rPr>
              <w:t>-</w:t>
            </w:r>
            <w:r w:rsidR="00FC4EB7">
              <w:rPr>
                <w:rFonts w:cs="Times-Roman"/>
                <w:i/>
                <w:iCs/>
                <w:vertAlign w:val="superscript"/>
                <w:lang w:val="en-US"/>
              </w:rPr>
              <w:t>2</w:t>
            </w:r>
            <w:r w:rsidRPr="0039399F">
              <w:rPr>
                <w:rFonts w:cs="Times-Roman"/>
                <w:i/>
                <w:iCs/>
                <w:lang w:val="en-US"/>
              </w:rPr>
              <w:t>)</w:t>
            </w:r>
          </w:p>
        </w:tc>
        <w:tc>
          <w:tcPr>
            <w:tcW w:w="2835" w:type="dxa"/>
            <w:tcBorders>
              <w:top w:val="single" w:sz="4" w:space="0" w:color="auto"/>
              <w:bottom w:val="single" w:sz="4" w:space="0" w:color="auto"/>
            </w:tcBorders>
          </w:tcPr>
          <w:p w14:paraId="5BB416F2" w14:textId="28CAB010" w:rsidR="00035927" w:rsidRPr="0039399F" w:rsidRDefault="00035927">
            <w:pPr>
              <w:ind w:firstLine="0"/>
              <w:rPr>
                <w:rFonts w:cs="Times-Roman"/>
                <w:i/>
                <w:iCs/>
                <w:lang w:val="en-US"/>
              </w:rPr>
            </w:pPr>
            <w:r w:rsidRPr="0039399F">
              <w:rPr>
                <w:rFonts w:cs="Times-Roman"/>
                <w:i/>
                <w:iCs/>
                <w:lang w:val="en-US"/>
              </w:rPr>
              <w:t>Source</w:t>
            </w:r>
          </w:p>
        </w:tc>
      </w:tr>
      <w:tr w:rsidR="00035927" w:rsidRPr="00956351" w14:paraId="2BC143E3" w14:textId="15DC8549" w:rsidTr="0039399F">
        <w:tc>
          <w:tcPr>
            <w:tcW w:w="2835" w:type="dxa"/>
            <w:tcBorders>
              <w:top w:val="single" w:sz="4" w:space="0" w:color="auto"/>
            </w:tcBorders>
          </w:tcPr>
          <w:p w14:paraId="0DF64E69" w14:textId="391BFCF2" w:rsidR="00035927" w:rsidRDefault="00035927">
            <w:pPr>
              <w:ind w:firstLine="0"/>
              <w:rPr>
                <w:rFonts w:cs="Times-Roman"/>
                <w:lang w:val="en-US"/>
              </w:rPr>
            </w:pPr>
            <w:r>
              <w:rPr>
                <w:rFonts w:cs="Times-Roman"/>
                <w:lang w:val="en-US"/>
              </w:rPr>
              <w:t>Crop</w:t>
            </w:r>
          </w:p>
        </w:tc>
        <w:tc>
          <w:tcPr>
            <w:tcW w:w="2834" w:type="dxa"/>
            <w:tcBorders>
              <w:top w:val="single" w:sz="4" w:space="0" w:color="auto"/>
            </w:tcBorders>
          </w:tcPr>
          <w:p w14:paraId="3D2ABDD4" w14:textId="2787A5E5" w:rsidR="00035927" w:rsidRDefault="00FC4EB7" w:rsidP="0039399F">
            <w:pPr>
              <w:ind w:firstLine="0"/>
              <w:jc w:val="center"/>
              <w:rPr>
                <w:rFonts w:cs="Times-Roman"/>
                <w:lang w:val="en-US"/>
              </w:rPr>
            </w:pPr>
            <w:r>
              <w:rPr>
                <w:rFonts w:cs="Times-Roman"/>
                <w:lang w:val="en-US"/>
              </w:rPr>
              <w:t>500</w:t>
            </w:r>
          </w:p>
        </w:tc>
        <w:tc>
          <w:tcPr>
            <w:tcW w:w="2835" w:type="dxa"/>
            <w:tcBorders>
              <w:top w:val="single" w:sz="4" w:space="0" w:color="auto"/>
            </w:tcBorders>
          </w:tcPr>
          <w:p w14:paraId="47F20CBF" w14:textId="59B63C0C" w:rsidR="00035927" w:rsidRPr="00035927" w:rsidRDefault="00956351">
            <w:pPr>
              <w:ind w:firstLine="0"/>
              <w:rPr>
                <w:rFonts w:cs="Times-Roman"/>
                <w:lang w:val="nb-NO"/>
              </w:rPr>
            </w:pPr>
            <w:r w:rsidRPr="00956351">
              <w:rPr>
                <w:rFonts w:ascii="Calibri" w:hAnsi="Calibri" w:cs="Calibri"/>
                <w:lang w:val="nb-NO"/>
              </w:rPr>
              <w:t>Baumann et</w:t>
            </w:r>
            <w:r>
              <w:rPr>
                <w:rFonts w:ascii="Calibri" w:hAnsi="Calibri" w:cs="Calibri"/>
                <w:lang w:val="nb-NO"/>
              </w:rPr>
              <w:t xml:space="preserve"> al. </w:t>
            </w:r>
            <w:r w:rsidRPr="00956351">
              <w:rPr>
                <w:rFonts w:ascii="Calibri" w:hAnsi="Calibri" w:cs="Calibri"/>
                <w:lang w:val="nb-NO"/>
              </w:rPr>
              <w:t>(2017)</w:t>
            </w:r>
          </w:p>
        </w:tc>
      </w:tr>
      <w:tr w:rsidR="00035927" w:rsidRPr="00996845" w14:paraId="7FCB2021" w14:textId="3CFA8CDC" w:rsidTr="0039399F">
        <w:tc>
          <w:tcPr>
            <w:tcW w:w="2835" w:type="dxa"/>
          </w:tcPr>
          <w:p w14:paraId="30561516" w14:textId="424B4405" w:rsidR="00035927" w:rsidRDefault="00035927">
            <w:pPr>
              <w:ind w:firstLine="0"/>
              <w:rPr>
                <w:rFonts w:cs="Times-Roman"/>
                <w:lang w:val="en-US"/>
              </w:rPr>
            </w:pPr>
            <w:r>
              <w:rPr>
                <w:rFonts w:cs="Times-Roman"/>
                <w:lang w:val="en-US"/>
              </w:rPr>
              <w:t>Grassland/Pasture</w:t>
            </w:r>
          </w:p>
        </w:tc>
        <w:tc>
          <w:tcPr>
            <w:tcW w:w="2834" w:type="dxa"/>
          </w:tcPr>
          <w:p w14:paraId="7173BA9D" w14:textId="28F62A8B" w:rsidR="00035927" w:rsidRDefault="00FC4EB7" w:rsidP="0039399F">
            <w:pPr>
              <w:ind w:firstLine="0"/>
              <w:jc w:val="center"/>
              <w:rPr>
                <w:rFonts w:cs="Times-Roman"/>
                <w:lang w:val="en-US"/>
              </w:rPr>
            </w:pPr>
            <w:r>
              <w:rPr>
                <w:rFonts w:cs="Times-Roman"/>
                <w:lang w:val="en-US"/>
              </w:rPr>
              <w:t>650</w:t>
            </w:r>
          </w:p>
        </w:tc>
        <w:tc>
          <w:tcPr>
            <w:tcW w:w="2835" w:type="dxa"/>
          </w:tcPr>
          <w:p w14:paraId="72FA9BDA" w14:textId="1F58F599" w:rsidR="00035927" w:rsidRPr="00035927" w:rsidRDefault="00956351">
            <w:pPr>
              <w:ind w:firstLine="0"/>
              <w:rPr>
                <w:rFonts w:cs="Times-Roman"/>
                <w:lang w:val="nb-NO"/>
              </w:rPr>
            </w:pPr>
            <w:r w:rsidRPr="00956351">
              <w:rPr>
                <w:rFonts w:ascii="Calibri" w:hAnsi="Calibri" w:cs="Calibri"/>
                <w:lang w:val="nb-NO"/>
              </w:rPr>
              <w:t>Baumann et</w:t>
            </w:r>
            <w:r>
              <w:rPr>
                <w:rFonts w:ascii="Calibri" w:hAnsi="Calibri" w:cs="Calibri"/>
                <w:lang w:val="nb-NO"/>
              </w:rPr>
              <w:t xml:space="preserve"> al. </w:t>
            </w:r>
            <w:r w:rsidRPr="00956351">
              <w:rPr>
                <w:rFonts w:ascii="Calibri" w:hAnsi="Calibri" w:cs="Calibri"/>
              </w:rPr>
              <w:t>(2017)</w:t>
            </w:r>
          </w:p>
        </w:tc>
      </w:tr>
      <w:tr w:rsidR="00035927" w14:paraId="47D97E35" w14:textId="344FF7D2" w:rsidTr="0039399F">
        <w:tc>
          <w:tcPr>
            <w:tcW w:w="2835" w:type="dxa"/>
          </w:tcPr>
          <w:p w14:paraId="2E9C7F03" w14:textId="35A8E0DA" w:rsidR="00035927" w:rsidRDefault="00035927">
            <w:pPr>
              <w:ind w:firstLine="0"/>
              <w:rPr>
                <w:rFonts w:cs="Times-Roman"/>
                <w:lang w:val="en-US"/>
              </w:rPr>
            </w:pPr>
            <w:r>
              <w:rPr>
                <w:rFonts w:cs="Times-Roman"/>
                <w:lang w:val="en-US"/>
              </w:rPr>
              <w:t>Silvopasture</w:t>
            </w:r>
          </w:p>
        </w:tc>
        <w:tc>
          <w:tcPr>
            <w:tcW w:w="2834" w:type="dxa"/>
          </w:tcPr>
          <w:p w14:paraId="44C154A8" w14:textId="2D4E6026" w:rsidR="00035927" w:rsidRDefault="00035927" w:rsidP="0039399F">
            <w:pPr>
              <w:ind w:firstLine="0"/>
              <w:jc w:val="center"/>
              <w:rPr>
                <w:rFonts w:cs="Times-Roman"/>
                <w:lang w:val="en-US"/>
              </w:rPr>
            </w:pPr>
            <w:r>
              <w:rPr>
                <w:rFonts w:cs="Times-Roman"/>
                <w:lang w:val="en-US"/>
              </w:rPr>
              <w:t>2280</w:t>
            </w:r>
          </w:p>
        </w:tc>
        <w:tc>
          <w:tcPr>
            <w:tcW w:w="2835" w:type="dxa"/>
          </w:tcPr>
          <w:p w14:paraId="7AE2F898" w14:textId="23F432B8" w:rsidR="00275B00" w:rsidRDefault="002D74DB">
            <w:pPr>
              <w:ind w:firstLine="0"/>
              <w:rPr>
                <w:rFonts w:cs="Times-Roman"/>
                <w:lang w:val="en-US"/>
              </w:rPr>
            </w:pPr>
            <w:r>
              <w:rPr>
                <w:rFonts w:cs="Times-Roman"/>
                <w:lang w:val="en-US"/>
              </w:rPr>
              <w:t>A</w:t>
            </w:r>
            <w:r w:rsidR="00275B00">
              <w:rPr>
                <w:rFonts w:cs="Times-Roman"/>
                <w:lang w:val="en-US"/>
              </w:rPr>
              <w:t xml:space="preserve">verage </w:t>
            </w:r>
            <w:r w:rsidR="00820E7A">
              <w:rPr>
                <w:rFonts w:cs="Times-Roman"/>
                <w:lang w:val="en-US"/>
              </w:rPr>
              <w:t>from Gasparri</w:t>
            </w:r>
            <w:r>
              <w:rPr>
                <w:rFonts w:cs="Times-Roman"/>
                <w:lang w:val="en-US"/>
              </w:rPr>
              <w:t xml:space="preserve"> &amp; </w:t>
            </w:r>
            <w:proofErr w:type="spellStart"/>
            <w:r>
              <w:rPr>
                <w:rFonts w:cs="Times-Roman"/>
                <w:lang w:val="en-US"/>
              </w:rPr>
              <w:t>Baldi</w:t>
            </w:r>
            <w:proofErr w:type="spellEnd"/>
            <w:r>
              <w:rPr>
                <w:rFonts w:cs="Times-Roman"/>
                <w:lang w:val="en-US"/>
              </w:rPr>
              <w:t xml:space="preserve"> (2013)</w:t>
            </w:r>
            <w:r w:rsidR="00820E7A">
              <w:rPr>
                <w:rFonts w:cs="Times-Roman"/>
                <w:lang w:val="en-US"/>
              </w:rPr>
              <w:t xml:space="preserve"> </w:t>
            </w:r>
            <w:r w:rsidR="00275B00">
              <w:rPr>
                <w:rFonts w:cs="Times-Roman"/>
                <w:lang w:val="en-US"/>
              </w:rPr>
              <w:t xml:space="preserve">for </w:t>
            </w:r>
            <w:r w:rsidR="00820E7A">
              <w:rPr>
                <w:rFonts w:cs="Times-Roman"/>
                <w:lang w:val="en-US"/>
              </w:rPr>
              <w:t xml:space="preserve">the current silvopasture </w:t>
            </w:r>
            <w:r>
              <w:rPr>
                <w:rFonts w:cs="Times-Roman"/>
                <w:lang w:val="en-US"/>
              </w:rPr>
              <w:t>area</w:t>
            </w:r>
          </w:p>
        </w:tc>
      </w:tr>
      <w:tr w:rsidR="00035927" w14:paraId="6E5737B0" w14:textId="75636DC2" w:rsidTr="0039399F">
        <w:tc>
          <w:tcPr>
            <w:tcW w:w="2835" w:type="dxa"/>
          </w:tcPr>
          <w:p w14:paraId="7DCB9489" w14:textId="24316759" w:rsidR="00035927" w:rsidRDefault="00035927">
            <w:pPr>
              <w:ind w:firstLine="0"/>
              <w:rPr>
                <w:rFonts w:cs="Times-Roman"/>
                <w:lang w:val="en-US"/>
              </w:rPr>
            </w:pPr>
            <w:r>
              <w:rPr>
                <w:rFonts w:cs="Times-Roman"/>
                <w:lang w:val="en-US"/>
              </w:rPr>
              <w:t>Forest smallholders (1</w:t>
            </w:r>
            <w:r w:rsidR="00956351">
              <w:rPr>
                <w:rFonts w:cs="Times-Roman"/>
                <w:lang w:val="en-US"/>
              </w:rPr>
              <w:t xml:space="preserve"> </w:t>
            </w:r>
            <w:r>
              <w:rPr>
                <w:rFonts w:cs="Times-Roman"/>
                <w:lang w:val="en-US"/>
              </w:rPr>
              <w:t xml:space="preserve">km </w:t>
            </w:r>
            <w:r w:rsidR="00956351">
              <w:rPr>
                <w:rFonts w:cs="Times-Roman"/>
                <w:lang w:val="en-US"/>
              </w:rPr>
              <w:t>radius</w:t>
            </w:r>
            <w:r>
              <w:rPr>
                <w:rFonts w:cs="Times-Roman"/>
                <w:lang w:val="en-US"/>
              </w:rPr>
              <w:t xml:space="preserve"> from point locations, the remainder to 2</w:t>
            </w:r>
            <w:r w:rsidR="00956351">
              <w:rPr>
                <w:rFonts w:cs="Times-Roman"/>
                <w:lang w:val="en-US"/>
              </w:rPr>
              <w:t xml:space="preserve"> </w:t>
            </w:r>
            <w:r>
              <w:rPr>
                <w:rFonts w:cs="Times-Roman"/>
                <w:lang w:val="en-US"/>
              </w:rPr>
              <w:t xml:space="preserve">km </w:t>
            </w:r>
            <w:r w:rsidR="00956351">
              <w:rPr>
                <w:rFonts w:cs="Times-Roman"/>
                <w:lang w:val="en-US"/>
              </w:rPr>
              <w:t xml:space="preserve">receiving the same value as the underlying </w:t>
            </w:r>
            <w:r w:rsidR="00CD3E78">
              <w:rPr>
                <w:rFonts w:cs="Times-Roman"/>
                <w:lang w:val="en-US"/>
              </w:rPr>
              <w:t>forest</w:t>
            </w:r>
            <w:r>
              <w:rPr>
                <w:rFonts w:cs="Times-Roman"/>
                <w:lang w:val="en-US"/>
              </w:rPr>
              <w:t>)</w:t>
            </w:r>
          </w:p>
        </w:tc>
        <w:tc>
          <w:tcPr>
            <w:tcW w:w="2834" w:type="dxa"/>
          </w:tcPr>
          <w:p w14:paraId="060E5172" w14:textId="32CB4C7A" w:rsidR="00035927" w:rsidRDefault="00035927" w:rsidP="0039399F">
            <w:pPr>
              <w:ind w:firstLine="0"/>
              <w:jc w:val="center"/>
              <w:rPr>
                <w:rFonts w:cs="Times-Roman"/>
                <w:lang w:val="en-US"/>
              </w:rPr>
            </w:pPr>
            <w:r>
              <w:rPr>
                <w:rFonts w:cs="Times-Roman"/>
                <w:lang w:val="en-US"/>
              </w:rPr>
              <w:t>2615</w:t>
            </w:r>
          </w:p>
        </w:tc>
        <w:tc>
          <w:tcPr>
            <w:tcW w:w="2835" w:type="dxa"/>
          </w:tcPr>
          <w:p w14:paraId="0276AA69" w14:textId="020332DB" w:rsidR="00035927" w:rsidRDefault="002D74DB">
            <w:pPr>
              <w:ind w:firstLine="0"/>
              <w:rPr>
                <w:rFonts w:cs="Times-Roman"/>
                <w:lang w:val="en-US"/>
              </w:rPr>
            </w:pPr>
            <w:r>
              <w:rPr>
                <w:rFonts w:cs="Times-Roman"/>
                <w:lang w:val="en-US"/>
              </w:rPr>
              <w:t xml:space="preserve">Average from Gasparri &amp; </w:t>
            </w:r>
            <w:proofErr w:type="spellStart"/>
            <w:r>
              <w:rPr>
                <w:rFonts w:cs="Times-Roman"/>
                <w:lang w:val="en-US"/>
              </w:rPr>
              <w:t>Baldi</w:t>
            </w:r>
            <w:proofErr w:type="spellEnd"/>
            <w:r>
              <w:rPr>
                <w:rFonts w:cs="Times-Roman"/>
                <w:lang w:val="en-US"/>
              </w:rPr>
              <w:t xml:space="preserve"> (2013) for the current sphere of </w:t>
            </w:r>
            <w:r w:rsidR="00956351">
              <w:rPr>
                <w:rFonts w:cs="Times-Roman"/>
                <w:lang w:val="en-US"/>
              </w:rPr>
              <w:t xml:space="preserve">carbon </w:t>
            </w:r>
            <w:r>
              <w:rPr>
                <w:rFonts w:cs="Times-Roman"/>
                <w:lang w:val="en-US"/>
              </w:rPr>
              <w:t>influence (1</w:t>
            </w:r>
            <w:r w:rsidR="00956351">
              <w:rPr>
                <w:rFonts w:cs="Times-Roman"/>
                <w:lang w:val="en-US"/>
              </w:rPr>
              <w:t xml:space="preserve"> </w:t>
            </w:r>
            <w:r>
              <w:rPr>
                <w:rFonts w:cs="Times-Roman"/>
                <w:lang w:val="en-US"/>
              </w:rPr>
              <w:t>km radius).</w:t>
            </w:r>
          </w:p>
        </w:tc>
      </w:tr>
      <w:tr w:rsidR="00035927" w:rsidRPr="00956351" w14:paraId="3CEE53A4" w14:textId="65841D55" w:rsidTr="0039399F">
        <w:tc>
          <w:tcPr>
            <w:tcW w:w="2835" w:type="dxa"/>
            <w:tcBorders>
              <w:bottom w:val="single" w:sz="4" w:space="0" w:color="auto"/>
            </w:tcBorders>
          </w:tcPr>
          <w:p w14:paraId="75EFD645" w14:textId="15CBB1EA" w:rsidR="00035927" w:rsidRDefault="00CD3E78">
            <w:pPr>
              <w:ind w:firstLine="0"/>
              <w:rPr>
                <w:rFonts w:cs="Times-Roman"/>
                <w:lang w:val="en-US"/>
              </w:rPr>
            </w:pPr>
            <w:r>
              <w:rPr>
                <w:rFonts w:cs="Times-Roman"/>
                <w:lang w:val="en-US"/>
              </w:rPr>
              <w:t>Forest</w:t>
            </w:r>
          </w:p>
        </w:tc>
        <w:tc>
          <w:tcPr>
            <w:tcW w:w="2834" w:type="dxa"/>
            <w:tcBorders>
              <w:bottom w:val="single" w:sz="4" w:space="0" w:color="auto"/>
            </w:tcBorders>
          </w:tcPr>
          <w:p w14:paraId="0CFC0F94" w14:textId="3CB3CFE9" w:rsidR="00035927" w:rsidRDefault="002D74DB" w:rsidP="0039399F">
            <w:pPr>
              <w:ind w:firstLine="0"/>
              <w:jc w:val="center"/>
              <w:rPr>
                <w:rFonts w:cs="Times-Roman"/>
                <w:lang w:val="en-US"/>
              </w:rPr>
            </w:pPr>
            <w:r w:rsidRPr="0096056E">
              <w:rPr>
                <w:rFonts w:cs="Times-Roman"/>
                <w:lang w:val="en-US"/>
              </w:rPr>
              <w:t xml:space="preserve">3233 – </w:t>
            </w:r>
            <w:r>
              <w:rPr>
                <w:rFonts w:cs="Times-Roman"/>
                <w:lang w:val="en-US"/>
              </w:rPr>
              <w:t>5484</w:t>
            </w:r>
          </w:p>
        </w:tc>
        <w:tc>
          <w:tcPr>
            <w:tcW w:w="2835" w:type="dxa"/>
            <w:tcBorders>
              <w:bottom w:val="single" w:sz="4" w:space="0" w:color="auto"/>
            </w:tcBorders>
          </w:tcPr>
          <w:p w14:paraId="1866452F" w14:textId="3BDBCEC0" w:rsidR="00035927" w:rsidRPr="00956351" w:rsidRDefault="00956351">
            <w:pPr>
              <w:ind w:firstLine="0"/>
              <w:rPr>
                <w:rFonts w:cs="Times-Roman"/>
                <w:highlight w:val="yellow"/>
                <w:lang w:val="en-GB"/>
              </w:rPr>
            </w:pPr>
            <w:r w:rsidRPr="00956351">
              <w:rPr>
                <w:rFonts w:ascii="Calibri" w:hAnsi="Calibri" w:cs="Calibri"/>
                <w:lang w:val="en-GB"/>
              </w:rPr>
              <w:t xml:space="preserve">Gasparri and </w:t>
            </w:r>
            <w:proofErr w:type="spellStart"/>
            <w:r>
              <w:rPr>
                <w:rFonts w:ascii="Calibri" w:hAnsi="Calibri" w:cs="Calibri"/>
                <w:lang w:val="en-GB"/>
              </w:rPr>
              <w:t>Baldi</w:t>
            </w:r>
            <w:proofErr w:type="spellEnd"/>
            <w:r>
              <w:rPr>
                <w:rFonts w:ascii="Calibri" w:hAnsi="Calibri" w:cs="Calibri"/>
                <w:lang w:val="en-GB"/>
              </w:rPr>
              <w:t xml:space="preserve"> </w:t>
            </w:r>
            <w:r w:rsidRPr="00956351">
              <w:rPr>
                <w:rFonts w:ascii="Calibri" w:hAnsi="Calibri" w:cs="Calibri"/>
                <w:lang w:val="en-GB"/>
              </w:rPr>
              <w:t>(2013)</w:t>
            </w:r>
            <w:r w:rsidR="00634E71" w:rsidRPr="00956351">
              <w:rPr>
                <w:rFonts w:ascii="Calibri" w:hAnsi="Calibri" w:cs="Calibri"/>
                <w:lang w:val="en-GB"/>
              </w:rPr>
              <w:t xml:space="preserve"> </w:t>
            </w:r>
            <w:r w:rsidR="00F827CE" w:rsidRPr="00956351">
              <w:rPr>
                <w:rFonts w:cs="Times-Roman"/>
                <w:lang w:val="en-GB"/>
              </w:rPr>
              <w:t>AGB biomass estimate * 0.5.</w:t>
            </w:r>
          </w:p>
        </w:tc>
      </w:tr>
    </w:tbl>
    <w:p w14:paraId="1A1C3BFC" w14:textId="77777777" w:rsidR="00FC4EB7" w:rsidRPr="00FC4EB7" w:rsidRDefault="00FC4EB7" w:rsidP="00FC4EB7">
      <w:pPr>
        <w:ind w:firstLine="0"/>
      </w:pPr>
      <w:bookmarkStart w:id="30" w:name="_Toc57192283"/>
    </w:p>
    <w:p w14:paraId="3F4C69EF" w14:textId="536C43A6" w:rsidR="007B1339" w:rsidRDefault="00FC4EB7" w:rsidP="007B1339">
      <w:pPr>
        <w:pStyle w:val="Caption"/>
        <w:rPr>
          <w:lang w:val="en-US"/>
        </w:rPr>
      </w:pPr>
      <w:r>
        <w:t>Figure A5</w:t>
      </w:r>
      <w:r w:rsidR="007B1339">
        <w:t xml:space="preserve">: Carbon stock estimations per land </w:t>
      </w:r>
      <w:r w:rsidR="007B1339" w:rsidRPr="00FC4EB7">
        <w:t>system</w:t>
      </w:r>
      <w:r w:rsidRPr="00FC4EB7">
        <w:t xml:space="preserve"> </w:t>
      </w:r>
      <w:r w:rsidRPr="00FC4EB7">
        <w:rPr>
          <w:rFonts w:cs="Times-Roman"/>
          <w:lang w:val="en-US"/>
        </w:rPr>
        <w:t xml:space="preserve">(above ground </w:t>
      </w:r>
      <w:proofErr w:type="spellStart"/>
      <w:r w:rsidRPr="00FC4EB7">
        <w:rPr>
          <w:rFonts w:cs="Times-Roman"/>
          <w:lang w:val="en-US"/>
        </w:rPr>
        <w:t>MgC</w:t>
      </w:r>
      <w:proofErr w:type="spellEnd"/>
      <w:r w:rsidRPr="00FC4EB7">
        <w:rPr>
          <w:rFonts w:cs="Times-Roman"/>
          <w:lang w:val="en-US"/>
        </w:rPr>
        <w:t xml:space="preserve"> </w:t>
      </w:r>
      <w:r>
        <w:rPr>
          <w:rFonts w:cs="Times-Roman"/>
          <w:lang w:val="en-US"/>
        </w:rPr>
        <w:t>km</w:t>
      </w:r>
      <w:r>
        <w:rPr>
          <w:rFonts w:cs="Times-Roman"/>
          <w:vertAlign w:val="superscript"/>
          <w:lang w:val="en-US"/>
        </w:rPr>
        <w:t>-2</w:t>
      </w:r>
      <w:r w:rsidRPr="00FC4EB7">
        <w:rPr>
          <w:rFonts w:cs="Times-Roman"/>
          <w:lang w:val="en-US"/>
        </w:rPr>
        <w:t>)</w:t>
      </w:r>
      <w:r w:rsidRPr="00FC4EB7">
        <w:t>.</w:t>
      </w:r>
    </w:p>
    <w:p w14:paraId="7FCAF4F7" w14:textId="347B6EBB" w:rsidR="007B1339" w:rsidRPr="007B1339" w:rsidRDefault="00FC4EB7" w:rsidP="007B1339">
      <w:pPr>
        <w:rPr>
          <w:lang w:val="en-US"/>
        </w:rPr>
      </w:pPr>
      <w:r>
        <w:rPr>
          <w:noProof/>
          <w:lang w:val="en-US"/>
        </w:rPr>
        <w:drawing>
          <wp:inline distT="0" distB="0" distL="0" distR="0" wp14:anchorId="7E53D099" wp14:editId="3A3633EA">
            <wp:extent cx="4523258" cy="30226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8471" b="14706"/>
                    <a:stretch/>
                  </pic:blipFill>
                  <pic:spPr bwMode="auto">
                    <a:xfrm>
                      <a:off x="0" y="0"/>
                      <a:ext cx="4545577" cy="3037514"/>
                    </a:xfrm>
                    <a:prstGeom prst="rect">
                      <a:avLst/>
                    </a:prstGeom>
                    <a:noFill/>
                    <a:ln>
                      <a:noFill/>
                    </a:ln>
                    <a:extLst>
                      <a:ext uri="{53640926-AAD7-44d8-BBD7-CCE9431645EC}">
                        <a14:shadowObscured xmlns:a14="http://schemas.microsoft.com/office/drawing/2010/main"/>
                      </a:ext>
                    </a:extLst>
                  </pic:spPr>
                </pic:pic>
              </a:graphicData>
            </a:graphic>
          </wp:inline>
        </w:drawing>
      </w:r>
    </w:p>
    <w:p w14:paraId="69675F07" w14:textId="71830844" w:rsidR="00291951" w:rsidRDefault="00066CD5" w:rsidP="009E0718">
      <w:pPr>
        <w:pStyle w:val="Heading2"/>
        <w:spacing w:before="480"/>
        <w:rPr>
          <w:color w:val="auto"/>
        </w:rPr>
      </w:pPr>
      <w:bookmarkStart w:id="31" w:name="_Toc492710681"/>
      <w:r>
        <w:lastRenderedPageBreak/>
        <w:t xml:space="preserve">A 3. </w:t>
      </w:r>
      <w:r w:rsidR="003103E6" w:rsidRPr="009B32DC">
        <w:rPr>
          <w:color w:val="auto"/>
        </w:rPr>
        <w:t xml:space="preserve">POLICY </w:t>
      </w:r>
      <w:r w:rsidR="00FC4EB7">
        <w:rPr>
          <w:color w:val="auto"/>
        </w:rPr>
        <w:t xml:space="preserve">(TRANSITION) </w:t>
      </w:r>
      <w:r w:rsidR="00CE0864" w:rsidRPr="005C1FE9">
        <w:rPr>
          <w:color w:val="auto"/>
        </w:rPr>
        <w:t>AND POINT</w:t>
      </w:r>
      <w:r w:rsidR="00CE0864">
        <w:rPr>
          <w:color w:val="auto"/>
        </w:rPr>
        <w:t xml:space="preserve"> </w:t>
      </w:r>
      <w:r w:rsidR="003103E6" w:rsidRPr="009B32DC">
        <w:rPr>
          <w:color w:val="auto"/>
        </w:rPr>
        <w:t>SCENARIOS</w:t>
      </w:r>
      <w:bookmarkEnd w:id="30"/>
      <w:bookmarkEnd w:id="31"/>
    </w:p>
    <w:p w14:paraId="230AA4FA" w14:textId="28E1257C" w:rsidR="00CE0864" w:rsidRPr="00CE0864" w:rsidRDefault="00CE0864" w:rsidP="00CE0864">
      <w:pPr>
        <w:pStyle w:val="Heading3"/>
        <w:rPr>
          <w:lang w:val="en-US"/>
        </w:rPr>
      </w:pPr>
      <w:bookmarkStart w:id="32" w:name="_Toc492710682"/>
      <w:r>
        <w:rPr>
          <w:lang w:val="en-US"/>
        </w:rPr>
        <w:t>A 3.1 POLICY (TRANSITION) SCENARIOS</w:t>
      </w:r>
      <w:bookmarkEnd w:id="32"/>
    </w:p>
    <w:p w14:paraId="09A119BF" w14:textId="53F0B4D1" w:rsidR="00EF3238" w:rsidRDefault="009832AC" w:rsidP="009832AC">
      <w:pPr>
        <w:autoSpaceDE w:val="0"/>
        <w:autoSpaceDN w:val="0"/>
        <w:adjustRightInd w:val="0"/>
        <w:spacing w:after="0"/>
        <w:ind w:firstLine="708"/>
        <w:rPr>
          <w:rFonts w:cs="Times-Roman"/>
          <w:lang w:val="en-US"/>
        </w:rPr>
      </w:pPr>
      <w:r w:rsidRPr="001B35C5">
        <w:rPr>
          <w:rFonts w:cs="Times-Roman"/>
          <w:lang w:val="en-US"/>
        </w:rPr>
        <w:t>We defined four policy scenarios with regards to allowed transitions between land systems (Table 1</w:t>
      </w:r>
      <w:r w:rsidR="001B35C5" w:rsidRPr="001B35C5">
        <w:rPr>
          <w:rFonts w:cs="Times-Roman"/>
          <w:lang w:val="en-US"/>
        </w:rPr>
        <w:t xml:space="preserve"> in the main manuscript</w:t>
      </w:r>
      <w:r w:rsidRPr="001B35C5">
        <w:rPr>
          <w:rFonts w:cs="Times-Roman"/>
          <w:lang w:val="en-US"/>
        </w:rPr>
        <w:t>).</w:t>
      </w:r>
      <w:r w:rsidR="004B5C7F" w:rsidRPr="001B35C5">
        <w:rPr>
          <w:rFonts w:cs="Times-Roman"/>
          <w:lang w:val="en-US"/>
        </w:rPr>
        <w:t xml:space="preserve"> Transitions</w:t>
      </w:r>
      <w:r w:rsidR="004B5C7F">
        <w:rPr>
          <w:rFonts w:cs="Times-Roman"/>
          <w:lang w:val="en-US"/>
        </w:rPr>
        <w:t xml:space="preserve"> </w:t>
      </w:r>
      <w:r w:rsidR="001B35C5">
        <w:rPr>
          <w:rFonts w:cs="Times-Roman"/>
          <w:lang w:val="en-US"/>
        </w:rPr>
        <w:t>we</w:t>
      </w:r>
      <w:r w:rsidR="004B5C7F">
        <w:rPr>
          <w:rFonts w:cs="Times-Roman"/>
          <w:lang w:val="en-US"/>
        </w:rPr>
        <w:t xml:space="preserve">re defined as </w:t>
      </w:r>
      <w:r w:rsidR="00160CBA">
        <w:rPr>
          <w:rFonts w:cs="Times-Roman"/>
          <w:lang w:val="en-US"/>
        </w:rPr>
        <w:t>the allowed land</w:t>
      </w:r>
      <w:r w:rsidR="001B35C5">
        <w:rPr>
          <w:rFonts w:cs="Times-Roman"/>
          <w:lang w:val="en-US"/>
        </w:rPr>
        <w:t xml:space="preserve"> </w:t>
      </w:r>
      <w:r w:rsidR="00160CBA">
        <w:rPr>
          <w:rFonts w:cs="Times-Roman"/>
          <w:lang w:val="en-US"/>
        </w:rPr>
        <w:t>system in a solution, given the starting condition of 2015.</w:t>
      </w:r>
      <w:r w:rsidR="006B7367">
        <w:rPr>
          <w:rFonts w:cs="Times-Roman"/>
          <w:lang w:val="en-US"/>
        </w:rPr>
        <w:t xml:space="preserve"> </w:t>
      </w:r>
      <w:r w:rsidR="001B35C5">
        <w:rPr>
          <w:rFonts w:cs="Times-Roman"/>
          <w:lang w:val="en-US"/>
        </w:rPr>
        <w:t>Our scenario</w:t>
      </w:r>
      <w:r w:rsidR="00A276CB">
        <w:rPr>
          <w:rFonts w:cs="Times-Roman"/>
          <w:lang w:val="en-US"/>
        </w:rPr>
        <w:t xml:space="preserve"> S</w:t>
      </w:r>
      <w:r w:rsidR="00A276CB" w:rsidRPr="00C14467">
        <w:rPr>
          <w:rFonts w:cs="Times-Roman"/>
          <w:vertAlign w:val="subscript"/>
          <w:lang w:val="en-US"/>
        </w:rPr>
        <w:t>0</w:t>
      </w:r>
      <w:r w:rsidR="00A276CB">
        <w:rPr>
          <w:rFonts w:cs="Times-Roman"/>
          <w:lang w:val="en-US"/>
        </w:rPr>
        <w:t xml:space="preserve"> was developed as the most flexible scenario </w:t>
      </w:r>
      <w:r w:rsidR="004B5C7F">
        <w:rPr>
          <w:rFonts w:cs="Times-Roman"/>
          <w:lang w:val="en-US"/>
        </w:rPr>
        <w:t>–</w:t>
      </w:r>
      <w:r w:rsidR="00A276CB">
        <w:rPr>
          <w:rFonts w:cs="Times-Roman"/>
          <w:lang w:val="en-US"/>
        </w:rPr>
        <w:t xml:space="preserve"> </w:t>
      </w:r>
      <w:r w:rsidR="004B5C7F">
        <w:rPr>
          <w:rFonts w:cs="Times-Roman"/>
          <w:lang w:val="en-US"/>
        </w:rPr>
        <w:t xml:space="preserve">based on biophysical </w:t>
      </w:r>
      <w:r w:rsidR="00364515">
        <w:rPr>
          <w:rFonts w:cs="Times-Roman"/>
          <w:lang w:val="en-US"/>
        </w:rPr>
        <w:t xml:space="preserve">and socioeconomic </w:t>
      </w:r>
      <w:r w:rsidR="004B5C7F">
        <w:rPr>
          <w:rFonts w:cs="Times-Roman"/>
          <w:lang w:val="en-US"/>
        </w:rPr>
        <w:t>constraints</w:t>
      </w:r>
      <w:r w:rsidR="00364515">
        <w:rPr>
          <w:rFonts w:cs="Times-Roman"/>
          <w:lang w:val="en-US"/>
        </w:rPr>
        <w:t xml:space="preserve">, without </w:t>
      </w:r>
      <w:r w:rsidR="00133100">
        <w:rPr>
          <w:rFonts w:cs="Times-Roman"/>
          <w:lang w:val="en-US"/>
        </w:rPr>
        <w:t>further zoning restrictions</w:t>
      </w:r>
      <w:r w:rsidR="004B5C7F">
        <w:rPr>
          <w:rFonts w:cs="Times-Roman"/>
          <w:lang w:val="en-US"/>
        </w:rPr>
        <w:t xml:space="preserve"> – thus defining </w:t>
      </w:r>
      <w:r w:rsidR="00A276CB">
        <w:rPr>
          <w:rFonts w:cs="Times-Roman"/>
          <w:lang w:val="en-US"/>
        </w:rPr>
        <w:t>the ‘fundamental’ frontier</w:t>
      </w:r>
      <w:r w:rsidR="004B5C7F">
        <w:rPr>
          <w:rFonts w:cs="Times-Roman"/>
          <w:lang w:val="en-US"/>
        </w:rPr>
        <w:t>.</w:t>
      </w:r>
      <w:r w:rsidR="00C65DE1">
        <w:rPr>
          <w:rFonts w:cs="Times-Roman"/>
          <w:lang w:val="en-US"/>
        </w:rPr>
        <w:t xml:space="preserve"> Under this policy</w:t>
      </w:r>
      <w:r w:rsidR="007B1136">
        <w:rPr>
          <w:rFonts w:cs="Times-Roman"/>
          <w:lang w:val="en-US"/>
        </w:rPr>
        <w:t xml:space="preserve"> scenario</w:t>
      </w:r>
      <w:r w:rsidR="00C65DE1">
        <w:rPr>
          <w:rFonts w:cs="Times-Roman"/>
          <w:lang w:val="en-US"/>
        </w:rPr>
        <w:t xml:space="preserve">, </w:t>
      </w:r>
      <w:r w:rsidR="002C11A6">
        <w:rPr>
          <w:rFonts w:cs="Times-Roman"/>
          <w:lang w:val="en-US"/>
        </w:rPr>
        <w:t>three rules were applied</w:t>
      </w:r>
      <w:r w:rsidR="007B1136">
        <w:rPr>
          <w:rFonts w:cs="Times-Roman"/>
          <w:lang w:val="en-US"/>
        </w:rPr>
        <w:t xml:space="preserve"> (</w:t>
      </w:r>
      <w:r w:rsidR="00A65032">
        <w:rPr>
          <w:rFonts w:cs="Times-Roman"/>
          <w:lang w:val="en-US"/>
        </w:rPr>
        <w:fldChar w:fldCharType="begin"/>
      </w:r>
      <w:r w:rsidR="00A65032">
        <w:rPr>
          <w:rFonts w:cs="Times-Roman"/>
          <w:lang w:val="en-US"/>
        </w:rPr>
        <w:instrText xml:space="preserve"> REF _Ref53151066 \h </w:instrText>
      </w:r>
      <w:r w:rsidR="00A65032">
        <w:rPr>
          <w:rFonts w:cs="Times-Roman"/>
          <w:lang w:val="en-US"/>
        </w:rPr>
      </w:r>
      <w:r w:rsidR="00A65032">
        <w:rPr>
          <w:rFonts w:cs="Times-Roman"/>
          <w:lang w:val="en-US"/>
        </w:rPr>
        <w:fldChar w:fldCharType="separate"/>
      </w:r>
      <w:r w:rsidR="00F11B72">
        <w:t>Figure A</w:t>
      </w:r>
      <w:r w:rsidR="00A65032">
        <w:rPr>
          <w:rFonts w:cs="Times-Roman"/>
          <w:lang w:val="en-US"/>
        </w:rPr>
        <w:fldChar w:fldCharType="end"/>
      </w:r>
      <w:r w:rsidR="00133100">
        <w:rPr>
          <w:rFonts w:cs="Times-Roman"/>
          <w:lang w:val="en-US"/>
        </w:rPr>
        <w:t>6</w:t>
      </w:r>
      <w:r w:rsidR="007B1136">
        <w:rPr>
          <w:rFonts w:cs="Times-Roman"/>
          <w:lang w:val="en-US"/>
        </w:rPr>
        <w:t>)</w:t>
      </w:r>
      <w:r w:rsidR="002C11A6">
        <w:rPr>
          <w:rFonts w:cs="Times-Roman"/>
          <w:lang w:val="en-US"/>
        </w:rPr>
        <w:t>:</w:t>
      </w:r>
    </w:p>
    <w:p w14:paraId="6C39C90D" w14:textId="056062E6" w:rsidR="00EF3238" w:rsidRPr="00EF3238" w:rsidRDefault="001B031A" w:rsidP="00E9209B">
      <w:pPr>
        <w:pStyle w:val="ListParagraph"/>
        <w:numPr>
          <w:ilvl w:val="0"/>
          <w:numId w:val="2"/>
        </w:numPr>
        <w:autoSpaceDE w:val="0"/>
        <w:autoSpaceDN w:val="0"/>
        <w:adjustRightInd w:val="0"/>
        <w:spacing w:after="0"/>
        <w:ind w:left="567" w:hanging="425"/>
        <w:rPr>
          <w:rFonts w:cs="Times-Roman"/>
        </w:rPr>
      </w:pPr>
      <w:r w:rsidRPr="00EF3238">
        <w:rPr>
          <w:rFonts w:cs="Times-Roman"/>
        </w:rPr>
        <w:t>S</w:t>
      </w:r>
      <w:r w:rsidR="002C11A6" w:rsidRPr="00EF3238">
        <w:rPr>
          <w:rFonts w:cs="Times-Roman"/>
        </w:rPr>
        <w:t>tatic remains as static</w:t>
      </w:r>
      <w:r w:rsidR="00967175" w:rsidRPr="00EF3238">
        <w:rPr>
          <w:rFonts w:cs="Times-Roman"/>
        </w:rPr>
        <w:t xml:space="preserve">, </w:t>
      </w:r>
      <w:r w:rsidR="00F22063" w:rsidRPr="00EF3238">
        <w:rPr>
          <w:rFonts w:cs="Times-Roman"/>
        </w:rPr>
        <w:t>identical in the constituent land systems represented</w:t>
      </w:r>
      <w:r w:rsidR="002C11A6" w:rsidRPr="00EF3238">
        <w:rPr>
          <w:rFonts w:cs="Times-Roman"/>
        </w:rPr>
        <w:t>.</w:t>
      </w:r>
    </w:p>
    <w:p w14:paraId="78EACC98" w14:textId="250A9C20" w:rsidR="00EF3238" w:rsidRDefault="001E7124" w:rsidP="00E9209B">
      <w:pPr>
        <w:pStyle w:val="ListParagraph"/>
        <w:numPr>
          <w:ilvl w:val="0"/>
          <w:numId w:val="2"/>
        </w:numPr>
        <w:autoSpaceDE w:val="0"/>
        <w:autoSpaceDN w:val="0"/>
        <w:adjustRightInd w:val="0"/>
        <w:spacing w:after="0"/>
        <w:ind w:left="567" w:hanging="425"/>
        <w:rPr>
          <w:rFonts w:cs="Times-Roman"/>
        </w:rPr>
      </w:pPr>
      <w:r w:rsidRPr="00EF3238">
        <w:rPr>
          <w:rFonts w:cs="Times-Roman"/>
        </w:rPr>
        <w:t xml:space="preserve">No </w:t>
      </w:r>
      <w:r w:rsidR="00B43687" w:rsidRPr="00EF3238">
        <w:rPr>
          <w:rFonts w:cs="Times-Roman"/>
        </w:rPr>
        <w:t>land systems were allowed to transition into</w:t>
      </w:r>
      <w:r w:rsidRPr="00EF3238">
        <w:rPr>
          <w:rFonts w:cs="Times-Roman"/>
        </w:rPr>
        <w:t xml:space="preserve"> </w:t>
      </w:r>
      <w:r w:rsidR="00B43687" w:rsidRPr="00EF3238">
        <w:rPr>
          <w:rFonts w:cs="Times-Roman"/>
        </w:rPr>
        <w:t>f</w:t>
      </w:r>
      <w:r w:rsidRPr="00EF3238">
        <w:rPr>
          <w:rFonts w:cs="Times-Roman"/>
        </w:rPr>
        <w:t>orest smallholder</w:t>
      </w:r>
      <w:r w:rsidR="001B031A" w:rsidRPr="00EF3238">
        <w:rPr>
          <w:rFonts w:cs="Times-Roman"/>
        </w:rPr>
        <w:t xml:space="preserve"> (i.e. only forest smallholders could remain as such)</w:t>
      </w:r>
      <w:r w:rsidR="00B43687" w:rsidRPr="00EF3238">
        <w:rPr>
          <w:rFonts w:cs="Times-Roman"/>
        </w:rPr>
        <w:t>,</w:t>
      </w:r>
      <w:r w:rsidRPr="00EF3238">
        <w:rPr>
          <w:rFonts w:cs="Times-Roman"/>
        </w:rPr>
        <w:t xml:space="preserve"> considering that the trend in the last decades for the region has been the reduction in the number of </w:t>
      </w:r>
      <w:r w:rsidR="00A423D9">
        <w:rPr>
          <w:rFonts w:cs="Times-Roman"/>
        </w:rPr>
        <w:t>f</w:t>
      </w:r>
      <w:r w:rsidRPr="00EF3238">
        <w:rPr>
          <w:rFonts w:cs="Times-Roman"/>
        </w:rPr>
        <w:t xml:space="preserve">orest smallholders </w:t>
      </w:r>
      <w:r w:rsidR="002A5F62" w:rsidRPr="002A5F62">
        <w:rPr>
          <w:rFonts w:ascii="Calibri" w:hAnsi="Calibri" w:cs="Calibri"/>
        </w:rPr>
        <w:t>(Grau et al., 2008)</w:t>
      </w:r>
      <w:r w:rsidRPr="00EF3238">
        <w:rPr>
          <w:rFonts w:cs="Times-Roman"/>
        </w:rPr>
        <w:t>.</w:t>
      </w:r>
    </w:p>
    <w:p w14:paraId="0FC32727" w14:textId="40ECABC6" w:rsidR="00CC6F49" w:rsidRDefault="00F22063" w:rsidP="00E9209B">
      <w:pPr>
        <w:pStyle w:val="ListParagraph"/>
        <w:numPr>
          <w:ilvl w:val="0"/>
          <w:numId w:val="2"/>
        </w:numPr>
        <w:autoSpaceDE w:val="0"/>
        <w:autoSpaceDN w:val="0"/>
        <w:adjustRightInd w:val="0"/>
        <w:spacing w:after="0"/>
        <w:ind w:left="567" w:hanging="425"/>
        <w:rPr>
          <w:rFonts w:cs="Times-Roman"/>
        </w:rPr>
      </w:pPr>
      <w:r w:rsidRPr="00EF3238">
        <w:rPr>
          <w:rFonts w:cs="Times-Roman"/>
        </w:rPr>
        <w:t>N</w:t>
      </w:r>
      <w:r w:rsidR="001B031A" w:rsidRPr="00EF3238">
        <w:rPr>
          <w:rFonts w:cs="Times-Roman"/>
        </w:rPr>
        <w:t xml:space="preserve">o land system </w:t>
      </w:r>
      <w:r w:rsidR="00832FD4" w:rsidRPr="00EF3238">
        <w:rPr>
          <w:rFonts w:cs="Times-Roman"/>
        </w:rPr>
        <w:t xml:space="preserve">could restore </w:t>
      </w:r>
      <w:r w:rsidR="004F7CF5">
        <w:rPr>
          <w:rFonts w:cs="Times-Roman"/>
        </w:rPr>
        <w:t xml:space="preserve">to </w:t>
      </w:r>
      <w:r w:rsidR="00832FD4" w:rsidRPr="00EF3238">
        <w:rPr>
          <w:rFonts w:cs="Times-Roman"/>
        </w:rPr>
        <w:t>forest if not already in a forest</w:t>
      </w:r>
      <w:r w:rsidR="003B2EC2" w:rsidRPr="00EF3238">
        <w:rPr>
          <w:rFonts w:cs="Times-Roman"/>
        </w:rPr>
        <w:t>-containing land system (</w:t>
      </w:r>
      <w:r w:rsidR="00A423D9">
        <w:rPr>
          <w:rFonts w:cs="Times-Roman"/>
        </w:rPr>
        <w:t>f</w:t>
      </w:r>
      <w:r w:rsidR="003B2EC2" w:rsidRPr="00EF3238">
        <w:rPr>
          <w:rFonts w:cs="Times-Roman"/>
        </w:rPr>
        <w:t xml:space="preserve">orest smallholder, </w:t>
      </w:r>
      <w:r w:rsidR="009E4C25">
        <w:rPr>
          <w:rFonts w:cs="Times-Roman"/>
        </w:rPr>
        <w:t>forest</w:t>
      </w:r>
      <w:r w:rsidR="003B2EC2" w:rsidRPr="00EF3238">
        <w:rPr>
          <w:rFonts w:cs="Times-Roman"/>
        </w:rPr>
        <w:t>)</w:t>
      </w:r>
      <w:r w:rsidR="008A6CE8">
        <w:rPr>
          <w:rFonts w:cs="Times-Roman"/>
        </w:rPr>
        <w:t xml:space="preserve">. We considered </w:t>
      </w:r>
      <w:r w:rsidR="003B2EC2" w:rsidRPr="00EF3238">
        <w:rPr>
          <w:rFonts w:cs="Times-Roman"/>
        </w:rPr>
        <w:t xml:space="preserve">the </w:t>
      </w:r>
      <w:r w:rsidR="00F811A2" w:rsidRPr="00EF3238">
        <w:rPr>
          <w:rFonts w:cs="Times-Roman"/>
        </w:rPr>
        <w:t xml:space="preserve">time required for </w:t>
      </w:r>
      <w:r w:rsidR="004F7CF5">
        <w:rPr>
          <w:rFonts w:cs="Times-Roman"/>
        </w:rPr>
        <w:t xml:space="preserve">restoration </w:t>
      </w:r>
      <w:r w:rsidR="008A4525">
        <w:rPr>
          <w:rFonts w:cs="Times-Roman"/>
        </w:rPr>
        <w:t xml:space="preserve">of full forest values (i.e. carbon, biodiversity, and other omitted ecosystem service values) </w:t>
      </w:r>
      <w:r w:rsidR="008A4525" w:rsidRPr="00EF3238">
        <w:rPr>
          <w:rFonts w:cs="Times-Roman"/>
        </w:rPr>
        <w:t xml:space="preserve">to </w:t>
      </w:r>
      <w:r w:rsidR="008A4525">
        <w:rPr>
          <w:rFonts w:cs="Times-Roman"/>
        </w:rPr>
        <w:t xml:space="preserve">be </w:t>
      </w:r>
      <w:r w:rsidR="008A4525" w:rsidRPr="00EF3238">
        <w:rPr>
          <w:rFonts w:cs="Times-Roman"/>
        </w:rPr>
        <w:t>longer than the policy window we considered (approximately 30 years).</w:t>
      </w:r>
      <w:r w:rsidR="008A4525">
        <w:rPr>
          <w:rFonts w:cs="Times-Roman"/>
        </w:rPr>
        <w:t xml:space="preserve"> Further, transitions from cleared land systems to forest are unlikely </w:t>
      </w:r>
      <w:r w:rsidR="007377DD">
        <w:rPr>
          <w:rFonts w:cs="Times-Roman"/>
        </w:rPr>
        <w:t xml:space="preserve">given the contemporary socio-economic trajectory in </w:t>
      </w:r>
      <w:r w:rsidR="008A4525">
        <w:rPr>
          <w:rFonts w:cs="Times-Roman"/>
        </w:rPr>
        <w:t xml:space="preserve">the region. Based </w:t>
      </w:r>
      <w:r w:rsidR="001B0809">
        <w:rPr>
          <w:rFonts w:cs="Times-Roman"/>
        </w:rPr>
        <w:t>on the un</w:t>
      </w:r>
      <w:r w:rsidR="007377DD">
        <w:rPr>
          <w:rFonts w:cs="Times-Roman"/>
        </w:rPr>
        <w:t>derlying land-</w:t>
      </w:r>
      <w:r w:rsidR="001B0809">
        <w:rPr>
          <w:rFonts w:cs="Times-Roman"/>
        </w:rPr>
        <w:t xml:space="preserve">cover mapping, </w:t>
      </w:r>
      <w:r w:rsidR="00552244">
        <w:rPr>
          <w:rFonts w:cs="Times-Roman"/>
        </w:rPr>
        <w:t xml:space="preserve">observed </w:t>
      </w:r>
      <w:r w:rsidR="006211AD">
        <w:rPr>
          <w:rFonts w:cs="Times-Roman"/>
        </w:rPr>
        <w:t xml:space="preserve">transitions from </w:t>
      </w:r>
      <w:r w:rsidR="001B0809">
        <w:rPr>
          <w:rFonts w:cs="Times-Roman"/>
        </w:rPr>
        <w:t>cropland, pasture, or silvopasture</w:t>
      </w:r>
      <w:r w:rsidR="006211AD">
        <w:rPr>
          <w:rFonts w:cs="Times-Roman"/>
        </w:rPr>
        <w:t xml:space="preserve"> to </w:t>
      </w:r>
      <w:r w:rsidR="001B0809">
        <w:rPr>
          <w:rFonts w:cs="Times-Roman"/>
        </w:rPr>
        <w:t>woodland</w:t>
      </w:r>
      <w:r w:rsidR="006211AD">
        <w:rPr>
          <w:rFonts w:cs="Times-Roman"/>
        </w:rPr>
        <w:t xml:space="preserve"> (i.e. either from 1985 – 20</w:t>
      </w:r>
      <w:r w:rsidR="001B0809">
        <w:rPr>
          <w:rFonts w:cs="Times-Roman"/>
        </w:rPr>
        <w:t>00 and remaining forest in 2015</w:t>
      </w:r>
      <w:r w:rsidR="006211AD">
        <w:rPr>
          <w:rFonts w:cs="Times-Roman"/>
        </w:rPr>
        <w:t xml:space="preserve">, or 2000 – 2015) </w:t>
      </w:r>
      <w:r w:rsidR="0068351A">
        <w:rPr>
          <w:rFonts w:cs="Times-Roman"/>
        </w:rPr>
        <w:t xml:space="preserve">were </w:t>
      </w:r>
      <w:r w:rsidR="001B0809">
        <w:rPr>
          <w:rFonts w:cs="Times-Roman"/>
        </w:rPr>
        <w:t xml:space="preserve">rare, occurring in only 33 cells for ‘pure’ land systems, or 52 cells if ‘mix’ </w:t>
      </w:r>
      <w:r w:rsidR="00552244">
        <w:rPr>
          <w:rFonts w:cs="Times-Roman"/>
        </w:rPr>
        <w:t>options were also included (&lt; 0.03% of the study region). These carried into our ‘detailed’ land system mapping, where we note all of them occurred outside protected areas</w:t>
      </w:r>
      <w:r w:rsidR="00164398">
        <w:rPr>
          <w:rFonts w:cs="Times-Roman"/>
        </w:rPr>
        <w:t>, and all but 3 cells were to ‘forest’ rather than forest cover within forest smallholders.</w:t>
      </w:r>
    </w:p>
    <w:p w14:paraId="374B3F57" w14:textId="4C192DC9" w:rsidR="00F37729" w:rsidRPr="00CC6F49" w:rsidRDefault="003B2EC2" w:rsidP="00CC6F49">
      <w:pPr>
        <w:autoSpaceDE w:val="0"/>
        <w:autoSpaceDN w:val="0"/>
        <w:adjustRightInd w:val="0"/>
        <w:spacing w:after="0"/>
        <w:ind w:left="142" w:firstLine="0"/>
        <w:rPr>
          <w:rFonts w:cs="Times-Roman"/>
        </w:rPr>
      </w:pPr>
      <w:r w:rsidRPr="00CC6F49">
        <w:rPr>
          <w:rFonts w:cs="Times-Roman"/>
        </w:rPr>
        <w:t>Otherwise, all land system could transition into all others</w:t>
      </w:r>
      <w:r w:rsidR="00164398">
        <w:rPr>
          <w:rFonts w:cs="Times-Roman"/>
        </w:rPr>
        <w:t xml:space="preserve">. This included cropland and pasture conversions to silvopasture, despite the latter being </w:t>
      </w:r>
      <w:r w:rsidR="008A4525">
        <w:rPr>
          <w:rFonts w:cs="Times-Roman"/>
        </w:rPr>
        <w:t>practically difficult or uncertain, and</w:t>
      </w:r>
      <w:r w:rsidR="00164398">
        <w:rPr>
          <w:rFonts w:cs="Times-Roman"/>
        </w:rPr>
        <w:t xml:space="preserve"> rare in the study system as of 2015 (1.99% cove</w:t>
      </w:r>
      <w:r w:rsidR="00D55F80">
        <w:rPr>
          <w:rFonts w:cs="Times-Roman"/>
        </w:rPr>
        <w:t xml:space="preserve">r and only four cells transitioning </w:t>
      </w:r>
      <w:r w:rsidR="003845EA">
        <w:rPr>
          <w:rFonts w:cs="Times-Roman"/>
        </w:rPr>
        <w:t>from</w:t>
      </w:r>
      <w:r w:rsidR="00D55F80">
        <w:rPr>
          <w:rFonts w:cs="Times-Roman"/>
        </w:rPr>
        <w:t xml:space="preserve"> silvopasture in</w:t>
      </w:r>
      <w:r w:rsidR="003845EA">
        <w:rPr>
          <w:rFonts w:cs="Times-Roman"/>
        </w:rPr>
        <w:t xml:space="preserve"> 1985 or 2000 to </w:t>
      </w:r>
      <w:r w:rsidR="00D55F80">
        <w:rPr>
          <w:rFonts w:cs="Times-Roman"/>
        </w:rPr>
        <w:t xml:space="preserve">forest in </w:t>
      </w:r>
      <w:r w:rsidR="003845EA">
        <w:rPr>
          <w:rFonts w:cs="Times-Roman"/>
        </w:rPr>
        <w:t>2015</w:t>
      </w:r>
      <w:r w:rsidR="00380B7B">
        <w:rPr>
          <w:rFonts w:cs="Times-Roman"/>
        </w:rPr>
        <w:t>)</w:t>
      </w:r>
      <w:r w:rsidRPr="00CC6F49">
        <w:rPr>
          <w:rFonts w:cs="Times-Roman"/>
        </w:rPr>
        <w:t>.</w:t>
      </w:r>
      <w:r w:rsidR="00913156" w:rsidRPr="00CC6F49">
        <w:rPr>
          <w:rFonts w:cs="Times-Roman"/>
        </w:rPr>
        <w:t xml:space="preserve"> </w:t>
      </w:r>
      <w:r w:rsidR="0068351A">
        <w:rPr>
          <w:rFonts w:cs="Times-Roman"/>
        </w:rPr>
        <w:t>We also assume</w:t>
      </w:r>
      <w:r w:rsidR="00380B7B">
        <w:rPr>
          <w:rFonts w:cs="Times-Roman"/>
        </w:rPr>
        <w:t xml:space="preserve"> that forest smallholders could be restored to forest (despite this not being observed </w:t>
      </w:r>
      <w:r w:rsidR="00380B7B">
        <w:rPr>
          <w:rFonts w:cs="Times-Roman"/>
        </w:rPr>
        <w:lastRenderedPageBreak/>
        <w:t>in land system changes</w:t>
      </w:r>
      <w:r w:rsidR="0068351A">
        <w:rPr>
          <w:rFonts w:cs="Times-Roman"/>
        </w:rPr>
        <w:t xml:space="preserve"> previously</w:t>
      </w:r>
      <w:r w:rsidR="00380B7B">
        <w:rPr>
          <w:rFonts w:cs="Times-Roman"/>
        </w:rPr>
        <w:t xml:space="preserve">). </w:t>
      </w:r>
      <w:r w:rsidR="008A4525">
        <w:rPr>
          <w:rFonts w:cs="Times-Roman"/>
        </w:rPr>
        <w:t>Indeed we assume all currently degraded forest land covers (i.e.</w:t>
      </w:r>
      <w:r w:rsidR="0068351A">
        <w:rPr>
          <w:rFonts w:cs="Times-Roman"/>
        </w:rPr>
        <w:t>,</w:t>
      </w:r>
      <w:r w:rsidR="008A4525">
        <w:rPr>
          <w:rFonts w:cs="Times-Roman"/>
        </w:rPr>
        <w:t xml:space="preserve"> identified as forest or forest smallholder systems), if allocated to the forest land system, will restore to full carbon and biodiversity value</w:t>
      </w:r>
      <w:r w:rsidR="007377DD">
        <w:rPr>
          <w:rFonts w:cs="Times-Roman"/>
        </w:rPr>
        <w:t>s</w:t>
      </w:r>
      <w:r w:rsidR="008A4525">
        <w:rPr>
          <w:rFonts w:cs="Times-Roman"/>
        </w:rPr>
        <w:t xml:space="preserve">. </w:t>
      </w:r>
      <w:r w:rsidR="00380B7B">
        <w:rPr>
          <w:rFonts w:cs="Times-Roman"/>
        </w:rPr>
        <w:t>Further, we</w:t>
      </w:r>
      <w:r w:rsidR="009E4C25">
        <w:rPr>
          <w:rFonts w:cs="Times-Roman"/>
        </w:rPr>
        <w:t xml:space="preserve"> allowed forest smallholder areas to partially convert</w:t>
      </w:r>
      <w:r w:rsidR="00380B7B">
        <w:rPr>
          <w:rFonts w:cs="Times-Roman"/>
        </w:rPr>
        <w:t xml:space="preserve">, </w:t>
      </w:r>
      <w:r w:rsidR="009E4C25">
        <w:rPr>
          <w:rFonts w:cs="Times-Roman"/>
        </w:rPr>
        <w:t xml:space="preserve">i.e. a single </w:t>
      </w:r>
      <w:r w:rsidR="00C137CA">
        <w:rPr>
          <w:rFonts w:cs="Times-Roman"/>
        </w:rPr>
        <w:t>forest</w:t>
      </w:r>
      <w:r w:rsidR="009E4C25">
        <w:rPr>
          <w:rFonts w:cs="Times-Roman"/>
        </w:rPr>
        <w:t xml:space="preserve"> </w:t>
      </w:r>
      <w:r w:rsidR="00380B7B">
        <w:rPr>
          <w:rFonts w:cs="Times-Roman"/>
        </w:rPr>
        <w:t xml:space="preserve">smallholder </w:t>
      </w:r>
      <w:r w:rsidR="009E4C25">
        <w:rPr>
          <w:rFonts w:cs="Times-Roman"/>
        </w:rPr>
        <w:t>containing multiple cells</w:t>
      </w:r>
      <w:r w:rsidR="00C137CA">
        <w:rPr>
          <w:rFonts w:cs="Times-Roman"/>
        </w:rPr>
        <w:t xml:space="preserve"> – including a more degraded homestead/core area, surrounded by a ring of extensive grazing – </w:t>
      </w:r>
      <w:r w:rsidR="009E4C25">
        <w:rPr>
          <w:rFonts w:cs="Times-Roman"/>
        </w:rPr>
        <w:t xml:space="preserve">could transition to multiple </w:t>
      </w:r>
      <w:r w:rsidR="00C137CA">
        <w:rPr>
          <w:rFonts w:cs="Times-Roman"/>
        </w:rPr>
        <w:t>other land system types. While this simplification is reasonable if the entirety of the forest smallholder is converted to alternative land systems, it is not realistic in the case of some but not all of the area remaining as forest smallholder. However, it reduces the problem size and complexity, and therefore was a pragmatic approach in the first instance. Further, these cases of incomplete conversion are identifiable in the results and represent interesting cases for discussion. We discuss this and other forest smallholder considerations in Appendix B</w:t>
      </w:r>
      <w:r w:rsidR="00380B7B">
        <w:rPr>
          <w:rFonts w:cs="Times-Roman"/>
        </w:rPr>
        <w:t>5</w:t>
      </w:r>
      <w:r w:rsidR="00C137CA">
        <w:rPr>
          <w:rFonts w:cs="Times-Roman"/>
        </w:rPr>
        <w:t>.</w:t>
      </w:r>
    </w:p>
    <w:p w14:paraId="18DB1593" w14:textId="3D5F0608" w:rsidR="00C65DE1" w:rsidRDefault="00C65DE1" w:rsidP="009B32DC">
      <w:pPr>
        <w:autoSpaceDE w:val="0"/>
        <w:autoSpaceDN w:val="0"/>
        <w:adjustRightInd w:val="0"/>
        <w:spacing w:after="0"/>
        <w:ind w:firstLine="0"/>
        <w:rPr>
          <w:rFonts w:cs="Times-Roman"/>
          <w:lang w:val="en-US"/>
        </w:rPr>
      </w:pPr>
      <w:r>
        <w:rPr>
          <w:rFonts w:cs="Times-Roman"/>
          <w:noProof/>
          <w:lang w:val="en-US"/>
        </w:rPr>
        <w:drawing>
          <wp:inline distT="0" distB="0" distL="0" distR="0" wp14:anchorId="2A1812A7" wp14:editId="5E7E1065">
            <wp:extent cx="5718047" cy="3200398"/>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18047" cy="3200398"/>
                    </a:xfrm>
                    <a:prstGeom prst="rect">
                      <a:avLst/>
                    </a:prstGeom>
                    <a:noFill/>
                  </pic:spPr>
                </pic:pic>
              </a:graphicData>
            </a:graphic>
          </wp:inline>
        </w:drawing>
      </w:r>
    </w:p>
    <w:p w14:paraId="017741CB" w14:textId="49D023E1" w:rsidR="007B1136" w:rsidRDefault="007B1136" w:rsidP="006B7367">
      <w:pPr>
        <w:pStyle w:val="Caption"/>
        <w:spacing w:before="120"/>
        <w:rPr>
          <w:rFonts w:cs="Times-Roman"/>
          <w:lang w:val="en-US"/>
        </w:rPr>
      </w:pPr>
      <w:bookmarkStart w:id="33" w:name="_Ref53151066"/>
      <w:r>
        <w:t>Figure A</w:t>
      </w:r>
      <w:bookmarkEnd w:id="33"/>
      <w:r w:rsidR="00380B7B">
        <w:t>6</w:t>
      </w:r>
      <w:r>
        <w:t xml:space="preserve">: </w:t>
      </w:r>
      <w:r w:rsidR="00A65032">
        <w:t>Land system transitions allowed in</w:t>
      </w:r>
      <w:r w:rsidR="007E56C1">
        <w:t xml:space="preserve"> the base</w:t>
      </w:r>
      <w:r w:rsidR="00A65032">
        <w:t xml:space="preserve"> scenario S</w:t>
      </w:r>
      <w:r w:rsidR="00A65032" w:rsidRPr="00A65032">
        <w:rPr>
          <w:vertAlign w:val="subscript"/>
        </w:rPr>
        <w:t>0</w:t>
      </w:r>
    </w:p>
    <w:p w14:paraId="6BD84122" w14:textId="376E2C79" w:rsidR="00F83030" w:rsidRDefault="00C137CA" w:rsidP="009832AC">
      <w:pPr>
        <w:autoSpaceDE w:val="0"/>
        <w:autoSpaceDN w:val="0"/>
        <w:adjustRightInd w:val="0"/>
        <w:spacing w:after="0"/>
        <w:ind w:firstLine="708"/>
        <w:rPr>
          <w:lang w:val="en-US"/>
        </w:rPr>
      </w:pPr>
      <w:r w:rsidRPr="00CC6F49">
        <w:rPr>
          <w:rFonts w:cs="Times-Roman"/>
        </w:rPr>
        <w:t xml:space="preserve">All other scenarios included further constraints from these </w:t>
      </w:r>
      <w:r>
        <w:rPr>
          <w:rFonts w:cs="Times-Roman"/>
        </w:rPr>
        <w:t>S</w:t>
      </w:r>
      <w:r w:rsidRPr="00C137CA">
        <w:rPr>
          <w:rFonts w:cs="Times-Roman"/>
          <w:vertAlign w:val="subscript"/>
        </w:rPr>
        <w:t>0</w:t>
      </w:r>
      <w:r>
        <w:rPr>
          <w:rFonts w:cs="Times-Roman"/>
        </w:rPr>
        <w:t xml:space="preserve"> </w:t>
      </w:r>
      <w:r w:rsidRPr="00CC6F49">
        <w:rPr>
          <w:rFonts w:cs="Times-Roman"/>
        </w:rPr>
        <w:t>rules.</w:t>
      </w:r>
      <w:r>
        <w:rPr>
          <w:rFonts w:cs="Times-Roman"/>
        </w:rPr>
        <w:t xml:space="preserve"> </w:t>
      </w:r>
      <w:r w:rsidR="00DA10D2">
        <w:rPr>
          <w:rFonts w:cs="Times-Roman"/>
          <w:lang w:val="en-US"/>
        </w:rPr>
        <w:t>The S</w:t>
      </w:r>
      <w:r w:rsidR="00DA10D2" w:rsidRPr="009B32DC">
        <w:rPr>
          <w:rFonts w:cs="Times-Roman"/>
          <w:vertAlign w:val="subscript"/>
          <w:lang w:val="en-US"/>
        </w:rPr>
        <w:t>FL</w:t>
      </w:r>
      <w:r w:rsidR="00DA10D2">
        <w:rPr>
          <w:rFonts w:cs="Times-Roman"/>
          <w:lang w:val="en-US"/>
        </w:rPr>
        <w:t xml:space="preserve"> Forest Law scenario </w:t>
      </w:r>
      <w:r w:rsidR="00D81CEA">
        <w:rPr>
          <w:rFonts w:cs="Times-Roman"/>
          <w:lang w:val="en-US"/>
        </w:rPr>
        <w:t xml:space="preserve">interprets the </w:t>
      </w:r>
      <w:r w:rsidR="003F6E1F">
        <w:rPr>
          <w:lang w:val="en-US"/>
        </w:rPr>
        <w:t xml:space="preserve">current </w:t>
      </w:r>
      <w:r w:rsidR="00C62494">
        <w:rPr>
          <w:lang w:val="en-US"/>
        </w:rPr>
        <w:t xml:space="preserve">zoning law (i.e., the </w:t>
      </w:r>
      <w:r w:rsidR="003F6E1F">
        <w:rPr>
          <w:lang w:val="en-US"/>
        </w:rPr>
        <w:t>Argentine</w:t>
      </w:r>
      <w:r w:rsidR="00E6362A">
        <w:rPr>
          <w:lang w:val="en-US"/>
        </w:rPr>
        <w:t>an</w:t>
      </w:r>
      <w:r w:rsidR="003F6E1F">
        <w:rPr>
          <w:lang w:val="en-US"/>
        </w:rPr>
        <w:t xml:space="preserve"> </w:t>
      </w:r>
      <w:r w:rsidR="00C62494">
        <w:rPr>
          <w:lang w:val="en-US"/>
        </w:rPr>
        <w:t>‘</w:t>
      </w:r>
      <w:r w:rsidR="003F6E1F">
        <w:rPr>
          <w:lang w:val="en-US"/>
        </w:rPr>
        <w:t>Forest Law</w:t>
      </w:r>
      <w:r w:rsidR="00C62494">
        <w:rPr>
          <w:lang w:val="en-US"/>
        </w:rPr>
        <w:t>’</w:t>
      </w:r>
      <w:r w:rsidR="000B2E6A">
        <w:rPr>
          <w:lang w:val="en-US"/>
        </w:rPr>
        <w:t xml:space="preserve"> #26331)</w:t>
      </w:r>
      <w:r w:rsidR="00F83030">
        <w:rPr>
          <w:lang w:val="en-US"/>
        </w:rPr>
        <w:t>, with simplifications</w:t>
      </w:r>
      <w:r w:rsidR="003F6E1F">
        <w:rPr>
          <w:lang w:val="en-US"/>
        </w:rPr>
        <w:t xml:space="preserve">. </w:t>
      </w:r>
      <w:r w:rsidR="008A2832">
        <w:rPr>
          <w:lang w:val="en-US"/>
        </w:rPr>
        <w:t>We interpreted the Forest Law zones as follows</w:t>
      </w:r>
      <w:r w:rsidR="00A423D9">
        <w:rPr>
          <w:lang w:val="en-US"/>
        </w:rPr>
        <w:t>:</w:t>
      </w:r>
      <w:r w:rsidR="008A2832">
        <w:rPr>
          <w:lang w:val="en-US"/>
        </w:rPr>
        <w:t xml:space="preserve"> T</w:t>
      </w:r>
      <w:r w:rsidR="003F6E1F">
        <w:rPr>
          <w:lang w:val="en-US"/>
        </w:rPr>
        <w:t xml:space="preserve">he ‘green’ development zone </w:t>
      </w:r>
      <w:r w:rsidR="00E6362A">
        <w:rPr>
          <w:lang w:val="en-US"/>
        </w:rPr>
        <w:t xml:space="preserve">(26.0% of the study region) </w:t>
      </w:r>
      <w:r w:rsidR="003F6E1F">
        <w:rPr>
          <w:lang w:val="en-US"/>
        </w:rPr>
        <w:t>allows transitions among all zones as in S</w:t>
      </w:r>
      <w:r w:rsidR="003F6E1F" w:rsidRPr="009B32DC">
        <w:rPr>
          <w:vertAlign w:val="subscript"/>
          <w:lang w:val="en-US"/>
        </w:rPr>
        <w:t>0</w:t>
      </w:r>
      <w:r w:rsidR="008A2832">
        <w:rPr>
          <w:lang w:val="en-US"/>
        </w:rPr>
        <w:t xml:space="preserve">. As such, it follows the Forest Law by excluding rather than mandating </w:t>
      </w:r>
      <w:r w:rsidR="008A2832">
        <w:rPr>
          <w:lang w:val="en-US"/>
        </w:rPr>
        <w:lastRenderedPageBreak/>
        <w:t>the allowed uses</w:t>
      </w:r>
      <w:r w:rsidR="003F6E1F">
        <w:rPr>
          <w:lang w:val="en-US"/>
        </w:rPr>
        <w:t xml:space="preserve">. The ‘yellow’ sustainable-use zone </w:t>
      </w:r>
      <w:r w:rsidR="00E6362A">
        <w:rPr>
          <w:lang w:val="en-US"/>
        </w:rPr>
        <w:t xml:space="preserve">(47.5% of the study region) </w:t>
      </w:r>
      <w:r w:rsidR="003F6E1F">
        <w:rPr>
          <w:lang w:val="en-US"/>
        </w:rPr>
        <w:t>allows transition to silvopastures (but not to crop</w:t>
      </w:r>
      <w:r w:rsidR="00E6362A">
        <w:rPr>
          <w:lang w:val="en-US"/>
        </w:rPr>
        <w:t>land</w:t>
      </w:r>
      <w:r w:rsidR="003F6E1F">
        <w:rPr>
          <w:lang w:val="en-US"/>
        </w:rPr>
        <w:t xml:space="preserve"> or pasture) and supports but does not mandate persistence of forest smallholders. The ‘red’ conservation zone</w:t>
      </w:r>
      <w:r w:rsidR="00E6362A">
        <w:rPr>
          <w:lang w:val="en-US"/>
        </w:rPr>
        <w:t xml:space="preserve"> (8.2% of the study region)</w:t>
      </w:r>
      <w:r w:rsidR="003F6E1F">
        <w:rPr>
          <w:lang w:val="en-US"/>
        </w:rPr>
        <w:t xml:space="preserve"> maintain</w:t>
      </w:r>
      <w:r w:rsidR="000460BC">
        <w:rPr>
          <w:lang w:val="en-US"/>
        </w:rPr>
        <w:t>s</w:t>
      </w:r>
      <w:r w:rsidR="00E6362A">
        <w:rPr>
          <w:lang w:val="en-US"/>
        </w:rPr>
        <w:t xml:space="preserve"> or restores</w:t>
      </w:r>
      <w:r w:rsidR="003F6E1F">
        <w:rPr>
          <w:lang w:val="en-US"/>
        </w:rPr>
        <w:t xml:space="preserve"> forest</w:t>
      </w:r>
      <w:r w:rsidR="00CA45DC">
        <w:rPr>
          <w:lang w:val="en-US"/>
        </w:rPr>
        <w:t xml:space="preserve"> where this </w:t>
      </w:r>
      <w:r w:rsidR="00E6362A">
        <w:rPr>
          <w:lang w:val="en-US"/>
        </w:rPr>
        <w:t>i</w:t>
      </w:r>
      <w:r w:rsidR="00CA45DC">
        <w:rPr>
          <w:lang w:val="en-US"/>
        </w:rPr>
        <w:t xml:space="preserve">s possible (i.e. restored from </w:t>
      </w:r>
      <w:r w:rsidR="009E4C25">
        <w:rPr>
          <w:lang w:val="en-US"/>
        </w:rPr>
        <w:t>f</w:t>
      </w:r>
      <w:r w:rsidR="00CA45DC">
        <w:rPr>
          <w:lang w:val="en-US"/>
        </w:rPr>
        <w:t xml:space="preserve">orest smallholders, or </w:t>
      </w:r>
      <w:r w:rsidR="009E4C25">
        <w:rPr>
          <w:lang w:val="en-US"/>
        </w:rPr>
        <w:t>maintained as woodland</w:t>
      </w:r>
      <w:r w:rsidR="00CA45DC">
        <w:rPr>
          <w:lang w:val="en-US"/>
        </w:rPr>
        <w:t>)</w:t>
      </w:r>
      <w:r w:rsidR="00A423D9">
        <w:rPr>
          <w:lang w:val="en-US"/>
        </w:rPr>
        <w:t>;</w:t>
      </w:r>
      <w:r w:rsidR="003F6E1F">
        <w:rPr>
          <w:lang w:val="en-US"/>
        </w:rPr>
        <w:t xml:space="preserve"> </w:t>
      </w:r>
      <w:r w:rsidR="00CA45DC">
        <w:rPr>
          <w:lang w:val="en-US"/>
        </w:rPr>
        <w:t xml:space="preserve">where this was not possible, </w:t>
      </w:r>
      <w:r w:rsidR="00A423D9">
        <w:rPr>
          <w:lang w:val="en-US"/>
        </w:rPr>
        <w:t xml:space="preserve">the ´red´ </w:t>
      </w:r>
      <w:r w:rsidR="00F83030">
        <w:rPr>
          <w:lang w:val="en-US"/>
        </w:rPr>
        <w:t xml:space="preserve">conservation </w:t>
      </w:r>
      <w:r w:rsidR="00A423D9">
        <w:rPr>
          <w:lang w:val="en-US"/>
        </w:rPr>
        <w:t xml:space="preserve">zone </w:t>
      </w:r>
      <w:r w:rsidR="00CA45DC">
        <w:rPr>
          <w:lang w:val="en-US"/>
        </w:rPr>
        <w:t>allowed</w:t>
      </w:r>
      <w:r w:rsidR="003F6E1F">
        <w:rPr>
          <w:lang w:val="en-US"/>
        </w:rPr>
        <w:t xml:space="preserve"> transitions to more biodiversity-friendly land systems (e.g. </w:t>
      </w:r>
      <w:r w:rsidR="00CA45DC">
        <w:rPr>
          <w:lang w:val="en-US"/>
        </w:rPr>
        <w:t>crop or</w:t>
      </w:r>
      <w:r w:rsidR="003F6E1F">
        <w:rPr>
          <w:lang w:val="en-US"/>
        </w:rPr>
        <w:t xml:space="preserve"> pasture to silvopasture</w:t>
      </w:r>
      <w:r w:rsidR="009D46C1">
        <w:rPr>
          <w:lang w:val="en-US"/>
        </w:rPr>
        <w:t xml:space="preserve">; </w:t>
      </w:r>
      <w:r w:rsidR="00A43848">
        <w:rPr>
          <w:lang w:val="en-US"/>
        </w:rPr>
        <w:fldChar w:fldCharType="begin"/>
      </w:r>
      <w:r w:rsidR="00A43848">
        <w:rPr>
          <w:lang w:val="en-US"/>
        </w:rPr>
        <w:instrText xml:space="preserve"> REF _Ref53151537 \h </w:instrText>
      </w:r>
      <w:r w:rsidR="00A43848">
        <w:rPr>
          <w:lang w:val="en-US"/>
        </w:rPr>
      </w:r>
      <w:r w:rsidR="00A43848">
        <w:rPr>
          <w:lang w:val="en-US"/>
        </w:rPr>
        <w:fldChar w:fldCharType="separate"/>
      </w:r>
      <w:r w:rsidR="00F11B72">
        <w:t xml:space="preserve">Figure A </w:t>
      </w:r>
      <w:r w:rsidR="00A43848">
        <w:rPr>
          <w:lang w:val="en-US"/>
        </w:rPr>
        <w:fldChar w:fldCharType="end"/>
      </w:r>
      <w:r w:rsidR="00A43848">
        <w:rPr>
          <w:lang w:val="en-US"/>
        </w:rPr>
        <w:t>).</w:t>
      </w:r>
      <w:r w:rsidR="00F83030">
        <w:rPr>
          <w:lang w:val="en-US"/>
        </w:rPr>
        <w:t xml:space="preserve"> We allocated all areas not covered under the Forest Law zoning (</w:t>
      </w:r>
      <w:r w:rsidR="00E6362A">
        <w:rPr>
          <w:lang w:val="en-US"/>
        </w:rPr>
        <w:t>26.4% of the study region</w:t>
      </w:r>
      <w:r w:rsidR="00F83030">
        <w:rPr>
          <w:lang w:val="en-US"/>
        </w:rPr>
        <w:t>) to the ‘green’ development zone</w:t>
      </w:r>
      <w:r w:rsidR="00E6362A">
        <w:rPr>
          <w:lang w:val="en-US"/>
        </w:rPr>
        <w:t>, expanding this zone to 52.4% of the study region</w:t>
      </w:r>
      <w:r w:rsidR="00F83030">
        <w:rPr>
          <w:lang w:val="en-US"/>
        </w:rPr>
        <w:t xml:space="preserve">. </w:t>
      </w:r>
      <w:r w:rsidR="007E01A9">
        <w:rPr>
          <w:lang w:val="en-US"/>
        </w:rPr>
        <w:t xml:space="preserve">These additional non-zoned areas consisted of 40% cropland, 13% pasture, 2% silvopasture, 7% forest smallholder, 29% forest, and 10% static in our 2015 land system </w:t>
      </w:r>
      <w:r w:rsidR="00133100">
        <w:rPr>
          <w:lang w:val="en-US"/>
        </w:rPr>
        <w:t>configuration</w:t>
      </w:r>
      <w:r w:rsidR="007E01A9">
        <w:rPr>
          <w:lang w:val="en-US"/>
        </w:rPr>
        <w:t xml:space="preserve">. </w:t>
      </w:r>
      <w:r w:rsidR="00F83030">
        <w:rPr>
          <w:lang w:val="en-US"/>
        </w:rPr>
        <w:t xml:space="preserve">Major simplifications </w:t>
      </w:r>
      <w:r w:rsidR="009E4C25">
        <w:rPr>
          <w:lang w:val="en-US"/>
        </w:rPr>
        <w:t xml:space="preserve">involved in this interpretation </w:t>
      </w:r>
      <w:r w:rsidR="00F83030">
        <w:rPr>
          <w:lang w:val="en-US"/>
        </w:rPr>
        <w:t>include that, in reality, both the development and sustainable-use zones include further provisions on permitting and percentages of conversion allowed</w:t>
      </w:r>
      <w:r w:rsidR="009E4C25">
        <w:rPr>
          <w:lang w:val="en-US"/>
        </w:rPr>
        <w:t xml:space="preserve">. Further, </w:t>
      </w:r>
      <w:r w:rsidR="00F83030">
        <w:rPr>
          <w:lang w:val="en-US"/>
        </w:rPr>
        <w:t xml:space="preserve">other uses not considered in this analyses, such as eco-tourism and sustainable forestry, are </w:t>
      </w:r>
      <w:r w:rsidR="009E4C25">
        <w:rPr>
          <w:lang w:val="en-US"/>
        </w:rPr>
        <w:t xml:space="preserve">also </w:t>
      </w:r>
      <w:r w:rsidR="00F83030">
        <w:rPr>
          <w:lang w:val="en-US"/>
        </w:rPr>
        <w:t>advocated for the sustainable</w:t>
      </w:r>
      <w:r w:rsidR="009E4C25">
        <w:rPr>
          <w:lang w:val="en-US"/>
        </w:rPr>
        <w:t>-</w:t>
      </w:r>
      <w:r w:rsidR="00F83030">
        <w:rPr>
          <w:lang w:val="en-US"/>
        </w:rPr>
        <w:t xml:space="preserve">use zone. </w:t>
      </w:r>
    </w:p>
    <w:p w14:paraId="4AD5605A" w14:textId="35612BC0" w:rsidR="00F83030" w:rsidRDefault="00F83030" w:rsidP="009832AC">
      <w:pPr>
        <w:autoSpaceDE w:val="0"/>
        <w:autoSpaceDN w:val="0"/>
        <w:adjustRightInd w:val="0"/>
        <w:spacing w:after="0"/>
        <w:ind w:firstLine="708"/>
        <w:rPr>
          <w:lang w:val="en-US"/>
        </w:rPr>
        <w:sectPr w:rsidR="00F83030" w:rsidSect="00A4045B">
          <w:pgSz w:w="11906" w:h="16838"/>
          <w:pgMar w:top="1417" w:right="1701" w:bottom="1417" w:left="1701" w:header="708" w:footer="708" w:gutter="0"/>
          <w:lnNumType w:countBy="1" w:restart="continuous"/>
          <w:cols w:space="708"/>
          <w:docGrid w:linePitch="360"/>
        </w:sectPr>
      </w:pPr>
    </w:p>
    <w:p w14:paraId="6F12D47D" w14:textId="639E65D3" w:rsidR="00240C2A" w:rsidRDefault="00BE0255" w:rsidP="007E56C1">
      <w:pPr>
        <w:autoSpaceDE w:val="0"/>
        <w:autoSpaceDN w:val="0"/>
        <w:adjustRightInd w:val="0"/>
        <w:spacing w:after="0"/>
        <w:ind w:firstLine="0"/>
        <w:rPr>
          <w:lang w:val="en-US"/>
        </w:rPr>
      </w:pPr>
      <w:r>
        <w:rPr>
          <w:noProof/>
          <w:lang w:val="en-US"/>
        </w:rPr>
        <w:lastRenderedPageBreak/>
        <w:drawing>
          <wp:inline distT="0" distB="0" distL="0" distR="0" wp14:anchorId="639C93E0" wp14:editId="0DFD5A72">
            <wp:extent cx="4720729" cy="2642199"/>
            <wp:effectExtent l="0" t="0" r="3810" b="635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720729" cy="2642199"/>
                    </a:xfrm>
                    <a:prstGeom prst="rect">
                      <a:avLst/>
                    </a:prstGeom>
                    <a:noFill/>
                  </pic:spPr>
                </pic:pic>
              </a:graphicData>
            </a:graphic>
          </wp:inline>
        </w:drawing>
      </w:r>
    </w:p>
    <w:p w14:paraId="7E85B5A8" w14:textId="245A739F" w:rsidR="00307D88" w:rsidRDefault="00AB3AE5" w:rsidP="007E56C1">
      <w:pPr>
        <w:autoSpaceDE w:val="0"/>
        <w:autoSpaceDN w:val="0"/>
        <w:adjustRightInd w:val="0"/>
        <w:spacing w:after="0"/>
        <w:ind w:firstLine="0"/>
        <w:rPr>
          <w:lang w:val="en-US"/>
        </w:rPr>
      </w:pPr>
      <w:r>
        <w:rPr>
          <w:noProof/>
          <w:lang w:val="en-US"/>
        </w:rPr>
        <w:drawing>
          <wp:inline distT="0" distB="0" distL="0" distR="0" wp14:anchorId="46C5F22D" wp14:editId="76276C0E">
            <wp:extent cx="4734145" cy="5395311"/>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734145" cy="5395311"/>
                    </a:xfrm>
                    <a:prstGeom prst="rect">
                      <a:avLst/>
                    </a:prstGeom>
                    <a:noFill/>
                  </pic:spPr>
                </pic:pic>
              </a:graphicData>
            </a:graphic>
          </wp:inline>
        </w:drawing>
      </w:r>
    </w:p>
    <w:p w14:paraId="3C7C432C" w14:textId="42AF7F37" w:rsidR="007E56C1" w:rsidRDefault="00237FBE" w:rsidP="006B7367">
      <w:pPr>
        <w:pStyle w:val="Caption"/>
        <w:spacing w:before="120"/>
        <w:rPr>
          <w:rFonts w:cs="Times-Roman"/>
          <w:lang w:val="en-US"/>
        </w:rPr>
        <w:sectPr w:rsidR="007E56C1" w:rsidSect="00307D88">
          <w:pgSz w:w="11906" w:h="16838"/>
          <w:pgMar w:top="1417" w:right="1701" w:bottom="1417" w:left="1701" w:header="708" w:footer="708" w:gutter="0"/>
          <w:lnNumType w:countBy="1" w:restart="continuous"/>
          <w:cols w:space="708"/>
          <w:docGrid w:linePitch="360"/>
        </w:sectPr>
      </w:pPr>
      <w:bookmarkStart w:id="34" w:name="_Ref53151537"/>
      <w:r>
        <w:t xml:space="preserve">Figure A </w:t>
      </w:r>
      <w:bookmarkEnd w:id="34"/>
      <w:r w:rsidR="007E01A9">
        <w:t>7</w:t>
      </w:r>
      <w:r w:rsidR="00A43848">
        <w:t xml:space="preserve">: Land system transition rules for our </w:t>
      </w:r>
      <w:r w:rsidR="0000244F">
        <w:t>Forest Law scenario S</w:t>
      </w:r>
      <w:r w:rsidR="0000244F" w:rsidRPr="0000244F">
        <w:rPr>
          <w:vertAlign w:val="subscript"/>
        </w:rPr>
        <w:t>FL</w:t>
      </w:r>
      <w:r w:rsidR="0000244F">
        <w:rPr>
          <w:vertAlign w:val="subscript"/>
        </w:rPr>
        <w:t>.</w:t>
      </w:r>
    </w:p>
    <w:p w14:paraId="5C2FC681" w14:textId="6FCD1F5E" w:rsidR="001119BB" w:rsidRDefault="0000244F" w:rsidP="009832AC">
      <w:pPr>
        <w:autoSpaceDE w:val="0"/>
        <w:autoSpaceDN w:val="0"/>
        <w:adjustRightInd w:val="0"/>
        <w:spacing w:after="0"/>
        <w:ind w:firstLine="708"/>
        <w:rPr>
          <w:lang w:val="en-US"/>
        </w:rPr>
      </w:pPr>
      <w:r>
        <w:rPr>
          <w:rFonts w:cs="Times-Roman"/>
          <w:lang w:val="en-US"/>
        </w:rPr>
        <w:lastRenderedPageBreak/>
        <w:t>Our third scenario, the</w:t>
      </w:r>
      <w:r w:rsidR="001119BB">
        <w:rPr>
          <w:rFonts w:cs="Times-Roman"/>
          <w:lang w:val="en-US"/>
        </w:rPr>
        <w:t xml:space="preserve"> </w:t>
      </w:r>
      <w:r w:rsidR="00692AAC">
        <w:rPr>
          <w:rFonts w:cs="Times-Roman"/>
          <w:lang w:val="en-US"/>
        </w:rPr>
        <w:t xml:space="preserve">social-ecological </w:t>
      </w:r>
      <w:r w:rsidR="00625991">
        <w:rPr>
          <w:rFonts w:cs="Times-Roman"/>
          <w:lang w:val="en-US"/>
        </w:rPr>
        <w:t xml:space="preserve">scenario </w:t>
      </w:r>
      <w:r w:rsidR="001119BB">
        <w:rPr>
          <w:rFonts w:cs="Times-Roman"/>
          <w:lang w:val="en-US"/>
        </w:rPr>
        <w:t>S</w:t>
      </w:r>
      <w:r w:rsidR="001119BB" w:rsidRPr="009B32DC">
        <w:rPr>
          <w:rFonts w:cs="Times-Roman"/>
          <w:vertAlign w:val="subscript"/>
          <w:lang w:val="en-US"/>
        </w:rPr>
        <w:t>SE</w:t>
      </w:r>
      <w:r>
        <w:rPr>
          <w:rFonts w:cs="Times-Roman"/>
          <w:lang w:val="en-US"/>
        </w:rPr>
        <w:t>,</w:t>
      </w:r>
      <w:r w:rsidR="001119BB">
        <w:rPr>
          <w:lang w:val="en-US"/>
        </w:rPr>
        <w:t xml:space="preserve"> </w:t>
      </w:r>
      <w:r w:rsidR="00F83030">
        <w:rPr>
          <w:lang w:val="en-US"/>
        </w:rPr>
        <w:t>tests the influence of forest smallholders. F</w:t>
      </w:r>
      <w:r w:rsidR="001119BB">
        <w:rPr>
          <w:lang w:val="en-US"/>
        </w:rPr>
        <w:t>orest smallholders are a</w:t>
      </w:r>
      <w:r w:rsidR="00F83030">
        <w:rPr>
          <w:lang w:val="en-US"/>
        </w:rPr>
        <w:t>n historical and</w:t>
      </w:r>
      <w:r w:rsidR="001119BB">
        <w:rPr>
          <w:lang w:val="en-US"/>
        </w:rPr>
        <w:t xml:space="preserve"> culturally important </w:t>
      </w:r>
      <w:r w:rsidR="00F83030">
        <w:rPr>
          <w:lang w:val="en-US"/>
        </w:rPr>
        <w:t>can provide a multifunctional land system potentially useful at landscape scales</w:t>
      </w:r>
      <w:r w:rsidR="001119BB">
        <w:rPr>
          <w:lang w:val="en-US"/>
        </w:rPr>
        <w:t xml:space="preserve">. </w:t>
      </w:r>
      <w:r w:rsidR="00F83030">
        <w:rPr>
          <w:lang w:val="en-US"/>
        </w:rPr>
        <w:t>In this scenario, f</w:t>
      </w:r>
      <w:r w:rsidR="001119BB">
        <w:rPr>
          <w:lang w:val="en-US"/>
        </w:rPr>
        <w:t xml:space="preserve">orest smallholders </w:t>
      </w:r>
      <w:r>
        <w:rPr>
          <w:lang w:val="en-US"/>
        </w:rPr>
        <w:t>we</w:t>
      </w:r>
      <w:r w:rsidR="001119BB">
        <w:rPr>
          <w:lang w:val="en-US"/>
        </w:rPr>
        <w:t>re therefore assumed to persist (i.e.</w:t>
      </w:r>
      <w:r w:rsidR="0094177A">
        <w:rPr>
          <w:lang w:val="en-US"/>
        </w:rPr>
        <w:t>,</w:t>
      </w:r>
      <w:r w:rsidR="001119BB">
        <w:rPr>
          <w:lang w:val="en-US"/>
        </w:rPr>
        <w:t xml:space="preserve"> will be constant) in the optimized landscape. </w:t>
      </w:r>
      <w:r w:rsidR="006A0971">
        <w:rPr>
          <w:lang w:val="en-US"/>
        </w:rPr>
        <w:t>All other transitions were the same as in scenario</w:t>
      </w:r>
      <w:r w:rsidR="001119BB">
        <w:rPr>
          <w:lang w:val="en-US"/>
        </w:rPr>
        <w:t xml:space="preserve"> S</w:t>
      </w:r>
      <w:r w:rsidR="001119BB" w:rsidRPr="00370C78">
        <w:rPr>
          <w:vertAlign w:val="subscript"/>
          <w:lang w:val="en-US"/>
        </w:rPr>
        <w:t>0</w:t>
      </w:r>
      <w:r w:rsidR="001119BB">
        <w:rPr>
          <w:lang w:val="en-US"/>
        </w:rPr>
        <w:t xml:space="preserve"> </w:t>
      </w:r>
      <w:r w:rsidR="006A0971">
        <w:rPr>
          <w:lang w:val="en-US"/>
        </w:rPr>
        <w:t>(</w:t>
      </w:r>
      <w:r w:rsidR="00625991">
        <w:rPr>
          <w:lang w:val="en-US"/>
        </w:rPr>
        <w:fldChar w:fldCharType="begin"/>
      </w:r>
      <w:r w:rsidR="00625991">
        <w:rPr>
          <w:lang w:val="en-US"/>
        </w:rPr>
        <w:instrText xml:space="preserve"> REF _Ref53151697 \h </w:instrText>
      </w:r>
      <w:r w:rsidR="00625991">
        <w:rPr>
          <w:lang w:val="en-US"/>
        </w:rPr>
      </w:r>
      <w:r w:rsidR="00625991">
        <w:rPr>
          <w:lang w:val="en-US"/>
        </w:rPr>
        <w:fldChar w:fldCharType="separate"/>
      </w:r>
      <w:r w:rsidR="00F11B72">
        <w:t>Figure A</w:t>
      </w:r>
      <w:r w:rsidR="00625991">
        <w:rPr>
          <w:lang w:val="en-US"/>
        </w:rPr>
        <w:fldChar w:fldCharType="end"/>
      </w:r>
      <w:r w:rsidR="006A0971">
        <w:rPr>
          <w:lang w:val="en-US"/>
        </w:rPr>
        <w:t>)</w:t>
      </w:r>
      <w:r w:rsidR="001119BB">
        <w:rPr>
          <w:lang w:val="en-US"/>
        </w:rPr>
        <w:t>.</w:t>
      </w:r>
    </w:p>
    <w:p w14:paraId="6198B8A7" w14:textId="5EB17C59" w:rsidR="000A2DB8" w:rsidRDefault="00AA7E88" w:rsidP="009B32DC">
      <w:pPr>
        <w:autoSpaceDE w:val="0"/>
        <w:autoSpaceDN w:val="0"/>
        <w:adjustRightInd w:val="0"/>
        <w:spacing w:after="0"/>
        <w:ind w:firstLine="0"/>
        <w:rPr>
          <w:lang w:val="en-US"/>
        </w:rPr>
      </w:pPr>
      <w:r>
        <w:rPr>
          <w:noProof/>
          <w:lang w:val="en-US"/>
        </w:rPr>
        <w:drawing>
          <wp:inline distT="0" distB="0" distL="0" distR="0" wp14:anchorId="4F4FBC00" wp14:editId="0C8582ED">
            <wp:extent cx="4967473" cy="2780301"/>
            <wp:effectExtent l="0" t="0" r="5080" b="127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67473" cy="2780301"/>
                    </a:xfrm>
                    <a:prstGeom prst="rect">
                      <a:avLst/>
                    </a:prstGeom>
                    <a:noFill/>
                  </pic:spPr>
                </pic:pic>
              </a:graphicData>
            </a:graphic>
          </wp:inline>
        </w:drawing>
      </w:r>
    </w:p>
    <w:p w14:paraId="0A0B56C3" w14:textId="2EC1CF40" w:rsidR="006A0971" w:rsidRDefault="006A0971" w:rsidP="006B7367">
      <w:pPr>
        <w:pStyle w:val="Caption"/>
        <w:spacing w:before="120"/>
      </w:pPr>
      <w:bookmarkStart w:id="35" w:name="_Ref53151697"/>
      <w:r>
        <w:t>Figure A</w:t>
      </w:r>
      <w:bookmarkEnd w:id="35"/>
      <w:r w:rsidR="007E01A9">
        <w:t>8</w:t>
      </w:r>
      <w:r>
        <w:t xml:space="preserve">: Transition rules for our </w:t>
      </w:r>
      <w:r w:rsidR="00692AAC">
        <w:t>social-ecological scenario S</w:t>
      </w:r>
      <w:r w:rsidR="00692AAC" w:rsidRPr="00692AAC">
        <w:rPr>
          <w:vertAlign w:val="subscript"/>
        </w:rPr>
        <w:t>SE</w:t>
      </w:r>
      <w:r w:rsidR="00692AAC">
        <w:t>.</w:t>
      </w:r>
    </w:p>
    <w:p w14:paraId="1498242D" w14:textId="2BBC1F6E" w:rsidR="006B7367" w:rsidRPr="006B7367" w:rsidRDefault="006B7367" w:rsidP="006B7367">
      <w:r>
        <w:rPr>
          <w:rFonts w:cs="Times-Roman"/>
          <w:lang w:val="en-US"/>
        </w:rPr>
        <w:t>Finally, our S</w:t>
      </w:r>
      <w:r w:rsidRPr="0039399F">
        <w:rPr>
          <w:vertAlign w:val="subscript"/>
          <w:lang w:val="en-US"/>
        </w:rPr>
        <w:t>NSP</w:t>
      </w:r>
      <w:r>
        <w:rPr>
          <w:rFonts w:cs="Times-Roman"/>
          <w:lang w:val="en-US"/>
        </w:rPr>
        <w:t xml:space="preserve"> </w:t>
      </w:r>
      <w:r>
        <w:rPr>
          <w:lang w:val="en-US"/>
        </w:rPr>
        <w:t xml:space="preserve">scenario was developed to test for the importance of the silvopasture land system. </w:t>
      </w:r>
      <w:r w:rsidR="00506DB4">
        <w:rPr>
          <w:lang w:val="en-US"/>
        </w:rPr>
        <w:t xml:space="preserve">While underdeveloped in the study system, this land system is receiving attention both regionally and internationally as a potential multifunctional land system useful for mitigating environment-development trade-offs. To test the influence of this land system, the </w:t>
      </w:r>
      <w:r>
        <w:rPr>
          <w:lang w:val="en-US"/>
        </w:rPr>
        <w:t>S</w:t>
      </w:r>
      <w:r w:rsidRPr="0039399F">
        <w:rPr>
          <w:vertAlign w:val="subscript"/>
          <w:lang w:val="en-US"/>
        </w:rPr>
        <w:t>NSP</w:t>
      </w:r>
      <w:r>
        <w:rPr>
          <w:lang w:val="en-US"/>
        </w:rPr>
        <w:t xml:space="preserve"> </w:t>
      </w:r>
      <w:r w:rsidR="00506DB4">
        <w:rPr>
          <w:lang w:val="en-US"/>
        </w:rPr>
        <w:t xml:space="preserve">scenario </w:t>
      </w:r>
      <w:r>
        <w:rPr>
          <w:lang w:val="en-US"/>
        </w:rPr>
        <w:t>specifies that silvopastures are not allowed to expand further from 2015 levels (2%</w:t>
      </w:r>
      <w:r w:rsidR="007E01A9">
        <w:rPr>
          <w:lang w:val="en-US"/>
        </w:rPr>
        <w:t xml:space="preserve"> of the study region</w:t>
      </w:r>
      <w:r>
        <w:rPr>
          <w:lang w:val="en-US"/>
        </w:rPr>
        <w:t>). All other transitions were the same as in our baseline scenario S</w:t>
      </w:r>
      <w:r w:rsidRPr="00370C78">
        <w:rPr>
          <w:vertAlign w:val="subscript"/>
          <w:lang w:val="en-US"/>
        </w:rPr>
        <w:t>0</w:t>
      </w:r>
      <w:r>
        <w:rPr>
          <w:lang w:val="en-US"/>
        </w:rPr>
        <w:t xml:space="preserve"> (</w:t>
      </w:r>
      <w:r>
        <w:rPr>
          <w:lang w:val="en-US"/>
        </w:rPr>
        <w:fldChar w:fldCharType="begin"/>
      </w:r>
      <w:r>
        <w:rPr>
          <w:lang w:val="en-US"/>
        </w:rPr>
        <w:instrText xml:space="preserve"> REF _Ref53151833 \h </w:instrText>
      </w:r>
      <w:r>
        <w:rPr>
          <w:lang w:val="en-US"/>
        </w:rPr>
      </w:r>
      <w:r>
        <w:rPr>
          <w:lang w:val="en-US"/>
        </w:rPr>
        <w:fldChar w:fldCharType="separate"/>
      </w:r>
      <w:r w:rsidR="00F11B72">
        <w:t>Figure A</w:t>
      </w:r>
      <w:r>
        <w:rPr>
          <w:lang w:val="en-US"/>
        </w:rPr>
        <w:fldChar w:fldCharType="end"/>
      </w:r>
      <w:r>
        <w:rPr>
          <w:lang w:val="en-US"/>
        </w:rPr>
        <w:t>).</w:t>
      </w:r>
    </w:p>
    <w:p w14:paraId="0D3404E0" w14:textId="3CF1EA96" w:rsidR="00AA7E88" w:rsidRDefault="00AA7E88" w:rsidP="009B32DC">
      <w:pPr>
        <w:autoSpaceDE w:val="0"/>
        <w:autoSpaceDN w:val="0"/>
        <w:adjustRightInd w:val="0"/>
        <w:spacing w:after="0"/>
        <w:ind w:firstLine="0"/>
        <w:rPr>
          <w:lang w:val="en-US"/>
        </w:rPr>
      </w:pPr>
      <w:r>
        <w:rPr>
          <w:noProof/>
          <w:lang w:val="en-US"/>
        </w:rPr>
        <w:lastRenderedPageBreak/>
        <w:drawing>
          <wp:inline distT="0" distB="0" distL="0" distR="0" wp14:anchorId="157A0550" wp14:editId="31D59DED">
            <wp:extent cx="5046971" cy="2824797"/>
            <wp:effectExtent l="0" t="0" r="190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046971" cy="2824797"/>
                    </a:xfrm>
                    <a:prstGeom prst="rect">
                      <a:avLst/>
                    </a:prstGeom>
                    <a:noFill/>
                  </pic:spPr>
                </pic:pic>
              </a:graphicData>
            </a:graphic>
          </wp:inline>
        </w:drawing>
      </w:r>
    </w:p>
    <w:p w14:paraId="7FA4ED65" w14:textId="7F2D68EE" w:rsidR="00CE0864" w:rsidRDefault="00CB7181" w:rsidP="006B7367">
      <w:pPr>
        <w:pStyle w:val="Caption"/>
        <w:spacing w:before="120"/>
      </w:pPr>
      <w:bookmarkStart w:id="36" w:name="_Ref53151833"/>
      <w:r>
        <w:t>Figure A</w:t>
      </w:r>
      <w:bookmarkEnd w:id="36"/>
      <w:r w:rsidR="007E01A9">
        <w:t>9</w:t>
      </w:r>
      <w:r>
        <w:t>: Transition rules for our s</w:t>
      </w:r>
      <w:r w:rsidR="003A51DB">
        <w:t>cenario S</w:t>
      </w:r>
      <w:r w:rsidR="003A51DB" w:rsidRPr="003A51DB">
        <w:rPr>
          <w:vertAlign w:val="subscript"/>
        </w:rPr>
        <w:t>NSP</w:t>
      </w:r>
      <w:r w:rsidR="003A51DB">
        <w:t>.</w:t>
      </w:r>
    </w:p>
    <w:p w14:paraId="391B35EC" w14:textId="0AB57C7C" w:rsidR="00CE0864" w:rsidRPr="00CE0864" w:rsidRDefault="00CE0864" w:rsidP="00CE0864">
      <w:pPr>
        <w:pStyle w:val="Heading3"/>
        <w:rPr>
          <w:highlight w:val="yellow"/>
        </w:rPr>
      </w:pPr>
      <w:bookmarkStart w:id="37" w:name="_Toc492710683"/>
      <w:r>
        <w:t>A 3.</w:t>
      </w:r>
      <w:r w:rsidRPr="00C365A6">
        <w:t>2 POINT SCENARIOS</w:t>
      </w:r>
      <w:bookmarkEnd w:id="37"/>
    </w:p>
    <w:p w14:paraId="39F793CC" w14:textId="17B2F11A" w:rsidR="0027363E" w:rsidRDefault="007E01A9" w:rsidP="00CE0864">
      <w:r>
        <w:t xml:space="preserve">We developed </w:t>
      </w:r>
      <w:r w:rsidR="00CE0864" w:rsidRPr="00CE0864">
        <w:t>eight ‘point scenarios’ representing past and future land-allocations</w:t>
      </w:r>
      <w:r>
        <w:t xml:space="preserve"> for which to compare land system allocations and benefits</w:t>
      </w:r>
      <w:r w:rsidR="00CE0864" w:rsidRPr="00CE0864">
        <w:t xml:space="preserve">. </w:t>
      </w:r>
      <w:r w:rsidR="0027363E">
        <w:t>These included past, optimized</w:t>
      </w:r>
      <w:r w:rsidR="00C365A6">
        <w:t>, and future</w:t>
      </w:r>
      <w:r w:rsidR="0027363E">
        <w:t xml:space="preserve"> point solutions.</w:t>
      </w:r>
    </w:p>
    <w:p w14:paraId="0750FA73" w14:textId="157FFAFD" w:rsidR="0027363E" w:rsidRDefault="00CE0864" w:rsidP="00CE0864">
      <w:r w:rsidRPr="00CE0864">
        <w:t xml:space="preserve">Past point scenarios used the actual land-system configurations from 1985, 2000, and 2015. </w:t>
      </w:r>
      <w:r w:rsidR="0027363E">
        <w:t xml:space="preserve">The 2015 land system map construction is detailed above in section A1.3. The 1985 and 2000 land systems maps were constructed similarly. </w:t>
      </w:r>
      <w:r w:rsidR="004D2088">
        <w:t>This included modification of the static zone to reflect the contemporary areas of natural grasslands and excluded land systems, and differences in the land systems mapped under protected areas</w:t>
      </w:r>
      <w:r w:rsidR="001B4DA4">
        <w:t xml:space="preserve"> (which itself </w:t>
      </w:r>
      <w:r w:rsidR="004D2088">
        <w:t>was not changed</w:t>
      </w:r>
      <w:r w:rsidR="001B4DA4">
        <w:t>)</w:t>
      </w:r>
      <w:r w:rsidR="004D2088">
        <w:t>. T</w:t>
      </w:r>
      <w:r w:rsidR="0027363E">
        <w:t>he area of forest smallholders was recalculated to reflect increased forest cover surrounding their homestead locations. The homestead locations were again identified from the same points as in A1.3, as no prior information is available. Forest cover (in forest and forest smallholders</w:t>
      </w:r>
      <w:r w:rsidR="00C365A6">
        <w:t>, i.e. excluding th</w:t>
      </w:r>
      <w:r w:rsidR="001B4DA4">
        <w:t>at</w:t>
      </w:r>
      <w:r w:rsidR="00C365A6">
        <w:t xml:space="preserve"> in static</w:t>
      </w:r>
      <w:r w:rsidR="0027363E">
        <w:t>) in past land system points exceeds that extant in 2015</w:t>
      </w:r>
      <w:r w:rsidR="00C365A6">
        <w:t xml:space="preserve"> (81.0% of the study region)</w:t>
      </w:r>
      <w:r w:rsidR="0027363E">
        <w:t xml:space="preserve">, </w:t>
      </w:r>
      <w:r w:rsidR="00C365A6">
        <w:t>including an additional</w:t>
      </w:r>
      <w:r w:rsidR="0027363E">
        <w:t xml:space="preserve"> 13.2% of the study region in 1985, and 4.2% of the study region</w:t>
      </w:r>
      <w:r w:rsidR="00C365A6">
        <w:t xml:space="preserve"> in 2000</w:t>
      </w:r>
      <w:r w:rsidR="0027363E">
        <w:t>.</w:t>
      </w:r>
    </w:p>
    <w:p w14:paraId="039A5D61" w14:textId="198D123E" w:rsidR="00C365A6" w:rsidRDefault="00C365A6" w:rsidP="00CE0864">
      <w:r>
        <w:t>O</w:t>
      </w:r>
      <w:r w:rsidR="00CE0864" w:rsidRPr="00CE0864">
        <w:t xml:space="preserve">ptimized </w:t>
      </w:r>
      <w:r>
        <w:t xml:space="preserve">point solutions were defined by </w:t>
      </w:r>
      <w:r w:rsidR="00CE0864" w:rsidRPr="00CE0864">
        <w:t xml:space="preserve">land-system allocations </w:t>
      </w:r>
      <w:r>
        <w:t>from</w:t>
      </w:r>
      <w:r w:rsidR="00CE0864" w:rsidRPr="00CE0864">
        <w:t xml:space="preserve"> selected points from each transition scenario’s possibility frontier</w:t>
      </w:r>
      <w:r>
        <w:t>. These represent efficient land use configurations that gave</w:t>
      </w:r>
      <w:r w:rsidR="00CE0864" w:rsidRPr="00CE0864">
        <w:t xml:space="preserve"> </w:t>
      </w:r>
      <w:r>
        <w:t>‘</w:t>
      </w:r>
      <w:r w:rsidR="00CE0864" w:rsidRPr="00CE0864">
        <w:t>multifunctional</w:t>
      </w:r>
      <w:r>
        <w:t>’</w:t>
      </w:r>
      <w:r w:rsidR="00CE0864" w:rsidRPr="00CE0864">
        <w:t xml:space="preserve"> outcomes at the landscape </w:t>
      </w:r>
      <w:r w:rsidR="00CE0864" w:rsidRPr="00CE0864">
        <w:lastRenderedPageBreak/>
        <w:t>scale</w:t>
      </w:r>
      <w:r>
        <w:t xml:space="preserve">. Because the co-benefits of biodiversity conservation for carbon conservation are typically higher than the co-benefits of carbon conservation for biodiversity, we focused on optimal points defined hierarchically, first by maximum biodiversity score, then maximum carbon score, </w:t>
      </w:r>
      <w:r w:rsidR="00CE0864" w:rsidRPr="00CE0864">
        <w:t>while achieving at least 50% of the maximum agricultural production possible for the study region</w:t>
      </w:r>
      <w:r>
        <w:t>, a point arbitrarily chosen because it lies on the middle of our frontiers and reflects a ‘balance’ of future agricultural development possibility and environmental concerns.</w:t>
      </w:r>
    </w:p>
    <w:p w14:paraId="7B6AD15F" w14:textId="0FA432EC" w:rsidR="00CE0864" w:rsidRDefault="00C365A6" w:rsidP="00CE0864">
      <w:r>
        <w:t>We also developed a future point scenario</w:t>
      </w:r>
      <w:r w:rsidR="00CE0864" w:rsidRPr="00CE0864">
        <w:t xml:space="preserve"> projected future land-system allocations as if the Forest Law zoning would be fully developed (i.e. all of the development zone transitions to cropland, all of the sustainable-use zone transitions to silvopasture, and all of the conservation zone transitions to the land system providing the highest biodiversity score possible at a given location). We stress that this explores the hypothetical endpoint of full development for a pragmatic interpretation of the current zoning. Some provinces currently specify maximum conversion proportions, so our scenario explores the situation should these restrictions be adjusted (e.g. in case land for expansion becomes scarcer) or relaxed (e.g. due to weak enforcement).</w:t>
      </w:r>
      <w:r w:rsidR="001B4DA4">
        <w:t xml:space="preserve"> In addition, we assumed the static area to remain constant (i.e. reflecting the 2015 benefits) for this point scenario.</w:t>
      </w:r>
    </w:p>
    <w:p w14:paraId="2F863DC6" w14:textId="586B61DC" w:rsidR="004D2088" w:rsidRPr="00CE0864" w:rsidRDefault="004D2088" w:rsidP="00CE0864">
      <w:r>
        <w:t>Resulting land system shares and trends are provided in appendix B3.</w:t>
      </w:r>
    </w:p>
    <w:p w14:paraId="1CFE9993" w14:textId="73310878" w:rsidR="002D74DB" w:rsidRDefault="002D74DB" w:rsidP="006B7367">
      <w:pPr>
        <w:pStyle w:val="Caption"/>
        <w:spacing w:before="120"/>
        <w:rPr>
          <w:rFonts w:cs="Times New Roman"/>
          <w:b/>
          <w:color w:val="000000"/>
          <w:sz w:val="28"/>
          <w:lang w:val="en-US"/>
        </w:rPr>
      </w:pPr>
      <w:r>
        <w:br w:type="page"/>
      </w:r>
    </w:p>
    <w:p w14:paraId="0BE12FC6" w14:textId="26AE8CEE" w:rsidR="00E92475" w:rsidRDefault="00066CD5">
      <w:pPr>
        <w:pStyle w:val="Heading2"/>
      </w:pPr>
      <w:bookmarkStart w:id="38" w:name="_Toc57192284"/>
      <w:bookmarkStart w:id="39" w:name="_Toc492710684"/>
      <w:r>
        <w:lastRenderedPageBreak/>
        <w:t xml:space="preserve">A </w:t>
      </w:r>
      <w:r w:rsidR="00FA61BA">
        <w:t>4</w:t>
      </w:r>
      <w:r w:rsidR="008A4525">
        <w:t>.</w:t>
      </w:r>
      <w:r>
        <w:t xml:space="preserve"> </w:t>
      </w:r>
      <w:r w:rsidR="00FA61BA">
        <w:t>OPTIMIZATION</w:t>
      </w:r>
      <w:r w:rsidR="002D74DB">
        <w:t xml:space="preserve"> PROCEDURE</w:t>
      </w:r>
      <w:bookmarkEnd w:id="38"/>
      <w:bookmarkEnd w:id="39"/>
    </w:p>
    <w:p w14:paraId="11614388" w14:textId="499961BB" w:rsidR="008A4525" w:rsidRPr="008A4525" w:rsidRDefault="008A4525" w:rsidP="008A4525">
      <w:pPr>
        <w:pStyle w:val="Heading3"/>
      </w:pPr>
      <w:bookmarkStart w:id="40" w:name="_Toc492710685"/>
      <w:r>
        <w:t>A 4.1 OPTIMIZATION PROCEEDURE</w:t>
      </w:r>
      <w:bookmarkEnd w:id="40"/>
    </w:p>
    <w:p w14:paraId="04414EB3" w14:textId="65EFB620" w:rsidR="00285813" w:rsidRDefault="009362D3">
      <w:pPr>
        <w:rPr>
          <w:lang w:val="en-US"/>
        </w:rPr>
      </w:pPr>
      <w:r>
        <w:rPr>
          <w:lang w:val="en-US"/>
        </w:rPr>
        <w:t>We define</w:t>
      </w:r>
      <w:r w:rsidR="002D74DB">
        <w:rPr>
          <w:lang w:val="en-US"/>
        </w:rPr>
        <w:t>d</w:t>
      </w:r>
      <w:r>
        <w:rPr>
          <w:lang w:val="en-US"/>
        </w:rPr>
        <w:t xml:space="preserve"> the frontier as a spatial multi-objective optimization problem</w:t>
      </w:r>
      <w:r w:rsidR="00A47B63">
        <w:rPr>
          <w:lang w:val="en-US"/>
        </w:rPr>
        <w:t xml:space="preserve">, </w:t>
      </w:r>
      <w:r w:rsidR="002D74DB">
        <w:rPr>
          <w:lang w:val="en-US"/>
        </w:rPr>
        <w:t>solved</w:t>
      </w:r>
      <w:r w:rsidR="00A670EB">
        <w:rPr>
          <w:lang w:val="en-US"/>
        </w:rPr>
        <w:t xml:space="preserve"> </w:t>
      </w:r>
      <w:r w:rsidR="002D74DB">
        <w:rPr>
          <w:lang w:val="en-US"/>
        </w:rPr>
        <w:t>through</w:t>
      </w:r>
      <w:r w:rsidR="00A47B63">
        <w:rPr>
          <w:lang w:val="en-US"/>
        </w:rPr>
        <w:t xml:space="preserve"> mixed integer linear program</w:t>
      </w:r>
      <w:r w:rsidR="002D74DB">
        <w:rPr>
          <w:lang w:val="en-US"/>
        </w:rPr>
        <w:t>ming</w:t>
      </w:r>
      <w:r>
        <w:rPr>
          <w:lang w:val="en-US"/>
        </w:rPr>
        <w:t xml:space="preserve"> </w:t>
      </w:r>
      <w:r w:rsidR="002A5F62" w:rsidRPr="002A5F62">
        <w:rPr>
          <w:rFonts w:ascii="Calibri" w:hAnsi="Calibri" w:cs="Calibri"/>
        </w:rPr>
        <w:t>(similar to Bryan et al., 2016; Law et al., 2017)</w:t>
      </w:r>
      <w:r>
        <w:rPr>
          <w:lang w:val="en-US"/>
        </w:rPr>
        <w:t xml:space="preserve">. This optimizes a set of </w:t>
      </w:r>
      <w:r w:rsidRPr="00A670EB">
        <w:rPr>
          <w:lang w:val="en-US"/>
        </w:rPr>
        <w:t>decision variables (</w:t>
      </w:r>
      <w:r w:rsidR="002D74DB">
        <w:rPr>
          <w:lang w:val="en-US"/>
        </w:rPr>
        <w:t xml:space="preserve">in our case: </w:t>
      </w:r>
      <w:r w:rsidRPr="00A670EB">
        <w:rPr>
          <w:lang w:val="en-US"/>
        </w:rPr>
        <w:t>which alternative land-</w:t>
      </w:r>
      <w:r w:rsidR="002D74DB">
        <w:rPr>
          <w:lang w:val="en-US"/>
        </w:rPr>
        <w:t>systems</w:t>
      </w:r>
      <w:r w:rsidRPr="00A670EB">
        <w:rPr>
          <w:lang w:val="en-US"/>
        </w:rPr>
        <w:t xml:space="preserve"> are allocated to each planning unit across the landscape), given an objective function (</w:t>
      </w:r>
      <w:r w:rsidR="002D74DB">
        <w:rPr>
          <w:lang w:val="en-US"/>
        </w:rPr>
        <w:t xml:space="preserve">in our case: </w:t>
      </w:r>
      <w:r w:rsidRPr="00A670EB">
        <w:rPr>
          <w:lang w:val="en-US"/>
        </w:rPr>
        <w:t>to maximize a biodiversity metric), subject to target, transition, and fundamental constraints.</w:t>
      </w:r>
    </w:p>
    <w:p w14:paraId="093DB23F" w14:textId="41A635E7" w:rsidR="00485590" w:rsidRPr="00A2457E" w:rsidRDefault="00485590">
      <w:pPr>
        <w:rPr>
          <w:lang w:val="en-US"/>
        </w:rPr>
      </w:pPr>
      <w:r w:rsidRPr="00A2457E">
        <w:rPr>
          <w:lang w:val="en-US"/>
        </w:rPr>
        <w:t xml:space="preserve">We define the objective function to maximize the aggregate biodiversity metric, </w:t>
      </w:r>
      <w:r w:rsidR="00103395" w:rsidRPr="00A2457E">
        <w:rPr>
          <w:lang w:val="en-US"/>
        </w:rPr>
        <w:t>subject to the constraints</w:t>
      </w:r>
      <w:r w:rsidR="00274839">
        <w:rPr>
          <w:lang w:val="en-US"/>
        </w:rPr>
        <w:t>, with the general form</w:t>
      </w:r>
      <w:r w:rsidR="002665BB" w:rsidRPr="00A2457E">
        <w:rPr>
          <w:lang w:val="en-US"/>
        </w:rPr>
        <w:t>:</w:t>
      </w:r>
    </w:p>
    <w:p w14:paraId="27BDDE2E" w14:textId="028E8E51" w:rsidR="00B731EF" w:rsidRPr="00392BD4" w:rsidRDefault="00B731EF">
      <w:r w:rsidRPr="00392BD4">
        <w:t>Maximize</w:t>
      </w:r>
      <w:r w:rsidR="00BC184D">
        <w:tab/>
      </w:r>
      <m:oMath>
        <m:nary>
          <m:naryPr>
            <m:chr m:val="∑"/>
            <m:limLoc m:val="undOvr"/>
            <m:ctrlPr>
              <w:rPr>
                <w:rFonts w:ascii="Cambria Math" w:hAnsi="Cambria Math"/>
                <w:i/>
              </w:rPr>
            </m:ctrlPr>
          </m:naryPr>
          <m:sub>
            <m:r>
              <w:rPr>
                <w:rFonts w:ascii="Cambria Math" w:hAnsi="Cambria Math"/>
              </w:rPr>
              <m:t>j=1</m:t>
            </m:r>
          </m:sub>
          <m:sup>
            <m:r>
              <w:rPr>
                <w:rFonts w:ascii="Cambria Math" w:hAnsi="Cambria Math"/>
              </w:rPr>
              <m:t>J</m:t>
            </m:r>
          </m:sup>
          <m:e>
            <m:nary>
              <m:naryPr>
                <m:chr m:val="∑"/>
                <m:limLoc m:val="subSup"/>
                <m:ctrlPr>
                  <w:rPr>
                    <w:rFonts w:ascii="Cambria Math" w:hAnsi="Cambria Math"/>
                    <w:i/>
                  </w:rPr>
                </m:ctrlPr>
              </m:naryPr>
              <m:sub>
                <m:r>
                  <w:rPr>
                    <w:rFonts w:ascii="Cambria Math" w:hAnsi="Cambria Math"/>
                  </w:rPr>
                  <m:t>i=1</m:t>
                </m:r>
              </m:sub>
              <m:sup>
                <m:r>
                  <w:rPr>
                    <w:rFonts w:ascii="Cambria Math" w:hAnsi="Cambria Math"/>
                  </w:rPr>
                  <m:t>I</m:t>
                </m:r>
              </m:sup>
              <m:e>
                <m:sSub>
                  <m:sSubPr>
                    <m:ctrlPr>
                      <w:rPr>
                        <w:rFonts w:ascii="Cambria Math" w:hAnsi="Cambria Math"/>
                        <w:i/>
                      </w:rPr>
                    </m:ctrlPr>
                  </m:sSubPr>
                  <m:e>
                    <m:r>
                      <w:rPr>
                        <w:rFonts w:ascii="Cambria Math" w:hAnsi="Cambria Math"/>
                      </w:rPr>
                      <m:t>B</m:t>
                    </m:r>
                  </m:e>
                  <m:sub>
                    <m:r>
                      <w:rPr>
                        <w:rFonts w:ascii="Cambria Math" w:hAnsi="Cambria Math"/>
                      </w:rPr>
                      <m:t>ij</m:t>
                    </m:r>
                  </m:sub>
                </m:sSub>
                <m:sSub>
                  <m:sSubPr>
                    <m:ctrlPr>
                      <w:rPr>
                        <w:rFonts w:ascii="Cambria Math" w:hAnsi="Cambria Math"/>
                        <w:i/>
                      </w:rPr>
                    </m:ctrlPr>
                  </m:sSubPr>
                  <m:e>
                    <m:r>
                      <w:rPr>
                        <w:rFonts w:ascii="Cambria Math" w:hAnsi="Cambria Math"/>
                      </w:rPr>
                      <m:t>x</m:t>
                    </m:r>
                  </m:e>
                  <m:sub>
                    <m:r>
                      <w:rPr>
                        <w:rFonts w:ascii="Cambria Math" w:hAnsi="Cambria Math"/>
                      </w:rPr>
                      <m:t>ij</m:t>
                    </m:r>
                  </m:sub>
                </m:sSub>
              </m:e>
            </m:nary>
          </m:e>
        </m:nary>
      </m:oMath>
      <w:r w:rsidRPr="00392BD4">
        <w:tab/>
      </w:r>
      <w:r w:rsidRPr="00392BD4">
        <w:tab/>
      </w:r>
      <w:r w:rsidR="00645B2D">
        <w:tab/>
      </w:r>
      <w:r w:rsidR="00645B2D">
        <w:tab/>
      </w:r>
      <w:r w:rsidR="00645B2D">
        <w:tab/>
      </w:r>
      <w:r w:rsidR="00645B2D">
        <w:tab/>
      </w:r>
      <w:r w:rsidRPr="00392BD4">
        <w:t>(</w:t>
      </w:r>
      <w:r w:rsidR="00B035C1">
        <w:t>1</w:t>
      </w:r>
      <w:r w:rsidRPr="00392BD4">
        <w:t>)</w:t>
      </w:r>
    </w:p>
    <w:p w14:paraId="2A4FF6DA" w14:textId="6950A498" w:rsidR="00CF168A" w:rsidRDefault="00B731EF">
      <w:r w:rsidRPr="00392BD4">
        <w:t>Subject to</w:t>
      </w:r>
      <w:r w:rsidR="00BC184D">
        <w:t>:</w:t>
      </w:r>
      <w:r w:rsidR="00BC184D">
        <w:tab/>
      </w:r>
      <m:oMath>
        <m:nary>
          <m:naryPr>
            <m:chr m:val="∑"/>
            <m:limLoc m:val="undOvr"/>
            <m:ctrlPr>
              <w:rPr>
                <w:rFonts w:ascii="Cambria Math" w:hAnsi="Cambria Math"/>
                <w:i/>
              </w:rPr>
            </m:ctrlPr>
          </m:naryPr>
          <m:sub>
            <m:r>
              <w:rPr>
                <w:rFonts w:ascii="Cambria Math" w:hAnsi="Cambria Math"/>
              </w:rPr>
              <m:t>j=1</m:t>
            </m:r>
          </m:sub>
          <m:sup>
            <m:r>
              <w:rPr>
                <w:rFonts w:ascii="Cambria Math" w:hAnsi="Cambria Math"/>
              </w:rPr>
              <m:t>J</m:t>
            </m:r>
          </m:sup>
          <m:e>
            <m:nary>
              <m:naryPr>
                <m:chr m:val="∑"/>
                <m:limLoc m:val="subSup"/>
                <m:ctrlPr>
                  <w:rPr>
                    <w:rFonts w:ascii="Cambria Math" w:hAnsi="Cambria Math"/>
                    <w:i/>
                  </w:rPr>
                </m:ctrlPr>
              </m:naryPr>
              <m:sub>
                <m:r>
                  <w:rPr>
                    <w:rFonts w:ascii="Cambria Math" w:hAnsi="Cambria Math"/>
                  </w:rPr>
                  <m:t>i=1</m:t>
                </m:r>
              </m:sub>
              <m:sup>
                <m:r>
                  <w:rPr>
                    <w:rFonts w:ascii="Cambria Math" w:hAnsi="Cambria Math"/>
                  </w:rPr>
                  <m:t>I</m:t>
                </m:r>
              </m:sup>
              <m:e>
                <m:sSub>
                  <m:sSubPr>
                    <m:ctrlPr>
                      <w:rPr>
                        <w:rFonts w:ascii="Cambria Math" w:hAnsi="Cambria Math"/>
                        <w:i/>
                      </w:rPr>
                    </m:ctrlPr>
                  </m:sSubPr>
                  <m:e>
                    <m:r>
                      <w:rPr>
                        <w:rFonts w:ascii="Cambria Math" w:hAnsi="Cambria Math"/>
                      </w:rPr>
                      <m:t>a</m:t>
                    </m:r>
                  </m:e>
                  <m:sub>
                    <m:r>
                      <w:rPr>
                        <w:rFonts w:ascii="Cambria Math" w:hAnsi="Cambria Math"/>
                      </w:rPr>
                      <m:t>ijf</m:t>
                    </m:r>
                  </m:sub>
                </m:sSub>
                <m:sSub>
                  <m:sSubPr>
                    <m:ctrlPr>
                      <w:rPr>
                        <w:rFonts w:ascii="Cambria Math" w:hAnsi="Cambria Math"/>
                        <w:i/>
                      </w:rPr>
                    </m:ctrlPr>
                  </m:sSubPr>
                  <m:e>
                    <m:r>
                      <w:rPr>
                        <w:rFonts w:ascii="Cambria Math" w:hAnsi="Cambria Math"/>
                      </w:rPr>
                      <m:t>x</m:t>
                    </m:r>
                  </m:e>
                  <m:sub>
                    <m:r>
                      <w:rPr>
                        <w:rFonts w:ascii="Cambria Math" w:hAnsi="Cambria Math"/>
                      </w:rPr>
                      <m:t>ij</m:t>
                    </m:r>
                  </m:sub>
                </m:sSub>
              </m:e>
            </m:nary>
          </m:e>
        </m:nary>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f</m:t>
            </m:r>
          </m:sub>
        </m:sSub>
        <m:r>
          <w:rPr>
            <w:rFonts w:ascii="Cambria Math" w:hAnsi="Cambria Math"/>
          </w:rPr>
          <m:t>,  f ∈F</m:t>
        </m:r>
      </m:oMath>
    </w:p>
    <w:p w14:paraId="7FA39F82" w14:textId="6230BAF3" w:rsidR="00491D94" w:rsidRPr="00491D94" w:rsidRDefault="008D7794">
      <w:pPr>
        <w:ind w:left="1414"/>
        <w:rPr>
          <w:lang w:val="en-GB"/>
        </w:rPr>
      </w:pPr>
      <m:oMath>
        <m:sSub>
          <m:sSubPr>
            <m:ctrlPr>
              <w:rPr>
                <w:rFonts w:ascii="Cambria Math" w:hAnsi="Cambria Math"/>
                <w:i/>
              </w:rPr>
            </m:ctrlPr>
          </m:sSubPr>
          <m:e>
            <m:r>
              <w:rPr>
                <w:rFonts w:ascii="Cambria Math" w:hAnsi="Cambria Math"/>
              </w:rPr>
              <m:t>B</m:t>
            </m:r>
          </m:e>
          <m:sub>
            <m:r>
              <w:rPr>
                <w:rFonts w:ascii="Cambria Math" w:hAnsi="Cambria Math"/>
              </w:rPr>
              <m:t>ij</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s=1</m:t>
            </m:r>
          </m:sub>
          <m:sup>
            <m:r>
              <w:rPr>
                <w:rFonts w:ascii="Cambria Math" w:hAnsi="Cambria Math"/>
              </w:rPr>
              <m:t>S</m:t>
            </m:r>
          </m:sup>
          <m:e>
            <m:sSub>
              <m:sSubPr>
                <m:ctrlPr>
                  <w:rPr>
                    <w:rFonts w:ascii="Cambria Math" w:hAnsi="Cambria Math"/>
                    <w:i/>
                  </w:rPr>
                </m:ctrlPr>
              </m:sSubPr>
              <m:e>
                <m:r>
                  <w:rPr>
                    <w:rFonts w:ascii="Cambria Math" w:hAnsi="Cambria Math"/>
                  </w:rPr>
                  <m:t>b</m:t>
                </m:r>
              </m:e>
              <m:sub>
                <m:r>
                  <w:rPr>
                    <w:rFonts w:ascii="Cambria Math" w:hAnsi="Cambria Math"/>
                  </w:rPr>
                  <m:t>ijs</m:t>
                </m:r>
              </m:sub>
            </m:sSub>
            <m:sSub>
              <m:sSubPr>
                <m:ctrlPr>
                  <w:rPr>
                    <w:rFonts w:ascii="Cambria Math" w:hAnsi="Cambria Math"/>
                    <w:i/>
                  </w:rPr>
                </m:ctrlPr>
              </m:sSubPr>
              <m:e>
                <m:r>
                  <w:rPr>
                    <w:rFonts w:ascii="Cambria Math" w:hAnsi="Cambria Math"/>
                  </w:rPr>
                  <m:t>x</m:t>
                </m:r>
              </m:e>
              <m:sub>
                <m:r>
                  <w:rPr>
                    <w:rFonts w:ascii="Cambria Math" w:hAnsi="Cambria Math"/>
                  </w:rPr>
                  <m:t>ij</m:t>
                </m:r>
              </m:sub>
            </m:sSub>
          </m:e>
        </m:nary>
      </m:oMath>
      <w:r w:rsidR="00491D94" w:rsidRPr="00FE5BEE">
        <w:rPr>
          <w:lang w:val="en-GB"/>
        </w:rPr>
        <w:tab/>
      </w:r>
    </w:p>
    <w:p w14:paraId="5EDAD0AA" w14:textId="6FA8D010" w:rsidR="00B731EF" w:rsidRDefault="008D7794">
      <w:pPr>
        <w:ind w:left="1414"/>
      </w:pPr>
      <m:oMath>
        <m:nary>
          <m:naryPr>
            <m:chr m:val="∑"/>
            <m:limLoc m:val="undOvr"/>
            <m:ctrlPr>
              <w:rPr>
                <w:rFonts w:ascii="Cambria Math" w:hAnsi="Cambria Math"/>
                <w:i/>
              </w:rPr>
            </m:ctrlPr>
          </m:naryPr>
          <m:sub>
            <m:r>
              <w:rPr>
                <w:rFonts w:ascii="Cambria Math" w:hAnsi="Cambria Math"/>
              </w:rPr>
              <m:t>j=1</m:t>
            </m:r>
          </m:sub>
          <m:sup>
            <m:r>
              <w:rPr>
                <w:rFonts w:ascii="Cambria Math" w:hAnsi="Cambria Math"/>
              </w:rPr>
              <m:t>J</m:t>
            </m:r>
          </m:sup>
          <m:e>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 xml:space="preserve">=1   </m:t>
            </m:r>
          </m:e>
        </m:nary>
      </m:oMath>
      <w:r w:rsidR="00644F66">
        <w:tab/>
      </w:r>
    </w:p>
    <w:p w14:paraId="74D6034B" w14:textId="02A24459" w:rsidR="006B6B64" w:rsidRDefault="008D7794">
      <w:pPr>
        <w:ind w:left="1414"/>
        <w:rPr>
          <w:lang w:val="en-GB"/>
        </w:rPr>
      </w:pPr>
      <m:oMath>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=0</m:t>
        </m:r>
        <m:r>
          <w:rPr>
            <w:rFonts w:ascii="Cambria Math" w:hAnsi="Cambria Math"/>
            <w:lang w:val="en-GB"/>
          </w:rPr>
          <m:t>,  i ∈</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T0</m:t>
            </m:r>
          </m:sub>
        </m:sSub>
        <m:r>
          <w:rPr>
            <w:rFonts w:ascii="Cambria Math" w:hAnsi="Cambria Math"/>
            <w:lang w:val="en-GB"/>
          </w:rPr>
          <m:t>,  j ∈</m:t>
        </m:r>
        <m:sSub>
          <m:sSubPr>
            <m:ctrlPr>
              <w:rPr>
                <w:rFonts w:ascii="Cambria Math" w:hAnsi="Cambria Math"/>
                <w:i/>
                <w:lang w:val="en-GB"/>
              </w:rPr>
            </m:ctrlPr>
          </m:sSubPr>
          <m:e>
            <m:r>
              <w:rPr>
                <w:rFonts w:ascii="Cambria Math" w:hAnsi="Cambria Math"/>
                <w:lang w:val="en-GB"/>
              </w:rPr>
              <m:t>J</m:t>
            </m:r>
          </m:e>
          <m:sub>
            <m:r>
              <w:rPr>
                <w:rFonts w:ascii="Cambria Math" w:hAnsi="Cambria Math"/>
                <w:lang w:val="en-GB"/>
              </w:rPr>
              <m:t>T0</m:t>
            </m:r>
          </m:sub>
        </m:sSub>
      </m:oMath>
      <w:r w:rsidR="006B6B64" w:rsidRPr="006B6B64">
        <w:rPr>
          <w:lang w:val="en-GB"/>
        </w:rPr>
        <w:tab/>
      </w:r>
    </w:p>
    <w:p w14:paraId="3189DB09" w14:textId="3B2510E1" w:rsidR="00954E05" w:rsidRDefault="008D7794">
      <w:pPr>
        <w:ind w:left="1414"/>
        <w:rPr>
          <w:lang w:val="en-GB"/>
        </w:rPr>
      </w:pPr>
      <m:oMath>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 xml:space="preserve">=1, </m:t>
        </m:r>
        <m:r>
          <w:rPr>
            <w:rFonts w:ascii="Cambria Math" w:hAnsi="Cambria Math"/>
            <w:lang w:val="en-GB"/>
          </w:rPr>
          <m:t xml:space="preserve">  i ∈</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T1</m:t>
            </m:r>
          </m:sub>
        </m:sSub>
        <m:r>
          <w:rPr>
            <w:rFonts w:ascii="Cambria Math" w:hAnsi="Cambria Math"/>
            <w:lang w:val="en-GB"/>
          </w:rPr>
          <m:t>,  j ∈</m:t>
        </m:r>
        <m:sSub>
          <m:sSubPr>
            <m:ctrlPr>
              <w:rPr>
                <w:rFonts w:ascii="Cambria Math" w:hAnsi="Cambria Math"/>
                <w:i/>
                <w:lang w:val="en-GB"/>
              </w:rPr>
            </m:ctrlPr>
          </m:sSubPr>
          <m:e>
            <m:r>
              <w:rPr>
                <w:rFonts w:ascii="Cambria Math" w:hAnsi="Cambria Math"/>
                <w:lang w:val="en-GB"/>
              </w:rPr>
              <m:t>J</m:t>
            </m:r>
          </m:e>
          <m:sub>
            <m:r>
              <w:rPr>
                <w:rFonts w:ascii="Cambria Math" w:hAnsi="Cambria Math"/>
                <w:lang w:val="en-GB"/>
              </w:rPr>
              <m:t>T1</m:t>
            </m:r>
          </m:sub>
        </m:sSub>
      </m:oMath>
      <w:r w:rsidR="00954E05" w:rsidRPr="006B6B64">
        <w:rPr>
          <w:lang w:val="en-GB"/>
        </w:rPr>
        <w:tab/>
      </w:r>
    </w:p>
    <w:p w14:paraId="0B83FDE6" w14:textId="27B507CC" w:rsidR="00B731EF" w:rsidRDefault="008D7794">
      <w:pPr>
        <w:ind w:left="1414"/>
      </w:pPr>
      <m:oMath>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 xml:space="preserve"> ∈{0,1}</m:t>
        </m:r>
      </m:oMath>
      <w:r w:rsidR="00B731EF" w:rsidRPr="006A624E">
        <w:rPr>
          <w:noProof/>
        </w:rPr>
        <w:tab/>
      </w:r>
      <w:r w:rsidR="00B731EF" w:rsidRPr="006A624E">
        <w:t xml:space="preserve"> </w:t>
      </w:r>
    </w:p>
    <w:p w14:paraId="7ACF5F50" w14:textId="5008BF30" w:rsidR="00ED00A9" w:rsidRPr="009932BE" w:rsidRDefault="003111F4">
      <w:pPr>
        <w:rPr>
          <w:i/>
          <w:iCs/>
        </w:rPr>
      </w:pPr>
      <w:r>
        <w:t>w</w:t>
      </w:r>
      <w:r w:rsidR="00BB7DFF">
        <w:t xml:space="preserve">here </w:t>
      </w:r>
      <w:proofErr w:type="spellStart"/>
      <w:r w:rsidR="003F0BB0">
        <w:rPr>
          <w:i/>
          <w:iCs/>
        </w:rPr>
        <w:t>x</w:t>
      </w:r>
      <w:r w:rsidR="003F0BB0">
        <w:rPr>
          <w:i/>
          <w:iCs/>
          <w:vertAlign w:val="subscript"/>
        </w:rPr>
        <w:t>ij</w:t>
      </w:r>
      <w:proofErr w:type="spellEnd"/>
      <w:r w:rsidR="003F0BB0">
        <w:t xml:space="preserve"> is the </w:t>
      </w:r>
      <w:r w:rsidR="007063DA">
        <w:t xml:space="preserve">binary </w:t>
      </w:r>
      <w:r w:rsidR="003F0BB0">
        <w:t xml:space="preserve">decision variable for cell </w:t>
      </w:r>
      <w:proofErr w:type="spellStart"/>
      <w:r w:rsidR="002456EC">
        <w:rPr>
          <w:i/>
          <w:iCs/>
        </w:rPr>
        <w:t>i</w:t>
      </w:r>
      <w:proofErr w:type="spellEnd"/>
      <w:r w:rsidR="002456EC">
        <w:t xml:space="preserve"> being allocated to zone </w:t>
      </w:r>
      <w:r w:rsidR="002456EC" w:rsidRPr="002456EC">
        <w:rPr>
          <w:i/>
          <w:iCs/>
        </w:rPr>
        <w:t>j</w:t>
      </w:r>
      <w:r w:rsidR="002456EC">
        <w:t xml:space="preserve">, </w:t>
      </w:r>
      <w:r w:rsidR="002456EC">
        <w:rPr>
          <w:i/>
          <w:iCs/>
        </w:rPr>
        <w:t xml:space="preserve">B </w:t>
      </w:r>
      <w:r w:rsidR="002456EC">
        <w:t>is the biodiversity metric</w:t>
      </w:r>
      <w:r w:rsidR="00D039DB">
        <w:t xml:space="preserve"> (defined</w:t>
      </w:r>
      <w:r w:rsidR="009638A3">
        <w:t>, cell-wise,</w:t>
      </w:r>
      <w:r w:rsidR="00D039DB">
        <w:t xml:space="preserve"> as the sum of the species abundance indices, </w:t>
      </w:r>
      <w:r w:rsidR="00D039DB">
        <w:rPr>
          <w:i/>
          <w:iCs/>
        </w:rPr>
        <w:t>s</w:t>
      </w:r>
      <w:r w:rsidR="00A05D3C">
        <w:t xml:space="preserve">, from the set of species, </w:t>
      </w:r>
      <w:r w:rsidR="00A05D3C">
        <w:rPr>
          <w:i/>
          <w:iCs/>
        </w:rPr>
        <w:t>S</w:t>
      </w:r>
      <w:r w:rsidR="00A05D3C">
        <w:t>)</w:t>
      </w:r>
      <w:r w:rsidR="009638A3">
        <w:t xml:space="preserve">, </w:t>
      </w:r>
      <w:proofErr w:type="spellStart"/>
      <w:r w:rsidR="009638A3">
        <w:rPr>
          <w:i/>
          <w:iCs/>
        </w:rPr>
        <w:t>a</w:t>
      </w:r>
      <w:r w:rsidR="00070C15">
        <w:rPr>
          <w:i/>
          <w:iCs/>
          <w:vertAlign w:val="subscript"/>
        </w:rPr>
        <w:t>ij</w:t>
      </w:r>
      <w:r>
        <w:rPr>
          <w:i/>
          <w:iCs/>
          <w:vertAlign w:val="subscript"/>
        </w:rPr>
        <w:t>f</w:t>
      </w:r>
      <w:proofErr w:type="spellEnd"/>
      <w:r w:rsidR="00070C15">
        <w:rPr>
          <w:i/>
          <w:iCs/>
        </w:rPr>
        <w:t xml:space="preserve"> </w:t>
      </w:r>
      <w:r w:rsidR="00070C15" w:rsidRPr="00BC1847">
        <w:t>is the value of a</w:t>
      </w:r>
      <w:r>
        <w:t>n axis</w:t>
      </w:r>
      <w:r w:rsidR="00070C15" w:rsidRPr="00BC1847">
        <w:t xml:space="preserve"> feature </w:t>
      </w:r>
      <w:r>
        <w:t xml:space="preserve">(i.e. one axis of the possibility frontier) </w:t>
      </w:r>
      <w:r w:rsidR="00FB0250" w:rsidRPr="00BC1847">
        <w:t>for cell</w:t>
      </w:r>
      <w:r w:rsidR="00FB0250">
        <w:rPr>
          <w:i/>
          <w:iCs/>
        </w:rPr>
        <w:t xml:space="preserve"> </w:t>
      </w:r>
      <w:proofErr w:type="spellStart"/>
      <w:r w:rsidR="00BC1847">
        <w:rPr>
          <w:i/>
          <w:iCs/>
        </w:rPr>
        <w:t>i</w:t>
      </w:r>
      <w:proofErr w:type="spellEnd"/>
      <w:r w:rsidR="00FB0250">
        <w:rPr>
          <w:i/>
          <w:iCs/>
        </w:rPr>
        <w:t xml:space="preserve"> </w:t>
      </w:r>
      <w:r w:rsidR="00FB0250" w:rsidRPr="00BC1847">
        <w:t>in zone</w:t>
      </w:r>
      <w:r w:rsidR="00FB0250">
        <w:rPr>
          <w:i/>
          <w:iCs/>
        </w:rPr>
        <w:t xml:space="preserve"> j, </w:t>
      </w:r>
      <w:r w:rsidR="00FB0250" w:rsidRPr="00BC1847">
        <w:t xml:space="preserve">which must sum to be above the target for this </w:t>
      </w:r>
      <w:r>
        <w:t xml:space="preserve">axis </w:t>
      </w:r>
      <w:r w:rsidR="00FB0250" w:rsidRPr="00BC1847">
        <w:t>feature</w:t>
      </w:r>
      <w:r w:rsidR="00BC1847">
        <w:rPr>
          <w:i/>
          <w:iCs/>
        </w:rPr>
        <w:t>,</w:t>
      </w:r>
      <w:r w:rsidR="00FB0250">
        <w:rPr>
          <w:i/>
          <w:iCs/>
        </w:rPr>
        <w:t xml:space="preserve"> </w:t>
      </w:r>
      <w:proofErr w:type="spellStart"/>
      <w:r w:rsidR="00FB0250">
        <w:rPr>
          <w:i/>
          <w:iCs/>
        </w:rPr>
        <w:t>A</w:t>
      </w:r>
      <w:r w:rsidR="00FB0250" w:rsidRPr="00FB0250">
        <w:rPr>
          <w:i/>
          <w:iCs/>
          <w:vertAlign w:val="subscript"/>
        </w:rPr>
        <w:t>f</w:t>
      </w:r>
      <w:proofErr w:type="spellEnd"/>
      <w:r w:rsidR="007063DA" w:rsidRPr="007063DA">
        <w:t xml:space="preserve">, </w:t>
      </w:r>
      <w:r w:rsidR="00FB0250" w:rsidRPr="007063DA">
        <w:t xml:space="preserve">for all </w:t>
      </w:r>
      <w:r>
        <w:t xml:space="preserve">axis </w:t>
      </w:r>
      <w:r w:rsidR="00BC1847" w:rsidRPr="007063DA">
        <w:t>features,</w:t>
      </w:r>
      <w:r w:rsidR="00BC1847">
        <w:rPr>
          <w:i/>
          <w:iCs/>
        </w:rPr>
        <w:t xml:space="preserve"> f, </w:t>
      </w:r>
      <w:r w:rsidR="00BC1847" w:rsidRPr="007063DA">
        <w:t xml:space="preserve">in the set of </w:t>
      </w:r>
      <w:r>
        <w:t xml:space="preserve">axis </w:t>
      </w:r>
      <w:r w:rsidR="00BC1847" w:rsidRPr="007063DA">
        <w:t>features</w:t>
      </w:r>
      <w:r w:rsidR="00BC1847">
        <w:rPr>
          <w:i/>
          <w:iCs/>
        </w:rPr>
        <w:t xml:space="preserve"> F.</w:t>
      </w:r>
      <w:r w:rsidR="007063DA">
        <w:t xml:space="preserve"> </w:t>
      </w:r>
      <w:r w:rsidR="00491D94">
        <w:t>All cells must be allocated to one zone, and one zone only</w:t>
      </w:r>
      <w:r w:rsidR="007555E4">
        <w:t>. A</w:t>
      </w:r>
      <w:r w:rsidR="0069000C">
        <w:t xml:space="preserve">dditional constraints apply to specific cells in specific zones, </w:t>
      </w:r>
      <w:r w:rsidR="00800F68">
        <w:t>given as</w:t>
      </w:r>
      <w:r w:rsidR="00ED05FA">
        <w:t xml:space="preserve"> </w:t>
      </w:r>
      <w:r w:rsidR="00800F68">
        <w:t>a</w:t>
      </w:r>
      <w:r w:rsidR="00ED05FA">
        <w:t xml:space="preserve"> ‘lock out’ matrix</w:t>
      </w:r>
      <w:r w:rsidR="0004246A">
        <w:t>,</w:t>
      </w:r>
      <w:r w:rsidR="00ED05FA">
        <w:t xml:space="preserve"> </w:t>
      </w:r>
      <w:r w:rsidR="00ED05FA" w:rsidRPr="0004246A">
        <w:rPr>
          <w:i/>
          <w:iCs/>
        </w:rPr>
        <w:t>T0</w:t>
      </w:r>
      <w:r w:rsidR="00ED05FA">
        <w:t>, and the ‘lock in’ matri</w:t>
      </w:r>
      <w:r w:rsidR="0004246A">
        <w:t>x</w:t>
      </w:r>
      <w:r w:rsidR="00ED05FA">
        <w:t xml:space="preserve">, </w:t>
      </w:r>
      <w:r w:rsidR="00ED05FA" w:rsidRPr="0004246A">
        <w:rPr>
          <w:i/>
          <w:iCs/>
        </w:rPr>
        <w:t>T1</w:t>
      </w:r>
      <w:r w:rsidR="0004246A">
        <w:t xml:space="preserve">, which </w:t>
      </w:r>
      <w:r w:rsidR="009932BE">
        <w:t xml:space="preserve">are themselves </w:t>
      </w:r>
      <w:r w:rsidR="007836D2">
        <w:t>subsets</w:t>
      </w:r>
      <w:r w:rsidR="009932BE">
        <w:t xml:space="preserve"> of the full set of cells, </w:t>
      </w:r>
      <w:r w:rsidR="009932BE">
        <w:rPr>
          <w:i/>
          <w:iCs/>
        </w:rPr>
        <w:t>I</w:t>
      </w:r>
      <w:r w:rsidR="009932BE">
        <w:t xml:space="preserve">, and zones, </w:t>
      </w:r>
      <w:r w:rsidR="009932BE">
        <w:rPr>
          <w:i/>
          <w:iCs/>
        </w:rPr>
        <w:t>J.</w:t>
      </w:r>
    </w:p>
    <w:p w14:paraId="243AA77B" w14:textId="61D86FB3" w:rsidR="00162EA3" w:rsidRDefault="007555E4">
      <w:pPr>
        <w:rPr>
          <w:rFonts w:cs="Times-Roman"/>
          <w:lang w:val="en-US"/>
        </w:rPr>
      </w:pPr>
      <w:r>
        <w:t xml:space="preserve">In our case, we selected axis features as </w:t>
      </w:r>
      <w:r w:rsidR="00327053">
        <w:t>the agricultural profit and carbon stock objectives</w:t>
      </w:r>
      <w:r w:rsidR="00A87EED">
        <w:t>, as these are more conceptually tractable metrics than biodiversity, and it allowed multiple biodiversity formulations to be trialled</w:t>
      </w:r>
      <w:r w:rsidR="00327053">
        <w:t xml:space="preserve">. </w:t>
      </w:r>
      <w:r w:rsidR="009362D3">
        <w:rPr>
          <w:lang w:val="en-US"/>
        </w:rPr>
        <w:t>T</w:t>
      </w:r>
      <w:r w:rsidR="00327053">
        <w:rPr>
          <w:lang w:val="en-US"/>
        </w:rPr>
        <w:t>he t</w:t>
      </w:r>
      <w:r w:rsidR="009362D3">
        <w:rPr>
          <w:lang w:val="en-US"/>
        </w:rPr>
        <w:t xml:space="preserve">arget constraints trace </w:t>
      </w:r>
      <w:r w:rsidR="009362D3">
        <w:rPr>
          <w:lang w:val="en-US"/>
        </w:rPr>
        <w:lastRenderedPageBreak/>
        <w:t xml:space="preserve">the possibility frontier across a gradient of agricultural profit and carbon stock values that must be achieved for the solution to be accepted. </w:t>
      </w:r>
      <w:r w:rsidR="009362D3">
        <w:rPr>
          <w:rFonts w:cs="Times-Roman"/>
          <w:lang w:val="en-US"/>
        </w:rPr>
        <w:t>Agriculture and carbon t</w:t>
      </w:r>
      <w:r w:rsidR="009362D3" w:rsidRPr="00DD11DC">
        <w:rPr>
          <w:rFonts w:cs="Times-Roman"/>
          <w:lang w:val="en-US"/>
        </w:rPr>
        <w:t xml:space="preserve">argets increased from 0 to 100% </w:t>
      </w:r>
      <w:r w:rsidR="009362D3">
        <w:rPr>
          <w:rFonts w:cs="Times-Roman"/>
          <w:lang w:val="en-US"/>
        </w:rPr>
        <w:t xml:space="preserve">of their respective maxima, </w:t>
      </w:r>
      <w:r w:rsidR="009362D3" w:rsidRPr="00DD11DC">
        <w:rPr>
          <w:rFonts w:cs="Times-Roman"/>
          <w:lang w:val="en-US"/>
        </w:rPr>
        <w:t xml:space="preserve">by </w:t>
      </w:r>
      <w:r w:rsidR="00A87EED">
        <w:rPr>
          <w:rFonts w:cs="Times-Roman"/>
          <w:lang w:val="en-US"/>
        </w:rPr>
        <w:t>intervals of 2%, resulting in 51 targets across each axis, and 2,601 target combinations across the frontier.</w:t>
      </w:r>
      <w:r w:rsidR="00162EA3">
        <w:rPr>
          <w:rFonts w:cs="Times-Roman"/>
          <w:lang w:val="en-US"/>
        </w:rPr>
        <w:t xml:space="preserve"> Transition constrains </w:t>
      </w:r>
      <w:r w:rsidR="002D74DB">
        <w:rPr>
          <w:rFonts w:cs="Times-Roman"/>
          <w:lang w:val="en-US"/>
        </w:rPr>
        <w:t xml:space="preserve">were </w:t>
      </w:r>
      <w:r w:rsidR="00162EA3">
        <w:rPr>
          <w:rFonts w:cs="Times-Roman"/>
          <w:lang w:val="en-US"/>
        </w:rPr>
        <w:t xml:space="preserve">defined </w:t>
      </w:r>
      <w:r w:rsidR="002D74DB">
        <w:rPr>
          <w:rFonts w:cs="Times-Roman"/>
          <w:lang w:val="en-US"/>
        </w:rPr>
        <w:t xml:space="preserve">by our </w:t>
      </w:r>
      <w:r w:rsidR="00162EA3">
        <w:rPr>
          <w:rFonts w:cs="Times-Roman"/>
          <w:lang w:val="en-US"/>
        </w:rPr>
        <w:t>different policy scenarios</w:t>
      </w:r>
      <w:r w:rsidR="00A87EED">
        <w:rPr>
          <w:rFonts w:cs="Times-Roman"/>
          <w:lang w:val="en-US"/>
        </w:rPr>
        <w:t xml:space="preserve"> as defined above.</w:t>
      </w:r>
    </w:p>
    <w:p w14:paraId="6118295C" w14:textId="67F775BC" w:rsidR="002F56F6" w:rsidRPr="008C4CD8" w:rsidRDefault="00162EA3">
      <w:pPr>
        <w:autoSpaceDE w:val="0"/>
        <w:autoSpaceDN w:val="0"/>
        <w:adjustRightInd w:val="0"/>
        <w:spacing w:after="0"/>
        <w:rPr>
          <w:rFonts w:cs="Times-Roman"/>
          <w:lang w:val="en-US"/>
        </w:rPr>
      </w:pPr>
      <w:r>
        <w:rPr>
          <w:rFonts w:cs="Times-Roman"/>
          <w:lang w:val="en-US"/>
        </w:rPr>
        <w:t xml:space="preserve">To </w:t>
      </w:r>
      <w:r w:rsidR="002F56F6">
        <w:rPr>
          <w:rFonts w:cs="Times-Roman"/>
          <w:lang w:val="en-US"/>
        </w:rPr>
        <w:t xml:space="preserve">implement the optimization, we first </w:t>
      </w:r>
      <w:r w:rsidR="004241ED">
        <w:rPr>
          <w:rFonts w:cs="Times-Roman"/>
          <w:lang w:val="en-US"/>
        </w:rPr>
        <w:t>prepared</w:t>
      </w:r>
      <w:r w:rsidR="002F56F6">
        <w:rPr>
          <w:rFonts w:cs="Times-Roman"/>
          <w:lang w:val="en-US"/>
        </w:rPr>
        <w:t xml:space="preserve"> all the data </w:t>
      </w:r>
      <w:r w:rsidR="00C61F39">
        <w:rPr>
          <w:rFonts w:cs="Times-Roman"/>
          <w:lang w:val="en-US"/>
        </w:rPr>
        <w:t xml:space="preserve">as conformant </w:t>
      </w:r>
      <w:proofErr w:type="spellStart"/>
      <w:r w:rsidR="00C61F39">
        <w:rPr>
          <w:rFonts w:cs="Times-Roman"/>
          <w:lang w:val="en-US"/>
        </w:rPr>
        <w:t>rasters</w:t>
      </w:r>
      <w:proofErr w:type="spellEnd"/>
      <w:r w:rsidR="00C61F39">
        <w:rPr>
          <w:rFonts w:cs="Times-Roman"/>
          <w:lang w:val="en-US"/>
        </w:rPr>
        <w:t xml:space="preserve"> </w:t>
      </w:r>
      <w:r w:rsidR="002F56F6">
        <w:rPr>
          <w:rFonts w:cs="Times-Roman"/>
          <w:lang w:val="en-US"/>
        </w:rPr>
        <w:t xml:space="preserve">using </w:t>
      </w:r>
      <w:r w:rsidR="009362D3">
        <w:rPr>
          <w:rFonts w:eastAsia="Yu Mincho Light" w:cs="Times-Roman"/>
          <w:lang w:val="en-US"/>
        </w:rPr>
        <w:t xml:space="preserve">R </w:t>
      </w:r>
      <w:r w:rsidR="009362D3" w:rsidRPr="000652A2">
        <w:rPr>
          <w:rFonts w:eastAsia="Yu Mincho Light" w:cs="Times-Roman"/>
          <w:lang w:val="en-US"/>
        </w:rPr>
        <w:t xml:space="preserve">v3.1.2 </w:t>
      </w:r>
      <w:r w:rsidR="002A5F62" w:rsidRPr="002A5F62">
        <w:rPr>
          <w:rFonts w:ascii="Calibri" w:hAnsi="Calibri" w:cs="Calibri"/>
        </w:rPr>
        <w:t>(R Core Team, 2020)</w:t>
      </w:r>
      <w:r w:rsidR="009362D3" w:rsidRPr="000652A2">
        <w:rPr>
          <w:rFonts w:eastAsia="Yu Mincho Light" w:cs="Times-Roman"/>
          <w:lang w:val="en-US"/>
        </w:rPr>
        <w:t>,</w:t>
      </w:r>
      <w:r w:rsidR="009362D3">
        <w:rPr>
          <w:rFonts w:eastAsia="Yu Mincho Light" w:cs="Times-Roman"/>
          <w:lang w:val="en-US"/>
        </w:rPr>
        <w:t xml:space="preserve"> </w:t>
      </w:r>
      <w:r w:rsidR="002F56F6">
        <w:rPr>
          <w:rFonts w:eastAsia="Yu Mincho Light" w:cs="Times-Roman"/>
          <w:lang w:val="en-US"/>
        </w:rPr>
        <w:t xml:space="preserve">including </w:t>
      </w:r>
      <w:r w:rsidR="004F2234">
        <w:rPr>
          <w:rFonts w:eastAsia="Yu Mincho Light" w:cs="Times-Roman"/>
          <w:lang w:val="en-US"/>
        </w:rPr>
        <w:t xml:space="preserve">the use of </w:t>
      </w:r>
      <w:r w:rsidR="002F56F6">
        <w:rPr>
          <w:rFonts w:eastAsia="Yu Mincho Light" w:cs="Times-Roman"/>
          <w:lang w:val="en-US"/>
        </w:rPr>
        <w:t>packages</w:t>
      </w:r>
      <w:r w:rsidR="004F2234">
        <w:rPr>
          <w:rFonts w:eastAsia="Yu Mincho Light" w:cs="Times-Roman"/>
          <w:lang w:val="en-US"/>
        </w:rPr>
        <w:t xml:space="preserve"> for programming</w:t>
      </w:r>
      <w:r w:rsidR="002F56F6">
        <w:rPr>
          <w:rFonts w:eastAsia="Yu Mincho Light" w:cs="Times-Roman"/>
          <w:lang w:val="en-US"/>
        </w:rPr>
        <w:t xml:space="preserve"> </w:t>
      </w:r>
      <w:r w:rsidR="004F2234">
        <w:rPr>
          <w:rFonts w:eastAsia="Yu Mincho Light" w:cs="Times-Roman"/>
          <w:lang w:val="en-US"/>
        </w:rPr>
        <w:t>‘</w:t>
      </w:r>
      <w:proofErr w:type="spellStart"/>
      <w:r w:rsidR="004F2234">
        <w:rPr>
          <w:rFonts w:eastAsia="Yu Mincho Light" w:cs="Times-Roman"/>
          <w:lang w:val="en-US"/>
        </w:rPr>
        <w:t>tidyverse</w:t>
      </w:r>
      <w:proofErr w:type="spellEnd"/>
      <w:r w:rsidR="004F2234">
        <w:rPr>
          <w:rFonts w:eastAsia="Yu Mincho Light" w:cs="Times-Roman"/>
          <w:lang w:val="en-US"/>
        </w:rPr>
        <w:t>’</w:t>
      </w:r>
      <w:r w:rsidR="002112FC">
        <w:rPr>
          <w:rFonts w:eastAsia="Yu Mincho Light" w:cs="Times-Roman"/>
          <w:lang w:val="en-US"/>
        </w:rPr>
        <w:t xml:space="preserve"> </w:t>
      </w:r>
      <w:r w:rsidR="002A5F62" w:rsidRPr="002A5F62">
        <w:rPr>
          <w:rFonts w:ascii="Calibri" w:hAnsi="Calibri" w:cs="Calibri"/>
        </w:rPr>
        <w:t>(Wickham et al., 2019)</w:t>
      </w:r>
      <w:r w:rsidR="004F2234">
        <w:rPr>
          <w:rFonts w:eastAsia="Yu Mincho Light" w:cs="Times-Roman"/>
          <w:lang w:val="en-US"/>
        </w:rPr>
        <w:t xml:space="preserve">, </w:t>
      </w:r>
      <w:r w:rsidR="00871E6F">
        <w:rPr>
          <w:rFonts w:eastAsia="Yu Mincho Light" w:cs="Times-Roman"/>
          <w:lang w:val="en-US"/>
        </w:rPr>
        <w:t xml:space="preserve">and spatial processing </w:t>
      </w:r>
      <w:r w:rsidR="00735CA8">
        <w:rPr>
          <w:rFonts w:eastAsia="Yu Mincho Light" w:cs="Times-Roman"/>
          <w:lang w:val="en-US"/>
        </w:rPr>
        <w:t>‘raster’</w:t>
      </w:r>
      <w:r w:rsidR="002112FC">
        <w:rPr>
          <w:rFonts w:eastAsia="Yu Mincho Light" w:cs="Times-Roman"/>
          <w:lang w:val="en-US"/>
        </w:rPr>
        <w:t xml:space="preserve"> </w:t>
      </w:r>
      <w:r w:rsidR="002A5F62" w:rsidRPr="002A5F62">
        <w:rPr>
          <w:rFonts w:ascii="Calibri" w:hAnsi="Calibri" w:cs="Calibri"/>
        </w:rPr>
        <w:t>(</w:t>
      </w:r>
      <w:proofErr w:type="spellStart"/>
      <w:r w:rsidR="002A5F62" w:rsidRPr="002A5F62">
        <w:rPr>
          <w:rFonts w:ascii="Calibri" w:hAnsi="Calibri" w:cs="Calibri"/>
        </w:rPr>
        <w:t>Hijmans</w:t>
      </w:r>
      <w:proofErr w:type="spellEnd"/>
      <w:r w:rsidR="002A5F62" w:rsidRPr="002A5F62">
        <w:rPr>
          <w:rFonts w:ascii="Calibri" w:hAnsi="Calibri" w:cs="Calibri"/>
        </w:rPr>
        <w:t xml:space="preserve"> et al., 2020)</w:t>
      </w:r>
      <w:r w:rsidR="00735CA8">
        <w:rPr>
          <w:rFonts w:eastAsia="Yu Mincho Light" w:cs="Times-Roman"/>
          <w:lang w:val="en-US"/>
        </w:rPr>
        <w:t xml:space="preserve"> and ‘</w:t>
      </w:r>
      <w:proofErr w:type="spellStart"/>
      <w:r w:rsidR="00735CA8">
        <w:rPr>
          <w:rFonts w:eastAsia="Yu Mincho Light" w:cs="Times-Roman"/>
          <w:lang w:val="en-US"/>
        </w:rPr>
        <w:t>rgdal</w:t>
      </w:r>
      <w:proofErr w:type="spellEnd"/>
      <w:r w:rsidR="00735CA8">
        <w:rPr>
          <w:rFonts w:eastAsia="Yu Mincho Light" w:cs="Times-Roman"/>
          <w:lang w:val="en-US"/>
        </w:rPr>
        <w:t>’</w:t>
      </w:r>
      <w:r w:rsidR="002112FC" w:rsidRPr="002112FC">
        <w:rPr>
          <w:rFonts w:eastAsia="Yu Mincho Light" w:cs="Times-Roman"/>
          <w:lang w:val="en-US"/>
        </w:rPr>
        <w:t xml:space="preserve"> </w:t>
      </w:r>
      <w:r w:rsidR="002A5F62" w:rsidRPr="002A5F62">
        <w:rPr>
          <w:rFonts w:ascii="Calibri" w:hAnsi="Calibri" w:cs="Calibri"/>
        </w:rPr>
        <w:t>(</w:t>
      </w:r>
      <w:proofErr w:type="spellStart"/>
      <w:r w:rsidR="002A5F62" w:rsidRPr="002A5F62">
        <w:rPr>
          <w:rFonts w:ascii="Calibri" w:hAnsi="Calibri" w:cs="Calibri"/>
        </w:rPr>
        <w:t>Bivand</w:t>
      </w:r>
      <w:proofErr w:type="spellEnd"/>
      <w:r w:rsidR="002A5F62" w:rsidRPr="002A5F62">
        <w:rPr>
          <w:rFonts w:ascii="Calibri" w:hAnsi="Calibri" w:cs="Calibri"/>
        </w:rPr>
        <w:t xml:space="preserve"> et al., 2020)</w:t>
      </w:r>
      <w:r w:rsidR="002112FC">
        <w:rPr>
          <w:rFonts w:eastAsia="Yu Mincho Light" w:cs="Times-Roman"/>
          <w:lang w:val="en-US"/>
        </w:rPr>
        <w:t>.</w:t>
      </w:r>
      <w:r w:rsidR="00735CA8">
        <w:rPr>
          <w:rFonts w:eastAsia="Yu Mincho Light" w:cs="Times-Roman"/>
          <w:lang w:val="en-US"/>
        </w:rPr>
        <w:t xml:space="preserve"> </w:t>
      </w:r>
      <w:r w:rsidR="001A100B">
        <w:rPr>
          <w:rFonts w:eastAsia="Yu Mincho Light" w:cs="Times-Roman"/>
          <w:lang w:val="en-US"/>
        </w:rPr>
        <w:t xml:space="preserve">We then </w:t>
      </w:r>
      <w:r w:rsidR="00E348F9">
        <w:rPr>
          <w:rFonts w:eastAsia="Yu Mincho Light" w:cs="Times-Roman"/>
          <w:lang w:val="en-US"/>
        </w:rPr>
        <w:t>used the package ‘</w:t>
      </w:r>
      <w:proofErr w:type="spellStart"/>
      <w:r w:rsidR="00E348F9">
        <w:rPr>
          <w:rFonts w:eastAsia="Yu Mincho Light" w:cs="Times-Roman"/>
          <w:lang w:val="en-US"/>
        </w:rPr>
        <w:t>prioritizr</w:t>
      </w:r>
      <w:proofErr w:type="spellEnd"/>
      <w:r w:rsidR="00E348F9">
        <w:rPr>
          <w:rFonts w:eastAsia="Yu Mincho Light" w:cs="Times-Roman"/>
          <w:lang w:val="en-US"/>
        </w:rPr>
        <w:t xml:space="preserve">’ </w:t>
      </w:r>
      <w:r w:rsidR="002A5F62" w:rsidRPr="002A5F62">
        <w:rPr>
          <w:rFonts w:ascii="Calibri" w:hAnsi="Calibri" w:cs="Calibri"/>
        </w:rPr>
        <w:t>(Hanson et al., 2020)</w:t>
      </w:r>
      <w:r w:rsidR="00A439AF">
        <w:rPr>
          <w:rFonts w:eastAsia="Yu Mincho Light" w:cs="Times-Roman"/>
          <w:lang w:val="en-US"/>
        </w:rPr>
        <w:t xml:space="preserve"> </w:t>
      </w:r>
      <w:r w:rsidR="00E348F9">
        <w:rPr>
          <w:rFonts w:eastAsia="Yu Mincho Light" w:cs="Times-Roman"/>
          <w:lang w:val="en-US"/>
        </w:rPr>
        <w:t xml:space="preserve">to </w:t>
      </w:r>
      <w:r w:rsidR="002112FC">
        <w:rPr>
          <w:rFonts w:eastAsia="Yu Mincho Light" w:cs="Times-Roman"/>
          <w:lang w:val="en-US"/>
        </w:rPr>
        <w:t>define</w:t>
      </w:r>
      <w:r w:rsidR="00E348F9">
        <w:rPr>
          <w:rFonts w:eastAsia="Yu Mincho Light" w:cs="Times-Roman"/>
          <w:lang w:val="en-US"/>
        </w:rPr>
        <w:t xml:space="preserve"> the problem as a mixed integer linear problem</w:t>
      </w:r>
      <w:r w:rsidR="008C4CD8">
        <w:rPr>
          <w:rFonts w:eastAsia="Yu Mincho Light" w:cs="Times-Roman"/>
          <w:lang w:val="en-US"/>
        </w:rPr>
        <w:t xml:space="preserve">. </w:t>
      </w:r>
      <w:proofErr w:type="spellStart"/>
      <w:r w:rsidR="003F7821">
        <w:rPr>
          <w:rFonts w:eastAsia="Yu Mincho Light" w:cs="Times-Roman"/>
          <w:lang w:val="en-US"/>
        </w:rPr>
        <w:t>Prioritizr</w:t>
      </w:r>
      <w:proofErr w:type="spellEnd"/>
      <w:r w:rsidR="003F7821">
        <w:rPr>
          <w:rFonts w:eastAsia="Yu Mincho Light" w:cs="Times-Roman"/>
          <w:lang w:val="en-US"/>
        </w:rPr>
        <w:t xml:space="preserve"> offers a useful toolbox of </w:t>
      </w:r>
      <w:r w:rsidR="00337975">
        <w:rPr>
          <w:rFonts w:eastAsia="Yu Mincho Light" w:cs="Times-Roman"/>
          <w:lang w:val="en-US"/>
        </w:rPr>
        <w:t>function</w:t>
      </w:r>
      <w:r w:rsidR="00A87EED">
        <w:rPr>
          <w:rFonts w:eastAsia="Yu Mincho Light" w:cs="Times-Roman"/>
          <w:lang w:val="en-US"/>
        </w:rPr>
        <w:t>s</w:t>
      </w:r>
      <w:r w:rsidR="00337975">
        <w:rPr>
          <w:rFonts w:eastAsia="Yu Mincho Light" w:cs="Times-Roman"/>
          <w:lang w:val="en-US"/>
        </w:rPr>
        <w:t xml:space="preserve"> for both </w:t>
      </w:r>
      <w:r w:rsidR="00072E37">
        <w:rPr>
          <w:rFonts w:eastAsia="Yu Mincho Light" w:cs="Times-Roman"/>
          <w:lang w:val="en-US"/>
        </w:rPr>
        <w:t xml:space="preserve">efficient </w:t>
      </w:r>
      <w:r w:rsidR="00337975">
        <w:rPr>
          <w:rFonts w:eastAsia="Yu Mincho Light" w:cs="Times-Roman"/>
          <w:lang w:val="en-US"/>
        </w:rPr>
        <w:t xml:space="preserve">development of models </w:t>
      </w:r>
      <w:r w:rsidR="00072E37">
        <w:rPr>
          <w:rFonts w:eastAsia="Yu Mincho Light" w:cs="Times-Roman"/>
          <w:lang w:val="en-US"/>
        </w:rPr>
        <w:t xml:space="preserve">(which can involve large, sparse matrices for this type of problem) </w:t>
      </w:r>
      <w:r w:rsidR="00337975">
        <w:rPr>
          <w:rFonts w:eastAsia="Yu Mincho Light" w:cs="Times-Roman"/>
          <w:lang w:val="en-US"/>
        </w:rPr>
        <w:t xml:space="preserve">and summarizing model outputs. </w:t>
      </w:r>
      <w:r w:rsidR="00337975">
        <w:rPr>
          <w:rFonts w:cs="Times-Roman"/>
          <w:lang w:val="en-US"/>
        </w:rPr>
        <w:t xml:space="preserve">It </w:t>
      </w:r>
      <w:r w:rsidR="008C4CD8">
        <w:rPr>
          <w:rFonts w:cs="Times-Roman"/>
          <w:lang w:val="en-US"/>
        </w:rPr>
        <w:t>offers several alternative optimization objectives</w:t>
      </w:r>
      <w:r w:rsidR="00A87EED">
        <w:rPr>
          <w:rFonts w:cs="Times-Roman"/>
          <w:lang w:val="en-US"/>
        </w:rPr>
        <w:t>.</w:t>
      </w:r>
      <w:r w:rsidR="008C4CD8">
        <w:rPr>
          <w:rFonts w:cs="Times-Roman"/>
          <w:lang w:val="en-US"/>
        </w:rPr>
        <w:t xml:space="preserve"> </w:t>
      </w:r>
      <w:r w:rsidR="00A87EED">
        <w:rPr>
          <w:rFonts w:cs="Times-Roman"/>
          <w:lang w:val="en-US"/>
        </w:rPr>
        <w:t>H</w:t>
      </w:r>
      <w:r w:rsidR="008C4CD8">
        <w:rPr>
          <w:rFonts w:cs="Times-Roman"/>
          <w:lang w:val="en-US"/>
        </w:rPr>
        <w:t>owever</w:t>
      </w:r>
      <w:r w:rsidR="00A87EED">
        <w:rPr>
          <w:rFonts w:cs="Times-Roman"/>
          <w:lang w:val="en-US"/>
        </w:rPr>
        <w:t>,</w:t>
      </w:r>
      <w:r w:rsidR="008C4CD8">
        <w:rPr>
          <w:rFonts w:cs="Times-Roman"/>
          <w:lang w:val="en-US"/>
        </w:rPr>
        <w:t xml:space="preserve"> as none of these were adequate as an off-the-shelf </w:t>
      </w:r>
      <w:r w:rsidR="00AB3AC0">
        <w:rPr>
          <w:rFonts w:cs="Times-Roman"/>
          <w:lang w:val="en-US"/>
        </w:rPr>
        <w:t xml:space="preserve">solution, </w:t>
      </w:r>
      <w:r w:rsidR="008C4CD8">
        <w:rPr>
          <w:rFonts w:cs="Times-Roman"/>
          <w:lang w:val="en-US"/>
        </w:rPr>
        <w:t xml:space="preserve">we found it was easiest to modify the compiled problem </w:t>
      </w:r>
      <w:r w:rsidR="00AB3AC0">
        <w:rPr>
          <w:rFonts w:cs="Times-Roman"/>
          <w:lang w:val="en-US"/>
        </w:rPr>
        <w:t xml:space="preserve">from the minimization objective </w:t>
      </w:r>
      <w:r w:rsidR="00801262">
        <w:rPr>
          <w:rFonts w:eastAsia="Yu Mincho Light" w:cs="Times-Roman"/>
          <w:lang w:val="en-US"/>
        </w:rPr>
        <w:t>with the following specifications:</w:t>
      </w:r>
    </w:p>
    <w:p w14:paraId="52F09412" w14:textId="7035C3DF" w:rsidR="00801262" w:rsidRPr="00801262" w:rsidRDefault="002112FC">
      <w:pPr>
        <w:rPr>
          <w:rFonts w:eastAsia="Yu Mincho Light" w:cs="Times-Roman"/>
          <w:lang w:val="en-US"/>
        </w:rPr>
      </w:pPr>
      <w:proofErr w:type="spellStart"/>
      <w:r>
        <w:rPr>
          <w:rFonts w:eastAsia="Yu Mincho Light" w:cs="Times-Roman"/>
          <w:lang w:val="en-US"/>
        </w:rPr>
        <w:t>prioritizr</w:t>
      </w:r>
      <w:proofErr w:type="spellEnd"/>
      <w:r>
        <w:rPr>
          <w:rFonts w:eastAsia="Yu Mincho Light" w:cs="Times-Roman"/>
          <w:lang w:val="en-US"/>
        </w:rPr>
        <w:t>::</w:t>
      </w:r>
      <w:r w:rsidR="00801262" w:rsidRPr="00801262">
        <w:rPr>
          <w:rFonts w:eastAsia="Yu Mincho Light" w:cs="Times-Roman"/>
          <w:lang w:val="en-US"/>
        </w:rPr>
        <w:t>problem(</w:t>
      </w:r>
      <w:r w:rsidR="005D01D7">
        <w:rPr>
          <w:rFonts w:eastAsia="Yu Mincho Light" w:cs="Times-Roman"/>
          <w:lang w:val="en-US"/>
        </w:rPr>
        <w:t xml:space="preserve">x = </w:t>
      </w:r>
      <w:proofErr w:type="spellStart"/>
      <w:r w:rsidR="00801262" w:rsidRPr="006443EC">
        <w:rPr>
          <w:rFonts w:eastAsia="Yu Mincho Light" w:cs="Times-Roman"/>
          <w:i/>
          <w:iCs/>
          <w:lang w:val="en-US"/>
        </w:rPr>
        <w:t>biodiversity_score</w:t>
      </w:r>
      <w:proofErr w:type="spellEnd"/>
      <w:r w:rsidR="00801262" w:rsidRPr="00801262">
        <w:rPr>
          <w:rFonts w:eastAsia="Yu Mincho Light" w:cs="Times-Roman"/>
          <w:lang w:val="en-US"/>
        </w:rPr>
        <w:t xml:space="preserve">, </w:t>
      </w:r>
      <w:r w:rsidR="005D01D7">
        <w:rPr>
          <w:rFonts w:eastAsia="Yu Mincho Light" w:cs="Times-Roman"/>
          <w:lang w:val="en-US"/>
        </w:rPr>
        <w:t xml:space="preserve">features = </w:t>
      </w:r>
      <w:proofErr w:type="spellStart"/>
      <w:r w:rsidR="00801262" w:rsidRPr="006443EC">
        <w:rPr>
          <w:rFonts w:eastAsia="Yu Mincho Light" w:cs="Times-Roman"/>
          <w:i/>
          <w:iCs/>
          <w:lang w:val="en-US"/>
        </w:rPr>
        <w:t>sbenefits</w:t>
      </w:r>
      <w:proofErr w:type="spellEnd"/>
      <w:r w:rsidR="00801262" w:rsidRPr="00801262">
        <w:rPr>
          <w:rFonts w:eastAsia="Yu Mincho Light" w:cs="Times-Roman"/>
          <w:lang w:val="en-US"/>
        </w:rPr>
        <w:t xml:space="preserve">) %&gt;% </w:t>
      </w:r>
    </w:p>
    <w:p w14:paraId="124A6CF1" w14:textId="77777777" w:rsidR="006443EC" w:rsidRPr="00801262" w:rsidRDefault="006443EC">
      <w:pPr>
        <w:rPr>
          <w:rFonts w:eastAsia="Yu Mincho Light" w:cs="Times-Roman"/>
          <w:lang w:val="en-US"/>
        </w:rPr>
      </w:pPr>
      <w:r>
        <w:rPr>
          <w:rFonts w:eastAsia="Yu Mincho Light" w:cs="Times-Roman"/>
          <w:lang w:val="en-US"/>
        </w:rPr>
        <w:t xml:space="preserve">    </w:t>
      </w:r>
      <w:proofErr w:type="spellStart"/>
      <w:r>
        <w:rPr>
          <w:rFonts w:eastAsia="Yu Mincho Light" w:cs="Times-Roman"/>
          <w:lang w:val="en-US"/>
        </w:rPr>
        <w:t>add_manual_targets</w:t>
      </w:r>
      <w:proofErr w:type="spellEnd"/>
      <w:r>
        <w:rPr>
          <w:rFonts w:eastAsia="Yu Mincho Light" w:cs="Times-Roman"/>
          <w:lang w:val="en-US"/>
        </w:rPr>
        <w:t xml:space="preserve">(targets = </w:t>
      </w:r>
      <w:proofErr w:type="spellStart"/>
      <w:r w:rsidRPr="006443EC">
        <w:rPr>
          <w:rFonts w:eastAsia="Yu Mincho Light" w:cs="Times-Roman"/>
          <w:i/>
          <w:iCs/>
          <w:lang w:val="en-US"/>
        </w:rPr>
        <w:t>mtargets</w:t>
      </w:r>
      <w:proofErr w:type="spellEnd"/>
      <w:r>
        <w:rPr>
          <w:rFonts w:eastAsia="Yu Mincho Light" w:cs="Times-Roman"/>
          <w:lang w:val="en-US"/>
        </w:rPr>
        <w:t xml:space="preserve">) </w:t>
      </w:r>
      <w:r w:rsidRPr="00801262">
        <w:rPr>
          <w:rFonts w:eastAsia="Yu Mincho Light" w:cs="Times-Roman"/>
          <w:lang w:val="en-US"/>
        </w:rPr>
        <w:t>%&gt;%</w:t>
      </w:r>
    </w:p>
    <w:p w14:paraId="726D5ADE" w14:textId="32136653" w:rsidR="00801262" w:rsidRPr="00801262" w:rsidRDefault="00801262">
      <w:pPr>
        <w:rPr>
          <w:rFonts w:eastAsia="Yu Mincho Light" w:cs="Times-Roman"/>
          <w:lang w:val="en-US"/>
        </w:rPr>
      </w:pPr>
      <w:r w:rsidRPr="00801262">
        <w:rPr>
          <w:rFonts w:eastAsia="Yu Mincho Light" w:cs="Times-Roman"/>
          <w:lang w:val="en-US"/>
        </w:rPr>
        <w:t xml:space="preserve">    </w:t>
      </w:r>
      <w:proofErr w:type="spellStart"/>
      <w:r w:rsidRPr="00801262">
        <w:rPr>
          <w:rFonts w:eastAsia="Yu Mincho Light" w:cs="Times-Roman"/>
          <w:lang w:val="en-US"/>
        </w:rPr>
        <w:t>add_manual_locked_constraints</w:t>
      </w:r>
      <w:proofErr w:type="spellEnd"/>
      <w:r w:rsidRPr="00801262">
        <w:rPr>
          <w:rFonts w:eastAsia="Yu Mincho Light" w:cs="Times-Roman"/>
          <w:lang w:val="en-US"/>
        </w:rPr>
        <w:t>(</w:t>
      </w:r>
      <w:r w:rsidR="00AC5F2A">
        <w:rPr>
          <w:rFonts w:eastAsia="Yu Mincho Light" w:cs="Times-Roman"/>
          <w:lang w:val="en-US"/>
        </w:rPr>
        <w:t xml:space="preserve">data = </w:t>
      </w:r>
      <w:proofErr w:type="spellStart"/>
      <w:r w:rsidRPr="006443EC">
        <w:rPr>
          <w:rFonts w:eastAsia="Yu Mincho Light" w:cs="Times-Roman"/>
          <w:i/>
          <w:iCs/>
          <w:lang w:val="en-US"/>
        </w:rPr>
        <w:t>locked_dataframe</w:t>
      </w:r>
      <w:proofErr w:type="spellEnd"/>
      <w:r w:rsidRPr="00801262">
        <w:rPr>
          <w:rFonts w:eastAsia="Yu Mincho Light" w:cs="Times-Roman"/>
          <w:lang w:val="en-US"/>
        </w:rPr>
        <w:t>) %&gt;%</w:t>
      </w:r>
    </w:p>
    <w:p w14:paraId="6843D8CD" w14:textId="791B03ED" w:rsidR="00801262" w:rsidRDefault="00801262">
      <w:pPr>
        <w:rPr>
          <w:rFonts w:eastAsia="Yu Mincho Light" w:cs="Times-Roman"/>
          <w:lang w:val="en-US"/>
        </w:rPr>
      </w:pPr>
      <w:r w:rsidRPr="00801262">
        <w:rPr>
          <w:rFonts w:eastAsia="Yu Mincho Light" w:cs="Times-Roman"/>
          <w:lang w:val="en-US"/>
        </w:rPr>
        <w:t xml:space="preserve">    </w:t>
      </w:r>
      <w:proofErr w:type="spellStart"/>
      <w:r w:rsidRPr="00801262">
        <w:rPr>
          <w:rFonts w:eastAsia="Yu Mincho Light" w:cs="Times-Roman"/>
          <w:lang w:val="en-US"/>
        </w:rPr>
        <w:t>add_mandatory_allocation_constraints</w:t>
      </w:r>
      <w:proofErr w:type="spellEnd"/>
      <w:r w:rsidRPr="00801262">
        <w:rPr>
          <w:rFonts w:eastAsia="Yu Mincho Light" w:cs="Times-Roman"/>
          <w:lang w:val="en-US"/>
        </w:rPr>
        <w:t>() %&gt;%</w:t>
      </w:r>
    </w:p>
    <w:p w14:paraId="0DE12EE1" w14:textId="77777777" w:rsidR="00801262" w:rsidRPr="00801262" w:rsidRDefault="00801262">
      <w:pPr>
        <w:rPr>
          <w:rFonts w:eastAsia="Yu Mincho Light" w:cs="Times-Roman"/>
          <w:lang w:val="en-US"/>
        </w:rPr>
      </w:pPr>
      <w:r w:rsidRPr="00801262">
        <w:rPr>
          <w:rFonts w:eastAsia="Yu Mincho Light" w:cs="Times-Roman"/>
          <w:lang w:val="en-US"/>
        </w:rPr>
        <w:t xml:space="preserve">    </w:t>
      </w:r>
      <w:proofErr w:type="spellStart"/>
      <w:r w:rsidRPr="00801262">
        <w:rPr>
          <w:rFonts w:eastAsia="Yu Mincho Light" w:cs="Times-Roman"/>
          <w:lang w:val="en-US"/>
        </w:rPr>
        <w:t>add_min_set_objective</w:t>
      </w:r>
      <w:proofErr w:type="spellEnd"/>
      <w:r w:rsidRPr="00801262">
        <w:rPr>
          <w:rFonts w:eastAsia="Yu Mincho Light" w:cs="Times-Roman"/>
          <w:lang w:val="en-US"/>
        </w:rPr>
        <w:t>() %&gt;%</w:t>
      </w:r>
    </w:p>
    <w:p w14:paraId="12D031A0" w14:textId="77777777" w:rsidR="00801262" w:rsidRPr="00801262" w:rsidRDefault="00801262">
      <w:pPr>
        <w:rPr>
          <w:rFonts w:eastAsia="Yu Mincho Light" w:cs="Times-Roman"/>
          <w:lang w:val="en-US"/>
        </w:rPr>
      </w:pPr>
      <w:r w:rsidRPr="00801262">
        <w:rPr>
          <w:rFonts w:eastAsia="Yu Mincho Light" w:cs="Times-Roman"/>
          <w:lang w:val="en-US"/>
        </w:rPr>
        <w:t xml:space="preserve">    </w:t>
      </w:r>
      <w:proofErr w:type="spellStart"/>
      <w:r w:rsidRPr="00801262">
        <w:rPr>
          <w:rFonts w:eastAsia="Yu Mincho Light" w:cs="Times-Roman"/>
          <w:lang w:val="en-US"/>
        </w:rPr>
        <w:t>add_binary_decisions</w:t>
      </w:r>
      <w:proofErr w:type="spellEnd"/>
      <w:r w:rsidRPr="00801262">
        <w:rPr>
          <w:rFonts w:eastAsia="Yu Mincho Light" w:cs="Times-Roman"/>
          <w:lang w:val="en-US"/>
        </w:rPr>
        <w:t>() %&gt;%</w:t>
      </w:r>
    </w:p>
    <w:p w14:paraId="580C9054" w14:textId="42F420DD" w:rsidR="00801262" w:rsidRDefault="00801262">
      <w:pPr>
        <w:rPr>
          <w:rFonts w:eastAsia="Yu Mincho Light" w:cs="Times-Roman"/>
          <w:lang w:val="en-US"/>
        </w:rPr>
      </w:pPr>
      <w:r w:rsidRPr="00801262">
        <w:rPr>
          <w:rFonts w:eastAsia="Yu Mincho Light" w:cs="Times-Roman"/>
          <w:lang w:val="en-US"/>
        </w:rPr>
        <w:t xml:space="preserve">    </w:t>
      </w:r>
      <w:proofErr w:type="spellStart"/>
      <w:r w:rsidRPr="00801262">
        <w:rPr>
          <w:rFonts w:eastAsia="Yu Mincho Light" w:cs="Times-Roman"/>
          <w:lang w:val="en-US"/>
        </w:rPr>
        <w:t>add_gurobi_solver</w:t>
      </w:r>
      <w:proofErr w:type="spellEnd"/>
      <w:r w:rsidRPr="00801262">
        <w:rPr>
          <w:rFonts w:eastAsia="Yu Mincho Light" w:cs="Times-Roman"/>
          <w:lang w:val="en-US"/>
        </w:rPr>
        <w:t xml:space="preserve">(gap = 0.01, </w:t>
      </w:r>
      <w:proofErr w:type="spellStart"/>
      <w:r w:rsidRPr="00801262">
        <w:rPr>
          <w:rFonts w:eastAsia="Yu Mincho Light" w:cs="Times-Roman"/>
          <w:lang w:val="en-US"/>
        </w:rPr>
        <w:t>presolve</w:t>
      </w:r>
      <w:proofErr w:type="spellEnd"/>
      <w:r w:rsidRPr="00801262">
        <w:rPr>
          <w:rFonts w:eastAsia="Yu Mincho Light" w:cs="Times-Roman"/>
          <w:lang w:val="en-US"/>
        </w:rPr>
        <w:t xml:space="preserve"> = 2, </w:t>
      </w:r>
      <w:proofErr w:type="spellStart"/>
      <w:r w:rsidRPr="00801262">
        <w:rPr>
          <w:rFonts w:eastAsia="Yu Mincho Light" w:cs="Times-Roman"/>
          <w:lang w:val="en-US"/>
        </w:rPr>
        <w:t>time_limit</w:t>
      </w:r>
      <w:proofErr w:type="spellEnd"/>
      <w:r w:rsidRPr="00801262">
        <w:rPr>
          <w:rFonts w:eastAsia="Yu Mincho Light" w:cs="Times-Roman"/>
          <w:lang w:val="en-US"/>
        </w:rPr>
        <w:t xml:space="preserve"> = 1000)</w:t>
      </w:r>
    </w:p>
    <w:p w14:paraId="66D83355" w14:textId="4B14A9E8" w:rsidR="00291BB0" w:rsidRDefault="006C439B">
      <w:pPr>
        <w:rPr>
          <w:rFonts w:eastAsia="Yu Mincho Light" w:cs="Times-Roman"/>
          <w:lang w:val="en-US"/>
        </w:rPr>
      </w:pPr>
      <w:r>
        <w:rPr>
          <w:rFonts w:eastAsia="Yu Mincho Light" w:cs="Times-Roman"/>
          <w:lang w:val="en-US"/>
        </w:rPr>
        <w:t xml:space="preserve">This </w:t>
      </w:r>
      <w:r w:rsidR="005E445C">
        <w:rPr>
          <w:rFonts w:eastAsia="Yu Mincho Light" w:cs="Times-Roman"/>
          <w:lang w:val="en-US"/>
        </w:rPr>
        <w:t>collates</w:t>
      </w:r>
      <w:r>
        <w:rPr>
          <w:rFonts w:eastAsia="Yu Mincho Light" w:cs="Times-Roman"/>
          <w:lang w:val="en-US"/>
        </w:rPr>
        <w:t xml:space="preserve"> the problem as a minimization objective, minimizing </w:t>
      </w:r>
      <w:r w:rsidR="00403050">
        <w:rPr>
          <w:rFonts w:eastAsia="Yu Mincho Light" w:cs="Times-Roman"/>
          <w:lang w:val="en-US"/>
        </w:rPr>
        <w:t xml:space="preserve">the </w:t>
      </w:r>
      <w:proofErr w:type="spellStart"/>
      <w:r w:rsidR="00403050" w:rsidRPr="006443EC">
        <w:rPr>
          <w:rFonts w:eastAsia="Yu Mincho Light" w:cs="Times-Roman"/>
          <w:i/>
          <w:iCs/>
          <w:lang w:val="en-US"/>
        </w:rPr>
        <w:t>biodiversity_score</w:t>
      </w:r>
      <w:proofErr w:type="spellEnd"/>
      <w:r w:rsidR="00403050">
        <w:rPr>
          <w:rFonts w:eastAsia="Yu Mincho Light" w:cs="Times-Roman"/>
          <w:lang w:val="en-US"/>
        </w:rPr>
        <w:t xml:space="preserve"> (a single</w:t>
      </w:r>
      <w:r w:rsidR="00EA1B4C">
        <w:rPr>
          <w:rFonts w:eastAsia="Yu Mincho Light" w:cs="Times-Roman"/>
          <w:lang w:val="en-US"/>
        </w:rPr>
        <w:t>-layer</w:t>
      </w:r>
      <w:r w:rsidR="00403050">
        <w:rPr>
          <w:rFonts w:eastAsia="Yu Mincho Light" w:cs="Times-Roman"/>
          <w:lang w:val="en-US"/>
        </w:rPr>
        <w:t xml:space="preserve"> raster representing </w:t>
      </w:r>
      <w:proofErr w:type="spellStart"/>
      <w:r w:rsidR="00403050" w:rsidRPr="00403050">
        <w:rPr>
          <w:rFonts w:eastAsia="Yu Mincho Light" w:cs="Times-Roman"/>
          <w:i/>
          <w:iCs/>
          <w:lang w:val="en-US"/>
        </w:rPr>
        <w:t>B</w:t>
      </w:r>
      <w:r w:rsidR="00403050" w:rsidRPr="00403050">
        <w:rPr>
          <w:rFonts w:eastAsia="Yu Mincho Light" w:cs="Times-Roman"/>
          <w:i/>
          <w:iCs/>
          <w:vertAlign w:val="subscript"/>
          <w:lang w:val="en-US"/>
        </w:rPr>
        <w:t>ij</w:t>
      </w:r>
      <w:proofErr w:type="spellEnd"/>
      <w:r w:rsidR="00403050">
        <w:rPr>
          <w:rFonts w:eastAsia="Yu Mincho Light" w:cs="Times-Roman"/>
          <w:lang w:val="en-US"/>
        </w:rPr>
        <w:t xml:space="preserve">), </w:t>
      </w:r>
      <w:r w:rsidR="00291BB0">
        <w:rPr>
          <w:rFonts w:eastAsia="Yu Mincho Light" w:cs="Times-Roman"/>
          <w:lang w:val="en-US"/>
        </w:rPr>
        <w:t xml:space="preserve">and the other features specified as </w:t>
      </w:r>
      <w:r w:rsidR="002D74DB">
        <w:rPr>
          <w:rFonts w:eastAsia="Yu Mincho Light" w:cs="Times-Roman"/>
          <w:lang w:val="en-US"/>
        </w:rPr>
        <w:t xml:space="preserve">the </w:t>
      </w:r>
      <w:r w:rsidR="00881A37">
        <w:rPr>
          <w:rFonts w:eastAsia="Yu Mincho Light" w:cs="Times-Roman"/>
          <w:lang w:val="en-US"/>
        </w:rPr>
        <w:t>‘</w:t>
      </w:r>
      <w:r w:rsidR="000E531E">
        <w:rPr>
          <w:rFonts w:eastAsia="Yu Mincho Light" w:cs="Times-Roman"/>
          <w:lang w:val="en-US"/>
        </w:rPr>
        <w:t>zones</w:t>
      </w:r>
      <w:r w:rsidR="00881A37">
        <w:rPr>
          <w:rFonts w:eastAsia="Yu Mincho Light" w:cs="Times-Roman"/>
          <w:lang w:val="en-US"/>
        </w:rPr>
        <w:t>’</w:t>
      </w:r>
      <w:r w:rsidR="000E531E">
        <w:rPr>
          <w:rFonts w:eastAsia="Yu Mincho Light" w:cs="Times-Roman"/>
          <w:lang w:val="en-US"/>
        </w:rPr>
        <w:t xml:space="preserve"> </w:t>
      </w:r>
      <w:r w:rsidR="00881A37">
        <w:rPr>
          <w:rFonts w:eastAsia="Yu Mincho Light" w:cs="Times-Roman"/>
          <w:lang w:val="en-US"/>
        </w:rPr>
        <w:t>object</w:t>
      </w:r>
      <w:r w:rsidR="006443EC">
        <w:rPr>
          <w:rFonts w:eastAsia="Yu Mincho Light" w:cs="Times-Roman"/>
          <w:lang w:val="en-US"/>
        </w:rPr>
        <w:t xml:space="preserve">, </w:t>
      </w:r>
      <w:proofErr w:type="spellStart"/>
      <w:r w:rsidR="006443EC" w:rsidRPr="006443EC">
        <w:rPr>
          <w:rFonts w:eastAsia="Yu Mincho Light" w:cs="Times-Roman"/>
          <w:i/>
          <w:iCs/>
          <w:lang w:val="en-US"/>
        </w:rPr>
        <w:t>sbenefits</w:t>
      </w:r>
      <w:proofErr w:type="spellEnd"/>
      <w:r w:rsidR="00291BB0">
        <w:rPr>
          <w:rFonts w:eastAsia="Yu Mincho Light" w:cs="Times-Roman"/>
          <w:lang w:val="en-US"/>
        </w:rPr>
        <w:t xml:space="preserve"> </w:t>
      </w:r>
      <w:r w:rsidR="00881A37">
        <w:rPr>
          <w:rFonts w:eastAsia="Yu Mincho Light" w:cs="Times-Roman"/>
          <w:lang w:val="en-US"/>
        </w:rPr>
        <w:t xml:space="preserve">(created using </w:t>
      </w:r>
      <w:proofErr w:type="spellStart"/>
      <w:r w:rsidR="00881A37">
        <w:rPr>
          <w:rFonts w:eastAsia="Yu Mincho Light" w:cs="Times-Roman"/>
          <w:lang w:val="en-US"/>
        </w:rPr>
        <w:t>prioritizer</w:t>
      </w:r>
      <w:proofErr w:type="spellEnd"/>
      <w:r w:rsidR="00881A37">
        <w:rPr>
          <w:rFonts w:eastAsia="Yu Mincho Light" w:cs="Times-Roman"/>
          <w:lang w:val="en-US"/>
        </w:rPr>
        <w:t xml:space="preserve">::zones() </w:t>
      </w:r>
      <w:r w:rsidR="006A332E">
        <w:rPr>
          <w:rFonts w:eastAsia="Yu Mincho Light" w:cs="Times-Roman"/>
          <w:lang w:val="en-US"/>
        </w:rPr>
        <w:t>from</w:t>
      </w:r>
      <w:r w:rsidR="00380583">
        <w:rPr>
          <w:rFonts w:eastAsia="Yu Mincho Light" w:cs="Times-Roman"/>
          <w:lang w:val="en-US"/>
        </w:rPr>
        <w:t xml:space="preserve"> raster stacks giving the benefits for each feature in each zone</w:t>
      </w:r>
      <w:r w:rsidR="006443EC">
        <w:rPr>
          <w:rFonts w:eastAsia="Yu Mincho Light" w:cs="Times-Roman"/>
          <w:lang w:val="en-US"/>
        </w:rPr>
        <w:t>, along with the zone and feature names</w:t>
      </w:r>
      <w:r w:rsidR="00380583">
        <w:rPr>
          <w:rFonts w:eastAsia="Yu Mincho Light" w:cs="Times-Roman"/>
          <w:lang w:val="en-US"/>
        </w:rPr>
        <w:t>)</w:t>
      </w:r>
      <w:r w:rsidR="0006192B">
        <w:rPr>
          <w:rFonts w:eastAsia="Yu Mincho Light" w:cs="Times-Roman"/>
          <w:lang w:val="en-US"/>
        </w:rPr>
        <w:t xml:space="preserve">. In our case, we included both the axis target features (agricultural profit and carbon stock) as well as all the individual species. </w:t>
      </w:r>
      <w:r w:rsidR="00102E2F">
        <w:rPr>
          <w:rFonts w:eastAsia="Yu Mincho Light" w:cs="Times-Roman"/>
          <w:lang w:val="en-US"/>
        </w:rPr>
        <w:t xml:space="preserve">While we specified the targets for all the individual species </w:t>
      </w:r>
      <w:r w:rsidR="00EA1B4C">
        <w:rPr>
          <w:rFonts w:eastAsia="Yu Mincho Light" w:cs="Times-Roman"/>
          <w:lang w:val="en-US"/>
        </w:rPr>
        <w:t>to be always</w:t>
      </w:r>
      <w:r w:rsidR="00102E2F">
        <w:rPr>
          <w:rFonts w:eastAsia="Yu Mincho Light" w:cs="Times-Roman"/>
          <w:lang w:val="en-US"/>
        </w:rPr>
        <w:t xml:space="preserve"> zero</w:t>
      </w:r>
      <w:r w:rsidR="009E7F32">
        <w:rPr>
          <w:rFonts w:eastAsia="Yu Mincho Light" w:cs="Times-Roman"/>
          <w:lang w:val="en-US"/>
        </w:rPr>
        <w:t xml:space="preserve"> (using a custom </w:t>
      </w:r>
      <w:proofErr w:type="spellStart"/>
      <w:r w:rsidR="009E7F32">
        <w:rPr>
          <w:rFonts w:eastAsia="Yu Mincho Light" w:cs="Times-Roman"/>
          <w:lang w:val="en-US"/>
        </w:rPr>
        <w:t>dataframe</w:t>
      </w:r>
      <w:proofErr w:type="spellEnd"/>
      <w:r w:rsidR="009E7F32">
        <w:rPr>
          <w:rFonts w:eastAsia="Yu Mincho Light" w:cs="Times-Roman"/>
          <w:lang w:val="en-US"/>
        </w:rPr>
        <w:t xml:space="preserve">, </w:t>
      </w:r>
      <w:proofErr w:type="spellStart"/>
      <w:r w:rsidR="009E7F32" w:rsidRPr="006443EC">
        <w:rPr>
          <w:rFonts w:eastAsia="Yu Mincho Light" w:cs="Times-Roman"/>
          <w:i/>
          <w:iCs/>
          <w:lang w:val="en-US"/>
        </w:rPr>
        <w:lastRenderedPageBreak/>
        <w:t>mtargets</w:t>
      </w:r>
      <w:proofErr w:type="spellEnd"/>
      <w:r w:rsidR="009E7F32">
        <w:rPr>
          <w:rFonts w:eastAsia="Yu Mincho Light" w:cs="Times-Roman"/>
          <w:lang w:val="en-US"/>
        </w:rPr>
        <w:t>)</w:t>
      </w:r>
      <w:r w:rsidR="00102E2F">
        <w:rPr>
          <w:rFonts w:eastAsia="Yu Mincho Light" w:cs="Times-Roman"/>
          <w:lang w:val="en-US"/>
        </w:rPr>
        <w:t xml:space="preserve">, this formulation allowed us to easily track the </w:t>
      </w:r>
      <w:r w:rsidR="009E7F32">
        <w:rPr>
          <w:rFonts w:eastAsia="Yu Mincho Light" w:cs="Times-Roman"/>
          <w:lang w:val="en-US"/>
        </w:rPr>
        <w:t xml:space="preserve">species representation outcomes using summary functions of </w:t>
      </w:r>
      <w:proofErr w:type="spellStart"/>
      <w:r w:rsidR="009E7F32" w:rsidRPr="00506DB4">
        <w:rPr>
          <w:rFonts w:eastAsia="Yu Mincho Light" w:cs="Times-Roman"/>
          <w:i/>
          <w:iCs/>
          <w:lang w:val="en-US"/>
        </w:rPr>
        <w:t>prioritizr</w:t>
      </w:r>
      <w:proofErr w:type="spellEnd"/>
      <w:r w:rsidR="00192E7D">
        <w:rPr>
          <w:rFonts w:eastAsia="Yu Mincho Light" w:cs="Times-Roman"/>
          <w:i/>
          <w:iCs/>
          <w:lang w:val="en-US"/>
        </w:rPr>
        <w:t xml:space="preserve"> </w:t>
      </w:r>
      <w:r w:rsidR="00192E7D">
        <w:rPr>
          <w:rFonts w:eastAsia="Yu Mincho Light" w:cs="Times-Roman"/>
          <w:lang w:val="en-US"/>
        </w:rPr>
        <w:t xml:space="preserve">and from </w:t>
      </w:r>
      <w:proofErr w:type="spellStart"/>
      <w:r w:rsidR="00192E7D">
        <w:rPr>
          <w:rFonts w:eastAsia="Yu Mincho Light" w:cs="Times-Roman"/>
          <w:i/>
          <w:iCs/>
          <w:lang w:val="en-US"/>
        </w:rPr>
        <w:t>gurobi</w:t>
      </w:r>
      <w:proofErr w:type="spellEnd"/>
      <w:r w:rsidR="00192E7D">
        <w:rPr>
          <w:rFonts w:eastAsia="Yu Mincho Light" w:cs="Times-Roman"/>
          <w:i/>
          <w:iCs/>
          <w:lang w:val="en-US"/>
        </w:rPr>
        <w:t xml:space="preserve"> </w:t>
      </w:r>
      <w:r w:rsidR="00192E7D" w:rsidRPr="00192E7D">
        <w:rPr>
          <w:rFonts w:eastAsia="Yu Mincho Light" w:cs="Times-Roman"/>
          <w:lang w:val="en-US"/>
        </w:rPr>
        <w:t>outputs (</w:t>
      </w:r>
      <w:r w:rsidR="00192E7D">
        <w:rPr>
          <w:rFonts w:eastAsia="Yu Mincho Light" w:cs="Times-Roman"/>
          <w:lang w:val="en-US"/>
        </w:rPr>
        <w:t>i.e</w:t>
      </w:r>
      <w:r w:rsidR="00192E7D" w:rsidRPr="00192E7D">
        <w:rPr>
          <w:rFonts w:eastAsia="Yu Mincho Light" w:cs="Times-Roman"/>
          <w:lang w:val="en-US"/>
        </w:rPr>
        <w:t>. the ‘slack’), especially as we scaled all input benefits to a maximum of 1000</w:t>
      </w:r>
      <w:r w:rsidR="009E7F32" w:rsidRPr="00192E7D">
        <w:rPr>
          <w:rFonts w:eastAsia="Yu Mincho Light" w:cs="Times-Roman"/>
          <w:lang w:val="en-US"/>
        </w:rPr>
        <w:t xml:space="preserve">. </w:t>
      </w:r>
      <w:r w:rsidR="00962ED2">
        <w:rPr>
          <w:rFonts w:eastAsia="Yu Mincho Light" w:cs="Times-Roman"/>
          <w:lang w:val="en-US"/>
        </w:rPr>
        <w:t xml:space="preserve">Transition constraints were specified manually via a </w:t>
      </w:r>
      <w:proofErr w:type="spellStart"/>
      <w:r w:rsidR="00962ED2">
        <w:rPr>
          <w:rFonts w:eastAsia="Yu Mincho Light" w:cs="Times-Roman"/>
          <w:lang w:val="en-US"/>
        </w:rPr>
        <w:t>dataframe</w:t>
      </w:r>
      <w:proofErr w:type="spellEnd"/>
      <w:r w:rsidR="00962ED2">
        <w:rPr>
          <w:rFonts w:eastAsia="Yu Mincho Light" w:cs="Times-Roman"/>
          <w:lang w:val="en-US"/>
        </w:rPr>
        <w:t xml:space="preserve">, </w:t>
      </w:r>
      <w:proofErr w:type="spellStart"/>
      <w:r w:rsidR="00962ED2">
        <w:rPr>
          <w:rFonts w:eastAsia="Yu Mincho Light" w:cs="Times-Roman"/>
          <w:i/>
          <w:iCs/>
          <w:lang w:val="en-US"/>
        </w:rPr>
        <w:t>locked_dataframe</w:t>
      </w:r>
      <w:proofErr w:type="spellEnd"/>
      <w:r w:rsidR="00962ED2">
        <w:rPr>
          <w:rFonts w:eastAsia="Yu Mincho Light" w:cs="Times-Roman"/>
          <w:lang w:val="en-US"/>
        </w:rPr>
        <w:t xml:space="preserve">, that details </w:t>
      </w:r>
      <w:r w:rsidR="00EB4302">
        <w:rPr>
          <w:rFonts w:eastAsia="Yu Mincho Light" w:cs="Times-Roman"/>
          <w:lang w:val="en-US"/>
        </w:rPr>
        <w:t>for each planning unit, which</w:t>
      </w:r>
      <w:r w:rsidR="00380E62">
        <w:rPr>
          <w:rFonts w:eastAsia="Yu Mincho Light" w:cs="Times-Roman"/>
          <w:lang w:val="en-US"/>
        </w:rPr>
        <w:t xml:space="preserve"> zones must not be selected</w:t>
      </w:r>
      <w:r w:rsidR="002C6F22">
        <w:rPr>
          <w:rFonts w:eastAsia="Yu Mincho Light" w:cs="Times-Roman"/>
          <w:lang w:val="en-US"/>
        </w:rPr>
        <w:t>.</w:t>
      </w:r>
    </w:p>
    <w:p w14:paraId="08678A39" w14:textId="4C7290DF" w:rsidR="00E92475" w:rsidRDefault="006F7646">
      <w:pPr>
        <w:rPr>
          <w:rFonts w:eastAsia="Yu Mincho Light" w:cs="Times-Roman"/>
          <w:lang w:val="en-US"/>
        </w:rPr>
      </w:pPr>
      <w:r>
        <w:rPr>
          <w:rFonts w:eastAsia="Yu Mincho Light" w:cs="Times-Roman"/>
          <w:lang w:val="en-US"/>
        </w:rPr>
        <w:t>We then</w:t>
      </w:r>
      <w:r w:rsidR="00EB2C0A">
        <w:rPr>
          <w:rFonts w:eastAsia="Yu Mincho Light" w:cs="Times-Roman"/>
          <w:lang w:val="en-US"/>
        </w:rPr>
        <w:t xml:space="preserve"> compiled </w:t>
      </w:r>
      <w:r>
        <w:rPr>
          <w:rFonts w:eastAsia="Yu Mincho Light" w:cs="Times-Roman"/>
          <w:lang w:val="en-US"/>
        </w:rPr>
        <w:t xml:space="preserve">the </w:t>
      </w:r>
      <w:r w:rsidR="00EB2C0A">
        <w:rPr>
          <w:rFonts w:eastAsia="Yu Mincho Light" w:cs="Times-Roman"/>
          <w:lang w:val="en-US"/>
        </w:rPr>
        <w:t>problem</w:t>
      </w:r>
      <w:r>
        <w:rPr>
          <w:rFonts w:eastAsia="Yu Mincho Light" w:cs="Times-Roman"/>
          <w:lang w:val="en-US"/>
        </w:rPr>
        <w:t xml:space="preserve"> (</w:t>
      </w:r>
      <w:proofErr w:type="spellStart"/>
      <w:r>
        <w:rPr>
          <w:rFonts w:eastAsia="Yu Mincho Light" w:cs="Times-Roman"/>
          <w:lang w:val="en-US"/>
        </w:rPr>
        <w:t>prioritizr</w:t>
      </w:r>
      <w:proofErr w:type="spellEnd"/>
      <w:r>
        <w:rPr>
          <w:rFonts w:eastAsia="Yu Mincho Light" w:cs="Times-Roman"/>
          <w:lang w:val="en-US"/>
        </w:rPr>
        <w:t>::compile())</w:t>
      </w:r>
      <w:r w:rsidR="00EB2C0A">
        <w:rPr>
          <w:rFonts w:eastAsia="Yu Mincho Light" w:cs="Times-Roman"/>
          <w:lang w:val="en-US"/>
        </w:rPr>
        <w:t>,</w:t>
      </w:r>
      <w:r w:rsidR="006C439B">
        <w:rPr>
          <w:rFonts w:eastAsia="Yu Mincho Light" w:cs="Times-Roman"/>
          <w:lang w:val="en-US"/>
        </w:rPr>
        <w:t>converted it using custom code to a maximization objective</w:t>
      </w:r>
      <w:r>
        <w:rPr>
          <w:rFonts w:eastAsia="Yu Mincho Light" w:cs="Times-Roman"/>
          <w:lang w:val="en-US"/>
        </w:rPr>
        <w:t xml:space="preserve">, and added a </w:t>
      </w:r>
      <w:r w:rsidR="00D3448C">
        <w:rPr>
          <w:rFonts w:eastAsia="Yu Mincho Light" w:cs="Times-Roman"/>
          <w:lang w:val="en-US"/>
        </w:rPr>
        <w:t>starting solution (the land</w:t>
      </w:r>
      <w:r w:rsidR="002D74DB">
        <w:rPr>
          <w:rFonts w:eastAsia="Yu Mincho Light" w:cs="Times-Roman"/>
          <w:lang w:val="en-US"/>
        </w:rPr>
        <w:t xml:space="preserve"> </w:t>
      </w:r>
      <w:r w:rsidR="00CB5A41">
        <w:rPr>
          <w:rFonts w:eastAsia="Yu Mincho Light" w:cs="Times-Roman"/>
          <w:lang w:val="en-US"/>
        </w:rPr>
        <w:t xml:space="preserve">systems </w:t>
      </w:r>
      <w:r w:rsidR="00D3448C">
        <w:rPr>
          <w:rFonts w:eastAsia="Yu Mincho Light" w:cs="Times-Roman"/>
          <w:lang w:val="en-US"/>
        </w:rPr>
        <w:t>as of 2015)</w:t>
      </w:r>
      <w:r w:rsidR="00892845">
        <w:rPr>
          <w:rFonts w:eastAsia="Yu Mincho Light" w:cs="Times-Roman"/>
          <w:lang w:val="en-US"/>
        </w:rPr>
        <w:t>, to</w:t>
      </w:r>
      <w:r w:rsidR="00CB5A41">
        <w:rPr>
          <w:rFonts w:eastAsia="Yu Mincho Light" w:cs="Times-Roman"/>
          <w:lang w:val="en-US"/>
        </w:rPr>
        <w:t xml:space="preserve"> improve solving time. </w:t>
      </w:r>
      <w:r w:rsidR="00DD6B99">
        <w:rPr>
          <w:rFonts w:eastAsia="Yu Mincho Light" w:cs="Times-Roman"/>
          <w:lang w:val="en-US"/>
        </w:rPr>
        <w:t xml:space="preserve">We then created </w:t>
      </w:r>
      <w:r w:rsidR="00806844">
        <w:rPr>
          <w:rFonts w:eastAsia="Yu Mincho Light" w:cs="Times-Roman"/>
          <w:lang w:val="en-US"/>
        </w:rPr>
        <w:t>2</w:t>
      </w:r>
      <w:r w:rsidR="00192E7D">
        <w:rPr>
          <w:rFonts w:eastAsia="Yu Mincho Light" w:cs="Times-Roman"/>
          <w:lang w:val="en-US"/>
        </w:rPr>
        <w:t>,</w:t>
      </w:r>
      <w:r w:rsidR="00806844">
        <w:rPr>
          <w:rFonts w:eastAsia="Yu Mincho Light" w:cs="Times-Roman"/>
          <w:lang w:val="en-US"/>
        </w:rPr>
        <w:t xml:space="preserve">601 </w:t>
      </w:r>
      <w:r w:rsidR="00DD6B99">
        <w:rPr>
          <w:rFonts w:eastAsia="Yu Mincho Light" w:cs="Times-Roman"/>
          <w:lang w:val="en-US"/>
        </w:rPr>
        <w:t xml:space="preserve">versions of this problem for each transition scenario, based on an </w:t>
      </w:r>
      <w:r w:rsidR="00806844">
        <w:rPr>
          <w:rFonts w:eastAsia="Yu Mincho Light" w:cs="Times-Roman"/>
          <w:lang w:val="en-US"/>
        </w:rPr>
        <w:t>5</w:t>
      </w:r>
      <w:r w:rsidR="00DD6B99">
        <w:rPr>
          <w:rFonts w:eastAsia="Yu Mincho Light" w:cs="Times-Roman"/>
          <w:lang w:val="en-US"/>
        </w:rPr>
        <w:t xml:space="preserve">1 x </w:t>
      </w:r>
      <w:r w:rsidR="00806844">
        <w:rPr>
          <w:rFonts w:eastAsia="Yu Mincho Light" w:cs="Times-Roman"/>
          <w:lang w:val="en-US"/>
        </w:rPr>
        <w:t>5</w:t>
      </w:r>
      <w:r w:rsidR="00DD6B99">
        <w:rPr>
          <w:rFonts w:eastAsia="Yu Mincho Light" w:cs="Times-Roman"/>
          <w:lang w:val="en-US"/>
        </w:rPr>
        <w:t xml:space="preserve">1 target matrix for the </w:t>
      </w:r>
      <w:r w:rsidR="006856D0">
        <w:rPr>
          <w:rFonts w:eastAsia="Yu Mincho Light" w:cs="Times-Roman"/>
          <w:lang w:val="en-US"/>
        </w:rPr>
        <w:t>agricultural profit and carbon stock axes</w:t>
      </w:r>
      <w:r w:rsidR="003E0AFF">
        <w:rPr>
          <w:rFonts w:eastAsia="Yu Mincho Light" w:cs="Times-Roman"/>
          <w:lang w:val="en-US"/>
        </w:rPr>
        <w:t>, by iteratively modifying the target constraints</w:t>
      </w:r>
      <w:r w:rsidR="006D4B5C">
        <w:rPr>
          <w:rFonts w:eastAsia="Yu Mincho Light" w:cs="Times-Roman"/>
          <w:lang w:val="en-US"/>
        </w:rPr>
        <w:t xml:space="preserve">. </w:t>
      </w:r>
      <w:r w:rsidR="001E3786">
        <w:rPr>
          <w:rFonts w:eastAsia="Yu Mincho Light" w:cs="Times-Roman"/>
          <w:lang w:val="en-US"/>
        </w:rPr>
        <w:t xml:space="preserve">This conversion </w:t>
      </w:r>
      <w:r w:rsidR="007249A5">
        <w:rPr>
          <w:rFonts w:eastAsia="Yu Mincho Light" w:cs="Times-Roman"/>
          <w:lang w:val="en-US"/>
        </w:rPr>
        <w:t xml:space="preserve">and versioning </w:t>
      </w:r>
      <w:r w:rsidR="00C42741">
        <w:rPr>
          <w:rFonts w:eastAsia="Yu Mincho Light" w:cs="Times-Roman"/>
          <w:lang w:val="en-US"/>
        </w:rPr>
        <w:t xml:space="preserve">used the R packages </w:t>
      </w:r>
      <w:r w:rsidR="003E0AFF">
        <w:rPr>
          <w:rFonts w:eastAsia="Yu Mincho Light" w:cs="Times-Roman"/>
          <w:lang w:val="en-US"/>
        </w:rPr>
        <w:t>‘</w:t>
      </w:r>
      <w:proofErr w:type="spellStart"/>
      <w:r w:rsidR="00C42741" w:rsidRPr="00D47E83">
        <w:rPr>
          <w:rFonts w:eastAsia="Yu Mincho Light" w:cs="Times-Roman"/>
          <w:lang w:val="en-US"/>
        </w:rPr>
        <w:t>rlist</w:t>
      </w:r>
      <w:proofErr w:type="spellEnd"/>
      <w:r w:rsidR="003E0AFF" w:rsidRPr="00D47E83">
        <w:rPr>
          <w:rFonts w:eastAsia="Yu Mincho Light" w:cs="Times-Roman"/>
          <w:lang w:val="en-US"/>
        </w:rPr>
        <w:t>’</w:t>
      </w:r>
      <w:r w:rsidR="008D124A" w:rsidRPr="00D47E83">
        <w:rPr>
          <w:rFonts w:eastAsia="Yu Mincho Light" w:cs="Times-Roman"/>
          <w:lang w:val="en-US"/>
        </w:rPr>
        <w:t xml:space="preserve"> </w:t>
      </w:r>
      <w:r w:rsidR="002A5F62" w:rsidRPr="002A5F62">
        <w:rPr>
          <w:rFonts w:ascii="Calibri" w:hAnsi="Calibri" w:cs="Calibri"/>
        </w:rPr>
        <w:t>(Ren, 2016)</w:t>
      </w:r>
      <w:r w:rsidR="00C42741" w:rsidRPr="00D47E83">
        <w:rPr>
          <w:rFonts w:eastAsia="Yu Mincho Light" w:cs="Times-Roman"/>
          <w:lang w:val="en-US"/>
        </w:rPr>
        <w:t xml:space="preserve"> and </w:t>
      </w:r>
      <w:r w:rsidR="003E0AFF" w:rsidRPr="00D47E83">
        <w:rPr>
          <w:rFonts w:eastAsia="Yu Mincho Light" w:cs="Times-Roman"/>
          <w:lang w:val="en-US"/>
        </w:rPr>
        <w:t>‘</w:t>
      </w:r>
      <w:r w:rsidR="00107A9B" w:rsidRPr="00D47E83">
        <w:rPr>
          <w:rFonts w:eastAsia="Yu Mincho Light" w:cs="Times-Roman"/>
          <w:lang w:val="en-US"/>
        </w:rPr>
        <w:t>M</w:t>
      </w:r>
      <w:r w:rsidR="00C42741" w:rsidRPr="00D47E83">
        <w:rPr>
          <w:rFonts w:eastAsia="Yu Mincho Light" w:cs="Times-Roman"/>
          <w:lang w:val="en-US"/>
        </w:rPr>
        <w:t>atrix</w:t>
      </w:r>
      <w:r w:rsidR="003E0AFF" w:rsidRPr="00D47E83">
        <w:rPr>
          <w:rFonts w:eastAsia="Yu Mincho Light" w:cs="Times-Roman"/>
          <w:lang w:val="en-US"/>
        </w:rPr>
        <w:t>’</w:t>
      </w:r>
      <w:r w:rsidR="008D124A" w:rsidRPr="00D47E83">
        <w:rPr>
          <w:rFonts w:eastAsia="Yu Mincho Light" w:cs="Times-Roman"/>
          <w:lang w:val="en-US"/>
        </w:rPr>
        <w:t xml:space="preserve"> </w:t>
      </w:r>
      <w:r w:rsidR="002A5F62" w:rsidRPr="002A5F62">
        <w:rPr>
          <w:rFonts w:ascii="Calibri" w:hAnsi="Calibri" w:cs="Calibri"/>
        </w:rPr>
        <w:t xml:space="preserve">(Bates and </w:t>
      </w:r>
      <w:proofErr w:type="spellStart"/>
      <w:r w:rsidR="002A5F62" w:rsidRPr="002A5F62">
        <w:rPr>
          <w:rFonts w:ascii="Calibri" w:hAnsi="Calibri" w:cs="Calibri"/>
        </w:rPr>
        <w:t>Maechler</w:t>
      </w:r>
      <w:proofErr w:type="spellEnd"/>
      <w:r w:rsidR="002A5F62" w:rsidRPr="002A5F62">
        <w:rPr>
          <w:rFonts w:ascii="Calibri" w:hAnsi="Calibri" w:cs="Calibri"/>
        </w:rPr>
        <w:t>, 2019)</w:t>
      </w:r>
      <w:r w:rsidR="007249A5" w:rsidRPr="00D47E83">
        <w:rPr>
          <w:rFonts w:eastAsia="Yu Mincho Light" w:cs="Times-Roman"/>
          <w:lang w:val="en-US"/>
        </w:rPr>
        <w:t>.</w:t>
      </w:r>
      <w:r w:rsidR="007249A5">
        <w:rPr>
          <w:rFonts w:eastAsia="Yu Mincho Light" w:cs="Times-Roman"/>
          <w:lang w:val="en-US"/>
        </w:rPr>
        <w:t xml:space="preserve"> </w:t>
      </w:r>
      <w:r w:rsidR="00B0605A">
        <w:rPr>
          <w:rFonts w:eastAsia="Yu Mincho Light" w:cs="Times-Roman"/>
          <w:lang w:val="en-US"/>
        </w:rPr>
        <w:t xml:space="preserve">We parallelized this problem formulation and solving using the R package ‘snowfall’ </w:t>
      </w:r>
      <w:r w:rsidR="002A5F62" w:rsidRPr="002A5F62">
        <w:rPr>
          <w:rFonts w:ascii="Calibri" w:hAnsi="Calibri" w:cs="Calibri"/>
        </w:rPr>
        <w:t>(</w:t>
      </w:r>
      <w:proofErr w:type="spellStart"/>
      <w:r w:rsidR="002A5F62" w:rsidRPr="002A5F62">
        <w:rPr>
          <w:rFonts w:ascii="Calibri" w:hAnsi="Calibri" w:cs="Calibri"/>
        </w:rPr>
        <w:t>Knaus</w:t>
      </w:r>
      <w:proofErr w:type="spellEnd"/>
      <w:r w:rsidR="002A5F62" w:rsidRPr="002A5F62">
        <w:rPr>
          <w:rFonts w:ascii="Calibri" w:hAnsi="Calibri" w:cs="Calibri"/>
        </w:rPr>
        <w:t>, 2015)</w:t>
      </w:r>
      <w:r w:rsidR="00192E7D">
        <w:rPr>
          <w:rFonts w:eastAsia="Yu Mincho Light" w:cs="Times-Roman"/>
          <w:lang w:val="en-US"/>
        </w:rPr>
        <w:t xml:space="preserve">, in which we </w:t>
      </w:r>
      <w:r w:rsidR="007249A5">
        <w:rPr>
          <w:rFonts w:eastAsia="Yu Mincho Light" w:cs="Times-Roman"/>
          <w:lang w:val="en-US"/>
        </w:rPr>
        <w:t xml:space="preserve">passed the compiled and converted problem to </w:t>
      </w:r>
      <w:r w:rsidR="00A439AF">
        <w:rPr>
          <w:rFonts w:eastAsia="Yu Mincho Light" w:cs="Times-Roman"/>
          <w:lang w:val="en-US"/>
        </w:rPr>
        <w:t xml:space="preserve">be solved by the </w:t>
      </w:r>
      <w:proofErr w:type="spellStart"/>
      <w:r w:rsidR="007249A5">
        <w:rPr>
          <w:rFonts w:eastAsia="Yu Mincho Light" w:cs="Times-Roman"/>
          <w:lang w:val="en-US"/>
        </w:rPr>
        <w:t>Gurobi</w:t>
      </w:r>
      <w:proofErr w:type="spellEnd"/>
      <w:r w:rsidR="007249A5">
        <w:rPr>
          <w:rFonts w:eastAsia="Yu Mincho Light" w:cs="Times-Roman"/>
          <w:lang w:val="en-US"/>
        </w:rPr>
        <w:t xml:space="preserve"> </w:t>
      </w:r>
      <w:r w:rsidR="006B321C">
        <w:rPr>
          <w:rFonts w:eastAsia="Yu Mincho Light" w:cs="Times-Roman"/>
          <w:lang w:val="en-US"/>
        </w:rPr>
        <w:t xml:space="preserve">optimization software </w:t>
      </w:r>
      <w:r w:rsidR="00C6045A" w:rsidRPr="000652A2">
        <w:rPr>
          <w:rFonts w:eastAsia="Yu Mincho Light" w:cs="Times-Roman"/>
          <w:lang w:val="en-US"/>
        </w:rPr>
        <w:t>v6.</w:t>
      </w:r>
      <w:r w:rsidR="00C6045A">
        <w:rPr>
          <w:rFonts w:eastAsia="Yu Mincho Light" w:cs="Times-Roman"/>
          <w:lang w:val="en-US"/>
        </w:rPr>
        <w:t>0</w:t>
      </w:r>
      <w:r w:rsidR="00662D3C">
        <w:rPr>
          <w:rFonts w:eastAsia="Yu Mincho Light" w:cs="Times-Roman"/>
          <w:lang w:val="en-US"/>
        </w:rPr>
        <w:t xml:space="preserve"> </w:t>
      </w:r>
      <w:r w:rsidR="002A5F62" w:rsidRPr="002A5F62">
        <w:rPr>
          <w:rFonts w:ascii="Calibri" w:hAnsi="Calibri" w:cs="Calibri"/>
        </w:rPr>
        <w:t>(</w:t>
      </w:r>
      <w:proofErr w:type="spellStart"/>
      <w:r w:rsidR="002A5F62" w:rsidRPr="002A5F62">
        <w:rPr>
          <w:rFonts w:ascii="Calibri" w:hAnsi="Calibri" w:cs="Calibri"/>
        </w:rPr>
        <w:t>Gurobi</w:t>
      </w:r>
      <w:proofErr w:type="spellEnd"/>
      <w:r w:rsidR="002A5F62" w:rsidRPr="002A5F62">
        <w:rPr>
          <w:rFonts w:ascii="Calibri" w:hAnsi="Calibri" w:cs="Calibri"/>
        </w:rPr>
        <w:t xml:space="preserve"> Optimization LLC, 2020)</w:t>
      </w:r>
      <w:r w:rsidR="006B321C">
        <w:rPr>
          <w:rFonts w:eastAsia="Yu Mincho Light" w:cs="Times-Roman"/>
          <w:lang w:val="en-US"/>
        </w:rPr>
        <w:t xml:space="preserve"> via the R package </w:t>
      </w:r>
      <w:r w:rsidR="003E0AFF">
        <w:rPr>
          <w:rFonts w:eastAsia="Yu Mincho Light" w:cs="Times-Roman"/>
          <w:lang w:val="en-US"/>
        </w:rPr>
        <w:t>‘</w:t>
      </w:r>
      <w:proofErr w:type="spellStart"/>
      <w:r w:rsidR="006B321C">
        <w:rPr>
          <w:rFonts w:eastAsia="Yu Mincho Light" w:cs="Times-Roman"/>
          <w:lang w:val="en-US"/>
        </w:rPr>
        <w:t>gurobi</w:t>
      </w:r>
      <w:proofErr w:type="spellEnd"/>
      <w:r w:rsidR="003E0AFF">
        <w:rPr>
          <w:rFonts w:eastAsia="Yu Mincho Light" w:cs="Times-Roman"/>
          <w:lang w:val="en-US"/>
        </w:rPr>
        <w:t>’</w:t>
      </w:r>
      <w:r w:rsidR="00915384">
        <w:rPr>
          <w:rFonts w:eastAsia="Yu Mincho Light" w:cs="Times-Roman"/>
          <w:lang w:val="en-US"/>
        </w:rPr>
        <w:t xml:space="preserve"> </w:t>
      </w:r>
      <w:r w:rsidR="002A5F62" w:rsidRPr="002A5F62">
        <w:rPr>
          <w:rFonts w:ascii="Calibri" w:hAnsi="Calibri" w:cs="Calibri"/>
        </w:rPr>
        <w:t>(</w:t>
      </w:r>
      <w:proofErr w:type="spellStart"/>
      <w:r w:rsidR="002A5F62" w:rsidRPr="002A5F62">
        <w:rPr>
          <w:rFonts w:ascii="Calibri" w:hAnsi="Calibri" w:cs="Calibri"/>
        </w:rPr>
        <w:t>Gurobi</w:t>
      </w:r>
      <w:proofErr w:type="spellEnd"/>
      <w:r w:rsidR="002A5F62" w:rsidRPr="002A5F62">
        <w:rPr>
          <w:rFonts w:ascii="Calibri" w:hAnsi="Calibri" w:cs="Calibri"/>
        </w:rPr>
        <w:t xml:space="preserve"> Optimization LLC, 2020)</w:t>
      </w:r>
      <w:r w:rsidR="002C6E24">
        <w:rPr>
          <w:rFonts w:eastAsia="Yu Mincho Light" w:cs="Times-Roman"/>
          <w:lang w:val="en-US"/>
        </w:rPr>
        <w:t xml:space="preserve"> </w:t>
      </w:r>
      <w:r w:rsidR="005608A7">
        <w:rPr>
          <w:rFonts w:eastAsia="Yu Mincho Light" w:cs="Times-Roman"/>
          <w:lang w:val="en-US"/>
        </w:rPr>
        <w:t>with the following parameters used for solving:</w:t>
      </w:r>
      <w:r w:rsidR="005608A7" w:rsidRPr="0018352B">
        <w:rPr>
          <w:rFonts w:eastAsia="Yu Mincho Light" w:cs="Times-Roman"/>
          <w:lang w:val="en-US"/>
        </w:rPr>
        <w:t xml:space="preserve"> </w:t>
      </w:r>
      <w:proofErr w:type="spellStart"/>
      <w:r w:rsidR="0018352B" w:rsidRPr="0018352B">
        <w:rPr>
          <w:rFonts w:eastAsia="Yu Mincho Light" w:cs="Times-Roman"/>
          <w:lang w:val="en-US"/>
        </w:rPr>
        <w:t>Presolve</w:t>
      </w:r>
      <w:proofErr w:type="spellEnd"/>
      <w:r w:rsidR="0018352B" w:rsidRPr="0018352B">
        <w:rPr>
          <w:rFonts w:eastAsia="Yu Mincho Light" w:cs="Times-Roman"/>
          <w:lang w:val="en-US"/>
        </w:rPr>
        <w:t xml:space="preserve"> = -1, </w:t>
      </w:r>
      <w:proofErr w:type="spellStart"/>
      <w:r w:rsidR="0018352B" w:rsidRPr="0018352B">
        <w:rPr>
          <w:rFonts w:eastAsia="Yu Mincho Light" w:cs="Times-Roman"/>
          <w:lang w:val="en-US"/>
        </w:rPr>
        <w:t>Timelimit</w:t>
      </w:r>
      <w:proofErr w:type="spellEnd"/>
      <w:r w:rsidR="0018352B" w:rsidRPr="0018352B">
        <w:rPr>
          <w:rFonts w:eastAsia="Yu Mincho Light" w:cs="Times-Roman"/>
          <w:lang w:val="en-US"/>
        </w:rPr>
        <w:t xml:space="preserve"> = 3000, </w:t>
      </w:r>
      <w:proofErr w:type="spellStart"/>
      <w:r w:rsidR="0018352B" w:rsidRPr="0018352B">
        <w:rPr>
          <w:rFonts w:eastAsia="Yu Mincho Light" w:cs="Times-Roman"/>
          <w:lang w:val="en-US"/>
        </w:rPr>
        <w:t>MIPGap</w:t>
      </w:r>
      <w:proofErr w:type="spellEnd"/>
      <w:r w:rsidR="0018352B" w:rsidRPr="0018352B">
        <w:rPr>
          <w:rFonts w:eastAsia="Yu Mincho Light" w:cs="Times-Roman"/>
          <w:lang w:val="en-US"/>
        </w:rPr>
        <w:t xml:space="preserve"> = 0.01, </w:t>
      </w:r>
      <w:proofErr w:type="spellStart"/>
      <w:r w:rsidR="0018352B" w:rsidRPr="0018352B">
        <w:rPr>
          <w:rFonts w:eastAsia="Yu Mincho Light" w:cs="Times-Roman"/>
          <w:lang w:val="en-US"/>
        </w:rPr>
        <w:t>IntFeasTol</w:t>
      </w:r>
      <w:proofErr w:type="spellEnd"/>
      <w:r w:rsidR="0018352B" w:rsidRPr="0018352B">
        <w:rPr>
          <w:rFonts w:eastAsia="Yu Mincho Light" w:cs="Times-Roman"/>
          <w:lang w:val="en-US"/>
        </w:rPr>
        <w:t xml:space="preserve"> = 0.00</w:t>
      </w:r>
      <w:r w:rsidR="00806844">
        <w:rPr>
          <w:rFonts w:eastAsia="Yu Mincho Light" w:cs="Times-Roman"/>
          <w:lang w:val="en-US"/>
        </w:rPr>
        <w:t>0</w:t>
      </w:r>
      <w:r w:rsidR="0018352B" w:rsidRPr="0018352B">
        <w:rPr>
          <w:rFonts w:eastAsia="Yu Mincho Light" w:cs="Times-Roman"/>
          <w:lang w:val="en-US"/>
        </w:rPr>
        <w:t>1</w:t>
      </w:r>
      <w:r w:rsidR="005608A7">
        <w:rPr>
          <w:rFonts w:eastAsia="Yu Mincho Light" w:cs="Times-Roman"/>
          <w:lang w:val="en-US"/>
        </w:rPr>
        <w:t xml:space="preserve">. </w:t>
      </w:r>
      <w:r w:rsidR="00192E7D">
        <w:rPr>
          <w:rFonts w:eastAsia="Yu Mincho Light" w:cs="Times-Roman"/>
          <w:lang w:val="en-US"/>
        </w:rPr>
        <w:t xml:space="preserve">This MIP gap specifies that solutions need to be within </w:t>
      </w:r>
      <w:r w:rsidR="00902717">
        <w:rPr>
          <w:rFonts w:eastAsia="Yu Mincho Light" w:cs="Times-Roman"/>
          <w:lang w:val="en-US"/>
        </w:rPr>
        <w:t>1</w:t>
      </w:r>
      <w:r w:rsidR="00192E7D">
        <w:rPr>
          <w:rFonts w:eastAsia="Yu Mincho Light" w:cs="Times-Roman"/>
          <w:lang w:val="en-US"/>
        </w:rPr>
        <w:t xml:space="preserve">% of the true frontier to be accepted (and often they are optimal). </w:t>
      </w:r>
      <w:proofErr w:type="spellStart"/>
      <w:r w:rsidR="00B0605A">
        <w:rPr>
          <w:rFonts w:eastAsia="Yu Mincho Light" w:cs="Times-Roman"/>
          <w:lang w:val="en-US"/>
        </w:rPr>
        <w:t>Gurobi</w:t>
      </w:r>
      <w:proofErr w:type="spellEnd"/>
      <w:r w:rsidR="00B0605A">
        <w:rPr>
          <w:rFonts w:eastAsia="Yu Mincho Light" w:cs="Times-Roman"/>
          <w:lang w:val="en-US"/>
        </w:rPr>
        <w:t xml:space="preserve"> offers </w:t>
      </w:r>
      <w:r w:rsidR="00C62308">
        <w:rPr>
          <w:rFonts w:eastAsia="Yu Mincho Light" w:cs="Times-Roman"/>
          <w:lang w:val="en-US"/>
        </w:rPr>
        <w:t>one of the most powerful solvers for mixed integer problems</w:t>
      </w:r>
      <w:r w:rsidR="00DB694B">
        <w:rPr>
          <w:rFonts w:eastAsia="Yu Mincho Light" w:cs="Times-Roman"/>
          <w:lang w:val="en-US"/>
        </w:rPr>
        <w:t>.</w:t>
      </w:r>
      <w:r w:rsidR="00C62308">
        <w:rPr>
          <w:rFonts w:eastAsia="Yu Mincho Light" w:cs="Times-Roman"/>
          <w:lang w:val="en-US"/>
        </w:rPr>
        <w:t xml:space="preserve"> </w:t>
      </w:r>
      <w:r w:rsidR="007B4B4F">
        <w:rPr>
          <w:rFonts w:eastAsia="Yu Mincho Light" w:cs="Times-Roman"/>
          <w:lang w:val="en-US"/>
        </w:rPr>
        <w:t xml:space="preserve">Mixed integer problems are very flexible, and can be used for many alternative problem formulations, several of which are directly available via </w:t>
      </w:r>
      <w:proofErr w:type="spellStart"/>
      <w:r w:rsidR="007B4B4F">
        <w:rPr>
          <w:rFonts w:eastAsia="Yu Mincho Light" w:cs="Times-Roman"/>
          <w:lang w:val="en-US"/>
        </w:rPr>
        <w:t>priortitzr</w:t>
      </w:r>
      <w:proofErr w:type="spellEnd"/>
      <w:r w:rsidR="007B4B4F">
        <w:rPr>
          <w:rFonts w:eastAsia="Yu Mincho Light" w:cs="Times-Roman"/>
          <w:lang w:val="en-US"/>
        </w:rPr>
        <w:t xml:space="preserve"> functions. </w:t>
      </w:r>
      <w:proofErr w:type="spellStart"/>
      <w:r w:rsidR="005F442C">
        <w:rPr>
          <w:rFonts w:eastAsia="Yu Mincho Light" w:cs="Times-Roman"/>
          <w:lang w:val="en-US"/>
        </w:rPr>
        <w:t>Gurobi</w:t>
      </w:r>
      <w:proofErr w:type="spellEnd"/>
      <w:r w:rsidR="00C62308">
        <w:rPr>
          <w:rFonts w:eastAsia="Yu Mincho Light" w:cs="Times-Roman"/>
          <w:lang w:val="en-US"/>
        </w:rPr>
        <w:t xml:space="preserve"> uses a number of </w:t>
      </w:r>
      <w:r w:rsidR="00EB655B">
        <w:rPr>
          <w:rFonts w:eastAsia="Yu Mincho Light" w:cs="Times-Roman"/>
          <w:lang w:val="en-US"/>
        </w:rPr>
        <w:t xml:space="preserve">pre-solving algorithms to reduce the problem prior to solving. </w:t>
      </w:r>
      <w:r w:rsidR="00BE6E3B">
        <w:rPr>
          <w:rFonts w:eastAsia="Yu Mincho Light" w:cs="Times-Roman"/>
          <w:lang w:val="en-US"/>
        </w:rPr>
        <w:t>This means that our somewhat inflated problem formulation (containing excess features</w:t>
      </w:r>
      <w:r w:rsidR="00DE2B30">
        <w:rPr>
          <w:rFonts w:eastAsia="Yu Mincho Light" w:cs="Times-Roman"/>
          <w:lang w:val="en-US"/>
        </w:rPr>
        <w:t xml:space="preserve"> for all the species) is automatically rapidly reduced</w:t>
      </w:r>
      <w:r w:rsidR="00192E7D">
        <w:rPr>
          <w:rFonts w:eastAsia="Yu Mincho Light" w:cs="Times-Roman"/>
          <w:lang w:val="en-US"/>
        </w:rPr>
        <w:t xml:space="preserve"> for processing</w:t>
      </w:r>
      <w:r w:rsidR="003F7821">
        <w:rPr>
          <w:rFonts w:eastAsia="Yu Mincho Light" w:cs="Times-Roman"/>
          <w:lang w:val="en-US"/>
        </w:rPr>
        <w:t>.</w:t>
      </w:r>
    </w:p>
    <w:p w14:paraId="714F5148" w14:textId="326D6E39" w:rsidR="008A4525" w:rsidRDefault="000979D6" w:rsidP="00EE7EB5">
      <w:pPr>
        <w:rPr>
          <w:rFonts w:eastAsia="Yu Mincho Light" w:cs="Times-Roman"/>
          <w:lang w:val="en-US"/>
        </w:rPr>
      </w:pPr>
      <w:r>
        <w:rPr>
          <w:rFonts w:eastAsia="Yu Mincho Light" w:cs="Times-Roman"/>
          <w:lang w:val="en-US"/>
        </w:rPr>
        <w:t xml:space="preserve">Solutions derived from </w:t>
      </w:r>
      <w:proofErr w:type="spellStart"/>
      <w:r>
        <w:rPr>
          <w:rFonts w:eastAsia="Yu Mincho Light" w:cs="Times-Roman"/>
          <w:lang w:val="en-US"/>
        </w:rPr>
        <w:t>Gurobi</w:t>
      </w:r>
      <w:proofErr w:type="spellEnd"/>
      <w:r>
        <w:rPr>
          <w:rFonts w:eastAsia="Yu Mincho Light" w:cs="Times-Roman"/>
          <w:lang w:val="en-US"/>
        </w:rPr>
        <w:t xml:space="preserve"> were then further processed, including using </w:t>
      </w:r>
      <w:proofErr w:type="spellStart"/>
      <w:r>
        <w:rPr>
          <w:rFonts w:eastAsia="Yu Mincho Light" w:cs="Times-Roman"/>
          <w:lang w:val="en-US"/>
        </w:rPr>
        <w:t>prioritizr</w:t>
      </w:r>
      <w:proofErr w:type="spellEnd"/>
      <w:r>
        <w:rPr>
          <w:rFonts w:eastAsia="Yu Mincho Light" w:cs="Times-Roman"/>
          <w:lang w:val="en-US"/>
        </w:rPr>
        <w:t xml:space="preserve"> to map solutions and determine feature representation (for both axis features and </w:t>
      </w:r>
      <w:r w:rsidR="00A80E05">
        <w:rPr>
          <w:rFonts w:eastAsia="Yu Mincho Light" w:cs="Times-Roman"/>
          <w:lang w:val="en-US"/>
        </w:rPr>
        <w:t xml:space="preserve">all species). We utilized </w:t>
      </w:r>
      <w:r w:rsidR="00192E7D">
        <w:rPr>
          <w:rFonts w:eastAsia="Yu Mincho Light" w:cs="Times-Roman"/>
          <w:lang w:val="en-US"/>
        </w:rPr>
        <w:t xml:space="preserve">‘snowfall’ </w:t>
      </w:r>
      <w:r w:rsidR="00192E7D" w:rsidRPr="002A5F62">
        <w:rPr>
          <w:rFonts w:ascii="Calibri" w:hAnsi="Calibri" w:cs="Calibri"/>
        </w:rPr>
        <w:t>(</w:t>
      </w:r>
      <w:proofErr w:type="spellStart"/>
      <w:r w:rsidR="00192E7D" w:rsidRPr="002A5F62">
        <w:rPr>
          <w:rFonts w:ascii="Calibri" w:hAnsi="Calibri" w:cs="Calibri"/>
        </w:rPr>
        <w:t>Knaus</w:t>
      </w:r>
      <w:proofErr w:type="spellEnd"/>
      <w:r w:rsidR="00192E7D" w:rsidRPr="002A5F62">
        <w:rPr>
          <w:rFonts w:ascii="Calibri" w:hAnsi="Calibri" w:cs="Calibri"/>
        </w:rPr>
        <w:t>, 2015)</w:t>
      </w:r>
      <w:r w:rsidR="00192E7D">
        <w:rPr>
          <w:rFonts w:eastAsia="Yu Mincho Light" w:cs="Times-Roman"/>
          <w:lang w:val="en-US"/>
        </w:rPr>
        <w:t xml:space="preserve"> </w:t>
      </w:r>
      <w:r w:rsidR="0073278C">
        <w:rPr>
          <w:rFonts w:eastAsia="Yu Mincho Light" w:cs="Times-Roman"/>
          <w:lang w:val="en-US"/>
        </w:rPr>
        <w:t>to paralleli</w:t>
      </w:r>
      <w:r w:rsidR="009A0B46">
        <w:rPr>
          <w:rFonts w:eastAsia="Yu Mincho Light" w:cs="Times-Roman"/>
          <w:lang w:val="en-US"/>
        </w:rPr>
        <w:t>z</w:t>
      </w:r>
      <w:r w:rsidR="0073278C">
        <w:rPr>
          <w:rFonts w:eastAsia="Yu Mincho Light" w:cs="Times-Roman"/>
          <w:lang w:val="en-US"/>
        </w:rPr>
        <w:t xml:space="preserve">e summarization of the results, </w:t>
      </w:r>
      <w:r w:rsidR="00192E7D">
        <w:rPr>
          <w:rFonts w:eastAsia="Yu Mincho Light" w:cs="Times-Roman"/>
          <w:lang w:val="en-US"/>
        </w:rPr>
        <w:t>‘sf’</w:t>
      </w:r>
      <w:r w:rsidR="006F1E04">
        <w:rPr>
          <w:rFonts w:eastAsia="Yu Mincho Light" w:cs="Times-Roman"/>
          <w:lang w:val="en-US"/>
        </w:rPr>
        <w:t xml:space="preserve"> (</w:t>
      </w:r>
      <w:proofErr w:type="spellStart"/>
      <w:r w:rsidR="006F1E04">
        <w:rPr>
          <w:rFonts w:eastAsia="Yu Mincho Light" w:cs="Times-Roman"/>
          <w:lang w:val="en-US"/>
        </w:rPr>
        <w:t>Pebesma</w:t>
      </w:r>
      <w:proofErr w:type="spellEnd"/>
      <w:r w:rsidR="006F1E04">
        <w:rPr>
          <w:rFonts w:eastAsia="Yu Mincho Light" w:cs="Times-Roman"/>
          <w:lang w:val="en-US"/>
        </w:rPr>
        <w:t xml:space="preserve"> 2018)</w:t>
      </w:r>
      <w:r w:rsidR="00192E7D">
        <w:rPr>
          <w:rFonts w:eastAsia="Yu Mincho Light" w:cs="Times-Roman"/>
          <w:lang w:val="en-US"/>
        </w:rPr>
        <w:t>, ‘</w:t>
      </w:r>
      <w:proofErr w:type="spellStart"/>
      <w:r w:rsidR="00192E7D">
        <w:rPr>
          <w:rFonts w:eastAsia="Yu Mincho Light" w:cs="Times-Roman"/>
          <w:lang w:val="en-US"/>
        </w:rPr>
        <w:t>rgdal</w:t>
      </w:r>
      <w:proofErr w:type="spellEnd"/>
      <w:r w:rsidR="00192E7D">
        <w:rPr>
          <w:rFonts w:eastAsia="Yu Mincho Light" w:cs="Times-Roman"/>
          <w:lang w:val="en-US"/>
        </w:rPr>
        <w:t xml:space="preserve">’ </w:t>
      </w:r>
      <w:r w:rsidR="006F1E04">
        <w:rPr>
          <w:rFonts w:eastAsia="Yu Mincho Light" w:cs="Times-Roman"/>
          <w:lang w:val="en-US"/>
        </w:rPr>
        <w:t>(</w:t>
      </w:r>
      <w:proofErr w:type="spellStart"/>
      <w:r w:rsidR="006F1E04">
        <w:rPr>
          <w:rFonts w:eastAsia="Yu Mincho Light" w:cs="Times-Roman"/>
          <w:lang w:val="en-US"/>
        </w:rPr>
        <w:t>Bivand</w:t>
      </w:r>
      <w:proofErr w:type="spellEnd"/>
      <w:r w:rsidR="006F1E04">
        <w:rPr>
          <w:rFonts w:eastAsia="Yu Mincho Light" w:cs="Times-Roman"/>
          <w:lang w:val="en-US"/>
        </w:rPr>
        <w:t xml:space="preserve"> et al. 2021), </w:t>
      </w:r>
      <w:r w:rsidR="00192E7D">
        <w:rPr>
          <w:rFonts w:eastAsia="Yu Mincho Light" w:cs="Times-Roman"/>
          <w:lang w:val="en-US"/>
        </w:rPr>
        <w:t xml:space="preserve">and ‘raster’ </w:t>
      </w:r>
      <w:r w:rsidR="006F1E04">
        <w:rPr>
          <w:rFonts w:eastAsia="Yu Mincho Light" w:cs="Times-Roman"/>
          <w:lang w:val="en-US"/>
        </w:rPr>
        <w:t>(</w:t>
      </w:r>
      <w:proofErr w:type="spellStart"/>
      <w:r w:rsidR="006F1E04">
        <w:rPr>
          <w:rFonts w:eastAsia="Yu Mincho Light" w:cs="Times-Roman"/>
          <w:lang w:val="en-US"/>
        </w:rPr>
        <w:t>Hijmans</w:t>
      </w:r>
      <w:proofErr w:type="spellEnd"/>
      <w:r w:rsidR="006F1E04">
        <w:rPr>
          <w:rFonts w:eastAsia="Yu Mincho Light" w:cs="Times-Roman"/>
          <w:lang w:val="en-US"/>
        </w:rPr>
        <w:t xml:space="preserve"> 2020), </w:t>
      </w:r>
      <w:r w:rsidR="00192E7D">
        <w:rPr>
          <w:rFonts w:eastAsia="Yu Mincho Light" w:cs="Times-Roman"/>
          <w:lang w:val="en-US"/>
        </w:rPr>
        <w:t>for spatial processing</w:t>
      </w:r>
      <w:r w:rsidR="006F1E04">
        <w:rPr>
          <w:rFonts w:eastAsia="Yu Mincho Light" w:cs="Times-Roman"/>
          <w:lang w:val="en-US"/>
        </w:rPr>
        <w:t>,</w:t>
      </w:r>
      <w:r w:rsidR="00192E7D">
        <w:rPr>
          <w:rFonts w:eastAsia="Yu Mincho Light" w:cs="Times-Roman"/>
          <w:lang w:val="en-US"/>
        </w:rPr>
        <w:t xml:space="preserve"> </w:t>
      </w:r>
      <w:r w:rsidR="0073278C">
        <w:rPr>
          <w:rFonts w:eastAsia="Yu Mincho Light" w:cs="Times-Roman"/>
          <w:lang w:val="en-US"/>
        </w:rPr>
        <w:t xml:space="preserve">and </w:t>
      </w:r>
      <w:r w:rsidR="00A80E05">
        <w:rPr>
          <w:rFonts w:eastAsia="Yu Mincho Light" w:cs="Times-Roman"/>
          <w:lang w:val="en-US"/>
        </w:rPr>
        <w:t xml:space="preserve">plotting packages </w:t>
      </w:r>
      <w:r w:rsidR="00A80E05" w:rsidRPr="005B2F3E">
        <w:rPr>
          <w:rFonts w:eastAsia="Yu Mincho Light" w:cs="Times-Roman"/>
          <w:lang w:val="en-US"/>
        </w:rPr>
        <w:t>‘ggplot</w:t>
      </w:r>
      <w:r w:rsidR="00902717">
        <w:rPr>
          <w:rFonts w:eastAsia="Yu Mincho Light" w:cs="Times-Roman"/>
          <w:lang w:val="en-US"/>
        </w:rPr>
        <w:t>2</w:t>
      </w:r>
      <w:r w:rsidR="00A80E05" w:rsidRPr="005B2F3E">
        <w:rPr>
          <w:rFonts w:eastAsia="Yu Mincho Light" w:cs="Times-Roman"/>
          <w:lang w:val="en-US"/>
        </w:rPr>
        <w:t>’</w:t>
      </w:r>
      <w:r w:rsidR="008D124A" w:rsidRPr="005B2F3E">
        <w:rPr>
          <w:rFonts w:eastAsia="Yu Mincho Light" w:cs="Times-Roman"/>
          <w:lang w:val="en-US"/>
        </w:rPr>
        <w:t xml:space="preserve"> </w:t>
      </w:r>
      <w:r w:rsidR="002A5F62" w:rsidRPr="002A5F62">
        <w:rPr>
          <w:rFonts w:ascii="Calibri" w:hAnsi="Calibri" w:cs="Calibri"/>
        </w:rPr>
        <w:t>(Wickham, 2016)</w:t>
      </w:r>
      <w:r w:rsidR="00A80E05" w:rsidRPr="005B2F3E">
        <w:rPr>
          <w:rFonts w:eastAsia="Yu Mincho Light" w:cs="Times-Roman"/>
          <w:lang w:val="en-US"/>
        </w:rPr>
        <w:t xml:space="preserve">, </w:t>
      </w:r>
      <w:r w:rsidR="006F1E04">
        <w:rPr>
          <w:rFonts w:eastAsia="Yu Mincho Light" w:cs="Times-Roman"/>
          <w:lang w:val="en-US"/>
        </w:rPr>
        <w:t>‘plot3d’ (</w:t>
      </w:r>
      <w:proofErr w:type="spellStart"/>
      <w:r w:rsidR="006F1E04">
        <w:rPr>
          <w:rFonts w:eastAsia="Yu Mincho Light" w:cs="Times-Roman"/>
          <w:lang w:val="en-US"/>
        </w:rPr>
        <w:t>Soetaert</w:t>
      </w:r>
      <w:proofErr w:type="spellEnd"/>
      <w:r w:rsidR="006F1E04">
        <w:rPr>
          <w:rFonts w:eastAsia="Yu Mincho Light" w:cs="Times-Roman"/>
          <w:lang w:val="en-US"/>
        </w:rPr>
        <w:t xml:space="preserve"> 2019), </w:t>
      </w:r>
      <w:r w:rsidR="006F1E04" w:rsidRPr="006F1E04">
        <w:rPr>
          <w:rFonts w:eastAsia="Yu Mincho Light" w:cs="Times-Roman"/>
          <w:lang w:val="en-US"/>
        </w:rPr>
        <w:t>‘</w:t>
      </w:r>
      <w:proofErr w:type="spellStart"/>
      <w:r w:rsidR="006F1E04" w:rsidRPr="006F1E04">
        <w:rPr>
          <w:rFonts w:eastAsia="Yu Mincho Light" w:cs="Times-Roman"/>
          <w:lang w:val="en-US"/>
        </w:rPr>
        <w:t>magik</w:t>
      </w:r>
      <w:proofErr w:type="spellEnd"/>
      <w:r w:rsidR="006F1E04" w:rsidRPr="006F1E04">
        <w:rPr>
          <w:rFonts w:eastAsia="Yu Mincho Light" w:cs="Times-Roman"/>
          <w:lang w:val="en-US"/>
        </w:rPr>
        <w:t>’ (</w:t>
      </w:r>
      <w:proofErr w:type="spellStart"/>
      <w:r w:rsidR="006F1E04" w:rsidRPr="006F1E04">
        <w:rPr>
          <w:rFonts w:eastAsia="Yu Mincho Light" w:cs="Times-Roman"/>
          <w:lang w:val="en-US"/>
        </w:rPr>
        <w:t>Ooms</w:t>
      </w:r>
      <w:proofErr w:type="spellEnd"/>
      <w:r w:rsidR="006F1E04" w:rsidRPr="006F1E04">
        <w:rPr>
          <w:rFonts w:eastAsia="Yu Mincho Light" w:cs="Times-Roman"/>
          <w:lang w:val="en-US"/>
        </w:rPr>
        <w:t>, 2020)</w:t>
      </w:r>
      <w:r w:rsidR="006F1E04">
        <w:rPr>
          <w:rFonts w:eastAsia="Yu Mincho Light" w:cs="Times-Roman"/>
          <w:lang w:val="en-US"/>
        </w:rPr>
        <w:t>,</w:t>
      </w:r>
      <w:r w:rsidR="006F1E04" w:rsidRPr="006F1E04">
        <w:rPr>
          <w:rFonts w:eastAsia="Yu Mincho Light" w:cs="Times-Roman"/>
          <w:lang w:val="en-US"/>
        </w:rPr>
        <w:t xml:space="preserve"> </w:t>
      </w:r>
      <w:r w:rsidR="00A80E05" w:rsidRPr="005B2F3E">
        <w:rPr>
          <w:rFonts w:eastAsia="Yu Mincho Light" w:cs="Times-Roman"/>
          <w:lang w:val="en-US"/>
        </w:rPr>
        <w:t>‘</w:t>
      </w:r>
      <w:proofErr w:type="spellStart"/>
      <w:r w:rsidR="00A80E05" w:rsidRPr="005B2F3E">
        <w:rPr>
          <w:rFonts w:eastAsia="Yu Mincho Light" w:cs="Times-Roman"/>
          <w:lang w:val="en-US"/>
        </w:rPr>
        <w:t>ggthemes</w:t>
      </w:r>
      <w:proofErr w:type="spellEnd"/>
      <w:r w:rsidR="00A80E05" w:rsidRPr="005B2F3E">
        <w:rPr>
          <w:rFonts w:eastAsia="Yu Mincho Light" w:cs="Times-Roman"/>
          <w:lang w:val="en-US"/>
        </w:rPr>
        <w:t>’</w:t>
      </w:r>
      <w:r w:rsidR="008D124A" w:rsidRPr="005B2F3E">
        <w:rPr>
          <w:rFonts w:eastAsia="Yu Mincho Light" w:cs="Times-Roman"/>
          <w:lang w:val="en-US"/>
        </w:rPr>
        <w:t xml:space="preserve"> </w:t>
      </w:r>
      <w:r w:rsidR="002A5F62" w:rsidRPr="002A5F62">
        <w:rPr>
          <w:rFonts w:ascii="Calibri" w:hAnsi="Calibri" w:cs="Calibri"/>
        </w:rPr>
        <w:t xml:space="preserve">(Arnold, </w:t>
      </w:r>
      <w:r w:rsidR="002A5F62" w:rsidRPr="002A5F62">
        <w:rPr>
          <w:rFonts w:ascii="Calibri" w:hAnsi="Calibri" w:cs="Calibri"/>
        </w:rPr>
        <w:lastRenderedPageBreak/>
        <w:t>2019)</w:t>
      </w:r>
      <w:r w:rsidR="00A80E05" w:rsidRPr="005B2F3E">
        <w:rPr>
          <w:rFonts w:eastAsia="Yu Mincho Light" w:cs="Times-Roman"/>
          <w:lang w:val="en-US"/>
        </w:rPr>
        <w:t xml:space="preserve">, </w:t>
      </w:r>
      <w:r w:rsidR="00C63D2D" w:rsidRPr="005B2F3E">
        <w:rPr>
          <w:rFonts w:eastAsia="Yu Mincho Light" w:cs="Times-Roman"/>
          <w:lang w:val="en-US"/>
        </w:rPr>
        <w:t>‘</w:t>
      </w:r>
      <w:proofErr w:type="spellStart"/>
      <w:r w:rsidR="00C63D2D" w:rsidRPr="005B2F3E">
        <w:rPr>
          <w:rFonts w:eastAsia="Yu Mincho Light" w:cs="Times-Roman"/>
          <w:lang w:val="en-US"/>
        </w:rPr>
        <w:t>cowplot</w:t>
      </w:r>
      <w:proofErr w:type="spellEnd"/>
      <w:r w:rsidR="00C63D2D" w:rsidRPr="005B2F3E">
        <w:rPr>
          <w:rFonts w:eastAsia="Yu Mincho Light" w:cs="Times-Roman"/>
          <w:lang w:val="en-US"/>
        </w:rPr>
        <w:t>’</w:t>
      </w:r>
      <w:r w:rsidR="008D124A" w:rsidRPr="005B2F3E">
        <w:rPr>
          <w:rFonts w:eastAsia="Yu Mincho Light" w:cs="Times-Roman"/>
          <w:lang w:val="en-US"/>
        </w:rPr>
        <w:t xml:space="preserve"> </w:t>
      </w:r>
      <w:r w:rsidR="002A5F62" w:rsidRPr="002A5F62">
        <w:rPr>
          <w:rFonts w:ascii="Calibri" w:hAnsi="Calibri" w:cs="Calibri"/>
        </w:rPr>
        <w:t>(Wilke, 2019)</w:t>
      </w:r>
      <w:r w:rsidR="00641B10" w:rsidRPr="005B2F3E">
        <w:rPr>
          <w:rFonts w:eastAsia="Yu Mincho Light" w:cs="Times-Roman"/>
          <w:lang w:val="en-US"/>
        </w:rPr>
        <w:t xml:space="preserve">, </w:t>
      </w:r>
      <w:r w:rsidR="00A555A3" w:rsidRPr="005B2F3E">
        <w:rPr>
          <w:rFonts w:eastAsia="Yu Mincho Light" w:cs="Times-Roman"/>
          <w:lang w:val="en-US"/>
        </w:rPr>
        <w:t>‘</w:t>
      </w:r>
      <w:proofErr w:type="spellStart"/>
      <w:r w:rsidR="00A555A3" w:rsidRPr="005B2F3E">
        <w:rPr>
          <w:rFonts w:eastAsia="Yu Mincho Light" w:cs="Times-Roman"/>
          <w:lang w:val="en-US"/>
        </w:rPr>
        <w:t>scatterpie</w:t>
      </w:r>
      <w:proofErr w:type="spellEnd"/>
      <w:r w:rsidR="00A555A3" w:rsidRPr="005B2F3E">
        <w:rPr>
          <w:rFonts w:eastAsia="Yu Mincho Light" w:cs="Times-Roman"/>
          <w:lang w:val="en-US"/>
        </w:rPr>
        <w:t>’</w:t>
      </w:r>
      <w:r w:rsidR="008D124A" w:rsidRPr="005B2F3E">
        <w:rPr>
          <w:rFonts w:eastAsia="Yu Mincho Light" w:cs="Times-Roman"/>
          <w:lang w:val="en-US"/>
        </w:rPr>
        <w:t xml:space="preserve"> </w:t>
      </w:r>
      <w:r w:rsidR="002A5F62" w:rsidRPr="002A5F62">
        <w:rPr>
          <w:rFonts w:ascii="Calibri" w:hAnsi="Calibri" w:cs="Calibri"/>
        </w:rPr>
        <w:t>(Yu, 2020)</w:t>
      </w:r>
      <w:r w:rsidR="0067385F" w:rsidRPr="005B2F3E">
        <w:rPr>
          <w:rFonts w:eastAsia="Yu Mincho Light" w:cs="Times-Roman"/>
          <w:lang w:val="en-US"/>
        </w:rPr>
        <w:t>, ‘scales’</w:t>
      </w:r>
      <w:r w:rsidR="008D124A" w:rsidRPr="005B2F3E">
        <w:rPr>
          <w:rFonts w:eastAsia="Yu Mincho Light" w:cs="Times-Roman"/>
          <w:lang w:val="en-US"/>
        </w:rPr>
        <w:t xml:space="preserve"> </w:t>
      </w:r>
      <w:r w:rsidR="002A5F62" w:rsidRPr="002A5F62">
        <w:rPr>
          <w:rFonts w:ascii="Calibri" w:hAnsi="Calibri" w:cs="Calibri"/>
        </w:rPr>
        <w:t>(Wickham et al., 2020)</w:t>
      </w:r>
      <w:r w:rsidR="00192E7D">
        <w:rPr>
          <w:rFonts w:ascii="Calibri" w:hAnsi="Calibri" w:cs="Calibri"/>
        </w:rPr>
        <w:t>, ‘</w:t>
      </w:r>
      <w:proofErr w:type="spellStart"/>
      <w:r w:rsidR="00192E7D">
        <w:rPr>
          <w:rFonts w:ascii="Calibri" w:hAnsi="Calibri" w:cs="Calibri"/>
        </w:rPr>
        <w:t>ggrepel</w:t>
      </w:r>
      <w:proofErr w:type="spellEnd"/>
      <w:r w:rsidR="006F1E04">
        <w:rPr>
          <w:rFonts w:ascii="Calibri" w:hAnsi="Calibri" w:cs="Calibri"/>
        </w:rPr>
        <w:t>’ (</w:t>
      </w:r>
      <w:proofErr w:type="spellStart"/>
      <w:r w:rsidR="006F1E04" w:rsidRPr="006F1E04">
        <w:rPr>
          <w:rFonts w:ascii="Calibri" w:hAnsi="Calibri" w:cs="Calibri"/>
        </w:rPr>
        <w:t>Slowikowski</w:t>
      </w:r>
      <w:proofErr w:type="spellEnd"/>
      <w:r w:rsidR="006F1E04">
        <w:rPr>
          <w:rFonts w:ascii="Calibri" w:hAnsi="Calibri" w:cs="Calibri"/>
        </w:rPr>
        <w:t xml:space="preserve"> 2021)</w:t>
      </w:r>
      <w:r w:rsidR="00192E7D">
        <w:rPr>
          <w:rFonts w:eastAsia="Yu Mincho Light" w:cs="Times-Roman"/>
          <w:lang w:val="en-US"/>
        </w:rPr>
        <w:t xml:space="preserve"> </w:t>
      </w:r>
      <w:r w:rsidR="0067385F">
        <w:rPr>
          <w:rFonts w:eastAsia="Yu Mincho Light" w:cs="Times-Roman"/>
          <w:lang w:val="en-US"/>
        </w:rPr>
        <w:t>to develop the figures.</w:t>
      </w:r>
    </w:p>
    <w:p w14:paraId="401A2ECE" w14:textId="77777777" w:rsidR="008A4525" w:rsidRPr="005B6527" w:rsidRDefault="008A4525" w:rsidP="008A4525">
      <w:pPr>
        <w:pStyle w:val="Heading3"/>
        <w:rPr>
          <w:lang w:val="en-US"/>
        </w:rPr>
      </w:pPr>
      <w:bookmarkStart w:id="41" w:name="_Toc492710686"/>
      <w:r>
        <w:rPr>
          <w:lang w:val="en-US"/>
        </w:rPr>
        <w:t>A 4.2</w:t>
      </w:r>
      <w:r>
        <w:rPr>
          <w:lang w:val="en-US"/>
        </w:rPr>
        <w:tab/>
        <w:t>ALTERNATIVE SOLUTIONS AND APPROACHES</w:t>
      </w:r>
      <w:bookmarkEnd w:id="41"/>
    </w:p>
    <w:p w14:paraId="478264EF" w14:textId="77777777" w:rsidR="008A4525" w:rsidRDefault="008A4525" w:rsidP="008A4525">
      <w:r>
        <w:t xml:space="preserve">Solutions from the optimization (a mixed integer program, implemented via </w:t>
      </w:r>
      <w:proofErr w:type="spellStart"/>
      <w:r>
        <w:t>Gurobi</w:t>
      </w:r>
      <w:proofErr w:type="spellEnd"/>
      <w:r>
        <w:t>) may be exact or within the tolerance specified. This depends on the problem formulation, and the parameters used for solving. We used a tolerance gap parameter of 0.01, meaning that solutions must be within 1% of optimal to be selected (as discussed in section A4.1). Given the large number of potential solutions involved in landscape planning with multiple alternative land system options, multiple alternative solutions may indeed satisfy this near-optimal or optimal solution criteria.</w:t>
      </w:r>
      <w:r w:rsidRPr="00E62524">
        <w:t xml:space="preserve"> </w:t>
      </w:r>
      <w:r>
        <w:t>In some cases, these alternative solutions may be relatively minor – a change location of a few cells, for example.</w:t>
      </w:r>
      <w:r w:rsidRPr="00E62524">
        <w:t xml:space="preserve"> </w:t>
      </w:r>
      <w:r>
        <w:t>This is more likely to occur with more homogenous value layers in the problem.</w:t>
      </w:r>
      <w:r w:rsidRPr="00E62524">
        <w:t xml:space="preserve"> </w:t>
      </w:r>
      <w:r>
        <w:t>In other cases, alternative solutions may result in major changes, particularly, for example, if two different decision alternatives provide the same or very similar values.</w:t>
      </w:r>
    </w:p>
    <w:p w14:paraId="70670554" w14:textId="77777777" w:rsidR="008A4525" w:rsidRDefault="008A4525" w:rsidP="008A4525">
      <w:r>
        <w:t xml:space="preserve">As </w:t>
      </w:r>
      <w:proofErr w:type="spellStart"/>
      <w:r>
        <w:t>Gurobi</w:t>
      </w:r>
      <w:proofErr w:type="spellEnd"/>
      <w:r>
        <w:t xml:space="preserve"> uses heuristics to facilitate solving of these large problems, it will give the same answer every time when presented with the same problem, and different presentations of the same problem may present slightly different answers. To address this, </w:t>
      </w:r>
      <w:proofErr w:type="spellStart"/>
      <w:r>
        <w:t>Gurobi</w:t>
      </w:r>
      <w:proofErr w:type="spellEnd"/>
      <w:r>
        <w:t xml:space="preserve"> output includes some alternative solutions, and suggests further analysis of this can involve random permutations of the input problem. Unfortunately, there is no easy way (and often it is simply not feasible) to identify all the potential alternative solutions for any particular problem in cases such as ours, due to the complexity of the optimization problem. Even an exploration of a range of solutions would require many iterations of each optimization and subsequent processing of the results, and there is no guaranteed way of sampling all feasible options representatively.</w:t>
      </w:r>
    </w:p>
    <w:p w14:paraId="3B4465EC" w14:textId="77777777" w:rsidR="008A4525" w:rsidRDefault="008A4525" w:rsidP="008A4525">
      <w:r>
        <w:t xml:space="preserve">In our study, we use detailed spatial models to identify benefits across many objectives. We made every effort to develop spatially varying models as this actually facilitates the solving process, and is more likely to result in good solutions in a faster time, and the algorithm can more easily select priories from a set of cells. This is also more likely to give exact optima, and reduce the number of alternative solutions with minor changes. Our analysis of different policy outcomes essentially stands in for an </w:t>
      </w:r>
      <w:r>
        <w:lastRenderedPageBreak/>
        <w:t xml:space="preserve">analysis of alternative solutions that include major changes in land allocations. Our results show that all of the policies we explore can deliver very similar outcomes (at least for relevant sections of the possibility frontiers), despite very different allocations of land systems. Of course, further analysis of alternative solutions could have been pursued, but we feel that this is out of the scope and focus of the current analysis, and result in unnecessary complexity in an already complex analysis. </w:t>
      </w:r>
    </w:p>
    <w:p w14:paraId="6882F6A7" w14:textId="223D443A" w:rsidR="004E0A00" w:rsidRPr="008D7794" w:rsidRDefault="008A4525" w:rsidP="008D7794">
      <w:pPr>
        <w:rPr>
          <w:rFonts w:cs="Times New Roman"/>
          <w:b/>
          <w:color w:val="000000"/>
          <w:sz w:val="32"/>
          <w:lang w:val="en-US"/>
        </w:rPr>
      </w:pPr>
      <w:r>
        <w:t>Other approaches for solving these problems include either Genetic Algorithms or the related Simulated Annealing algorithms, which are fundamentally stochastic. The benefit of these algorithms are that they can deal with complex non-linear problem formulations (or are at least easier to utilise for these), and in their typical basic implementation are more likely (but not guaranteed) to sample a range of similarly performing alternative solutions. The challenges with these approaches are that, under these algorithms, optimality is not guaranteed and is unquantifiable, the range of alternative solutions is not guaranteed to be representatively sampled, they are difficult to parameterize to ensure quality results, and there is no potential to leverage solutions from similar problems to speed the processing time. As such, we feel that mixed integer programming is superior for our analysis of possibility frontiers</w:t>
      </w:r>
      <w:r w:rsidR="00902717">
        <w:t xml:space="preserve">, although a joint approach (where mixed integer programming is used to map a frontier, and genetic algorithm solutions are evaluated with respect to this) might leverage the benefits of both methods, albeit with additional analytical and processing </w:t>
      </w:r>
      <w:r w:rsidR="009F43E9">
        <w:t>burdens</w:t>
      </w:r>
      <w:r>
        <w:t>.</w:t>
      </w:r>
      <w:r w:rsidR="004E0A00">
        <w:rPr>
          <w:rFonts w:cs="Times New Roman"/>
          <w:b/>
          <w:bCs/>
          <w:lang w:val="en-US"/>
        </w:rPr>
        <w:br w:type="page"/>
      </w:r>
    </w:p>
    <w:p w14:paraId="5F6138B7" w14:textId="094801CE" w:rsidR="00A42D16" w:rsidRPr="00CE224A" w:rsidRDefault="004E0A00" w:rsidP="004E0A00">
      <w:pPr>
        <w:pStyle w:val="Heading1"/>
        <w:ind w:left="0" w:firstLine="0"/>
        <w:rPr>
          <w:lang w:val="es-ES"/>
        </w:rPr>
      </w:pPr>
      <w:bookmarkStart w:id="42" w:name="_Toc57192286"/>
      <w:bookmarkStart w:id="43" w:name="_Toc492710687"/>
      <w:r w:rsidRPr="00CE224A">
        <w:rPr>
          <w:lang w:val="es-ES"/>
        </w:rPr>
        <w:lastRenderedPageBreak/>
        <w:t>R</w:t>
      </w:r>
      <w:r w:rsidR="00D01DA4" w:rsidRPr="00CE224A">
        <w:rPr>
          <w:lang w:val="es-ES"/>
        </w:rPr>
        <w:t>EFERENCES</w:t>
      </w:r>
      <w:bookmarkEnd w:id="42"/>
      <w:bookmarkEnd w:id="43"/>
    </w:p>
    <w:p w14:paraId="6B4A9D07" w14:textId="77777777" w:rsidR="00E81B65" w:rsidRPr="0042333C" w:rsidRDefault="00E81B65" w:rsidP="0042333C">
      <w:pPr>
        <w:pStyle w:val="Bibliography"/>
        <w:rPr>
          <w:rFonts w:ascii="Calibri" w:hAnsi="Calibri" w:cs="Calibri"/>
        </w:rPr>
      </w:pPr>
      <w:proofErr w:type="spellStart"/>
      <w:r w:rsidRPr="00CE224A">
        <w:rPr>
          <w:rFonts w:ascii="Calibri" w:hAnsi="Calibri" w:cs="Calibri"/>
          <w:lang w:val="es-ES"/>
        </w:rPr>
        <w:t>Adamoli</w:t>
      </w:r>
      <w:proofErr w:type="spellEnd"/>
      <w:r w:rsidRPr="00CE224A">
        <w:rPr>
          <w:rFonts w:ascii="Calibri" w:hAnsi="Calibri" w:cs="Calibri"/>
          <w:lang w:val="es-ES"/>
        </w:rPr>
        <w:t xml:space="preserve">, J., </w:t>
      </w:r>
      <w:proofErr w:type="spellStart"/>
      <w:r w:rsidRPr="00CE224A">
        <w:rPr>
          <w:rFonts w:ascii="Calibri" w:hAnsi="Calibri" w:cs="Calibri"/>
          <w:lang w:val="es-ES"/>
        </w:rPr>
        <w:t>Sennhauser</w:t>
      </w:r>
      <w:proofErr w:type="spellEnd"/>
      <w:r w:rsidRPr="00CE224A">
        <w:rPr>
          <w:rFonts w:ascii="Calibri" w:hAnsi="Calibri" w:cs="Calibri"/>
          <w:lang w:val="es-ES"/>
        </w:rPr>
        <w:t xml:space="preserve">, E., Acero, J.M., </w:t>
      </w:r>
      <w:proofErr w:type="spellStart"/>
      <w:r w:rsidRPr="00CE224A">
        <w:rPr>
          <w:rFonts w:ascii="Calibri" w:hAnsi="Calibri" w:cs="Calibri"/>
          <w:lang w:val="es-ES"/>
        </w:rPr>
        <w:t>Rescia</w:t>
      </w:r>
      <w:proofErr w:type="spellEnd"/>
      <w:r w:rsidRPr="00CE224A">
        <w:rPr>
          <w:rFonts w:ascii="Calibri" w:hAnsi="Calibri" w:cs="Calibri"/>
          <w:lang w:val="es-ES"/>
        </w:rPr>
        <w:t xml:space="preserve">, A., 1990. </w:t>
      </w:r>
      <w:r w:rsidRPr="0042333C">
        <w:rPr>
          <w:rFonts w:ascii="Calibri" w:hAnsi="Calibri" w:cs="Calibri"/>
        </w:rPr>
        <w:t xml:space="preserve">Stress and Disturbance: Vegetation Dynamics in the Dry Chaco Region of Argentina. </w:t>
      </w:r>
      <w:r w:rsidRPr="0042333C">
        <w:rPr>
          <w:rFonts w:ascii="Calibri" w:hAnsi="Calibri" w:cs="Calibri"/>
          <w:i/>
          <w:iCs/>
        </w:rPr>
        <w:t>Journal of Biogeography</w:t>
      </w:r>
      <w:r w:rsidRPr="0042333C">
        <w:rPr>
          <w:rFonts w:ascii="Calibri" w:hAnsi="Calibri" w:cs="Calibri"/>
        </w:rPr>
        <w:t xml:space="preserve"> 17, 491–500. https://doi.org/10.2307/2845381.</w:t>
      </w:r>
    </w:p>
    <w:p w14:paraId="28770FAE" w14:textId="77777777" w:rsidR="00E81B65" w:rsidRPr="0042333C" w:rsidRDefault="00E81B65" w:rsidP="0042333C">
      <w:pPr>
        <w:pStyle w:val="Bibliography"/>
        <w:rPr>
          <w:rFonts w:ascii="Calibri" w:hAnsi="Calibri" w:cs="Calibri"/>
        </w:rPr>
      </w:pPr>
      <w:r w:rsidRPr="0042333C">
        <w:rPr>
          <w:rFonts w:ascii="Calibri" w:hAnsi="Calibri" w:cs="Calibri"/>
        </w:rPr>
        <w:t xml:space="preserve">Arnold, J.B., 2019. </w:t>
      </w:r>
      <w:proofErr w:type="spellStart"/>
      <w:r w:rsidRPr="0042333C">
        <w:rPr>
          <w:rFonts w:ascii="Calibri" w:hAnsi="Calibri" w:cs="Calibri"/>
        </w:rPr>
        <w:t>ggthemes</w:t>
      </w:r>
      <w:proofErr w:type="spellEnd"/>
      <w:r w:rsidRPr="0042333C">
        <w:rPr>
          <w:rFonts w:ascii="Calibri" w:hAnsi="Calibri" w:cs="Calibri"/>
        </w:rPr>
        <w:t xml:space="preserve">: Extra Themes, Scales and </w:t>
      </w:r>
      <w:proofErr w:type="spellStart"/>
      <w:r w:rsidRPr="0042333C">
        <w:rPr>
          <w:rFonts w:ascii="Calibri" w:hAnsi="Calibri" w:cs="Calibri"/>
        </w:rPr>
        <w:t>Geoms</w:t>
      </w:r>
      <w:proofErr w:type="spellEnd"/>
      <w:r w:rsidRPr="0042333C">
        <w:rPr>
          <w:rFonts w:ascii="Calibri" w:hAnsi="Calibri" w:cs="Calibri"/>
        </w:rPr>
        <w:t xml:space="preserve"> for “ggplot2.” https://CRAN.R-project.org/package=ggthemes.</w:t>
      </w:r>
    </w:p>
    <w:p w14:paraId="7AA13CAE" w14:textId="77777777" w:rsidR="00E81B65" w:rsidRPr="0042333C" w:rsidRDefault="00E81B65" w:rsidP="0042333C">
      <w:pPr>
        <w:pStyle w:val="Bibliography"/>
        <w:rPr>
          <w:rFonts w:ascii="Calibri" w:hAnsi="Calibri" w:cs="Calibri"/>
        </w:rPr>
      </w:pPr>
      <w:r w:rsidRPr="0042333C">
        <w:rPr>
          <w:rFonts w:ascii="Calibri" w:hAnsi="Calibri" w:cs="Calibri"/>
        </w:rPr>
        <w:t xml:space="preserve">Bates, D., </w:t>
      </w:r>
      <w:proofErr w:type="spellStart"/>
      <w:r w:rsidRPr="0042333C">
        <w:rPr>
          <w:rFonts w:ascii="Calibri" w:hAnsi="Calibri" w:cs="Calibri"/>
        </w:rPr>
        <w:t>Maechler</w:t>
      </w:r>
      <w:proofErr w:type="spellEnd"/>
      <w:r w:rsidRPr="0042333C">
        <w:rPr>
          <w:rFonts w:ascii="Calibri" w:hAnsi="Calibri" w:cs="Calibri"/>
        </w:rPr>
        <w:t>, M., 2019. Matrix: Sparse and Dense Matrix Classes and Methods. https://CRAN.R-project.org/package=Matrix.</w:t>
      </w:r>
    </w:p>
    <w:p w14:paraId="16A1E170" w14:textId="77777777" w:rsidR="00E81B65" w:rsidRPr="0042333C" w:rsidRDefault="00E81B65" w:rsidP="0042333C">
      <w:pPr>
        <w:pStyle w:val="Bibliography"/>
        <w:rPr>
          <w:rFonts w:ascii="Calibri" w:hAnsi="Calibri" w:cs="Calibri"/>
        </w:rPr>
      </w:pPr>
      <w:r w:rsidRPr="001431E6">
        <w:rPr>
          <w:rFonts w:ascii="Calibri" w:hAnsi="Calibri" w:cs="Calibri"/>
        </w:rPr>
        <w:t xml:space="preserve">Baumann, M., Gasparri, I., </w:t>
      </w:r>
      <w:proofErr w:type="spellStart"/>
      <w:r w:rsidRPr="001431E6">
        <w:rPr>
          <w:rFonts w:ascii="Calibri" w:hAnsi="Calibri" w:cs="Calibri"/>
        </w:rPr>
        <w:t>Piquer</w:t>
      </w:r>
      <w:proofErr w:type="spellEnd"/>
      <w:r w:rsidRPr="001431E6">
        <w:rPr>
          <w:rFonts w:ascii="Calibri" w:hAnsi="Calibri" w:cs="Calibri"/>
        </w:rPr>
        <w:t xml:space="preserve">‐Rodríguez, M., Pizarro, G.G., Griffiths, P., </w:t>
      </w:r>
      <w:proofErr w:type="spellStart"/>
      <w:r w:rsidRPr="001431E6">
        <w:rPr>
          <w:rFonts w:ascii="Calibri" w:hAnsi="Calibri" w:cs="Calibri"/>
        </w:rPr>
        <w:t>Hostert</w:t>
      </w:r>
      <w:proofErr w:type="spellEnd"/>
      <w:r w:rsidRPr="001431E6">
        <w:rPr>
          <w:rFonts w:ascii="Calibri" w:hAnsi="Calibri" w:cs="Calibri"/>
        </w:rPr>
        <w:t xml:space="preserve">, P., Kuemmerle, T., 2017. </w:t>
      </w:r>
      <w:r w:rsidRPr="0042333C">
        <w:rPr>
          <w:rFonts w:ascii="Calibri" w:hAnsi="Calibri" w:cs="Calibri"/>
        </w:rPr>
        <w:t xml:space="preserve">Carbon emissions from agricultural expansion and intensification in the Chaco. </w:t>
      </w:r>
      <w:r w:rsidRPr="0042333C">
        <w:rPr>
          <w:rFonts w:ascii="Calibri" w:hAnsi="Calibri" w:cs="Calibri"/>
          <w:i/>
          <w:iCs/>
        </w:rPr>
        <w:t>Global Change Biology</w:t>
      </w:r>
      <w:r w:rsidRPr="0042333C">
        <w:rPr>
          <w:rFonts w:ascii="Calibri" w:hAnsi="Calibri" w:cs="Calibri"/>
        </w:rPr>
        <w:t xml:space="preserve"> 23, 1902–1916. https://doi.org/10.1111/gcb.13521.</w:t>
      </w:r>
    </w:p>
    <w:p w14:paraId="5B5253D6" w14:textId="77777777" w:rsidR="00E81B65" w:rsidRDefault="00E81B65" w:rsidP="0042333C">
      <w:pPr>
        <w:pStyle w:val="Bibliography"/>
        <w:rPr>
          <w:rFonts w:ascii="Calibri" w:hAnsi="Calibri" w:cs="Calibri"/>
        </w:rPr>
      </w:pPr>
      <w:bookmarkStart w:id="44" w:name="_Hlk64444265"/>
      <w:r w:rsidRPr="0042333C">
        <w:rPr>
          <w:rFonts w:ascii="Calibri" w:hAnsi="Calibri" w:cs="Calibri"/>
        </w:rPr>
        <w:t xml:space="preserve">Baumann, M., Levers, C., Macchi, L., Bluhm, H., </w:t>
      </w:r>
      <w:proofErr w:type="spellStart"/>
      <w:r w:rsidRPr="0042333C">
        <w:rPr>
          <w:rFonts w:ascii="Calibri" w:hAnsi="Calibri" w:cs="Calibri"/>
        </w:rPr>
        <w:t>Waske</w:t>
      </w:r>
      <w:proofErr w:type="spellEnd"/>
      <w:r w:rsidRPr="0042333C">
        <w:rPr>
          <w:rFonts w:ascii="Calibri" w:hAnsi="Calibri" w:cs="Calibri"/>
        </w:rPr>
        <w:t xml:space="preserve">, B., Gasparri, N.I., Kuemmerle, T., 2018. Mapping continuous fields of tree and shrub cover across the Gran Chaco </w:t>
      </w:r>
      <w:bookmarkEnd w:id="44"/>
      <w:r w:rsidRPr="0042333C">
        <w:rPr>
          <w:rFonts w:ascii="Calibri" w:hAnsi="Calibri" w:cs="Calibri"/>
        </w:rPr>
        <w:t xml:space="preserve">using Landsat 8 and Sentinel-1 data. </w:t>
      </w:r>
      <w:r w:rsidRPr="0042333C">
        <w:rPr>
          <w:rFonts w:ascii="Calibri" w:hAnsi="Calibri" w:cs="Calibri"/>
          <w:i/>
          <w:iCs/>
        </w:rPr>
        <w:t>Remote Sensing of Environment</w:t>
      </w:r>
      <w:r w:rsidRPr="0042333C">
        <w:rPr>
          <w:rFonts w:ascii="Calibri" w:hAnsi="Calibri" w:cs="Calibri"/>
        </w:rPr>
        <w:t xml:space="preserve"> 216, 201–211. </w:t>
      </w:r>
      <w:hyperlink r:id="rId23" w:history="1">
        <w:r w:rsidRPr="006D296B">
          <w:rPr>
            <w:rStyle w:val="Hyperlink"/>
            <w:rFonts w:ascii="Calibri" w:hAnsi="Calibri" w:cs="Calibri"/>
          </w:rPr>
          <w:t>https://doi.org/10.1016/j.rse.2018.06.044</w:t>
        </w:r>
      </w:hyperlink>
      <w:r w:rsidRPr="0042333C">
        <w:rPr>
          <w:rFonts w:ascii="Calibri" w:hAnsi="Calibri" w:cs="Calibri"/>
        </w:rPr>
        <w:t>.</w:t>
      </w:r>
    </w:p>
    <w:p w14:paraId="006723E5" w14:textId="77777777" w:rsidR="00E81B65" w:rsidRDefault="00E81B65" w:rsidP="006F1E04">
      <w:pPr>
        <w:pStyle w:val="NoSpacing"/>
        <w:ind w:left="706" w:hanging="706"/>
      </w:pPr>
      <w:proofErr w:type="spellStart"/>
      <w:r>
        <w:t>Bivand</w:t>
      </w:r>
      <w:proofErr w:type="spellEnd"/>
      <w:r>
        <w:t xml:space="preserve">, R., </w:t>
      </w:r>
      <w:proofErr w:type="spellStart"/>
      <w:r>
        <w:t>Keitt</w:t>
      </w:r>
      <w:proofErr w:type="spellEnd"/>
      <w:r>
        <w:t xml:space="preserve">, T., </w:t>
      </w:r>
      <w:proofErr w:type="spellStart"/>
      <w:r>
        <w:t>Rowlingson</w:t>
      </w:r>
      <w:proofErr w:type="spellEnd"/>
      <w:r>
        <w:t xml:space="preserve">, B. 2021. </w:t>
      </w:r>
      <w:proofErr w:type="spellStart"/>
      <w:r>
        <w:t>rgdal</w:t>
      </w:r>
      <w:proofErr w:type="spellEnd"/>
      <w:r>
        <w:t>: Bindings for the 'Geospatial' Data Abstraction Library. R package version 1.5-19. https://CRAN.R-project.org/package=rgdal</w:t>
      </w:r>
    </w:p>
    <w:p w14:paraId="0FD8B1EE" w14:textId="77777777" w:rsidR="00E81B65" w:rsidRPr="0042333C" w:rsidRDefault="00E81B65" w:rsidP="0042333C">
      <w:pPr>
        <w:pStyle w:val="Bibliography"/>
        <w:rPr>
          <w:rFonts w:ascii="Calibri" w:hAnsi="Calibri" w:cs="Calibri"/>
        </w:rPr>
      </w:pPr>
      <w:proofErr w:type="spellStart"/>
      <w:r w:rsidRPr="0042333C">
        <w:rPr>
          <w:rFonts w:ascii="Calibri" w:hAnsi="Calibri" w:cs="Calibri"/>
        </w:rPr>
        <w:t>Bivand</w:t>
      </w:r>
      <w:proofErr w:type="spellEnd"/>
      <w:r w:rsidRPr="0042333C">
        <w:rPr>
          <w:rFonts w:ascii="Calibri" w:hAnsi="Calibri" w:cs="Calibri"/>
        </w:rPr>
        <w:t xml:space="preserve">, R., </w:t>
      </w:r>
      <w:proofErr w:type="spellStart"/>
      <w:r w:rsidRPr="0042333C">
        <w:rPr>
          <w:rFonts w:ascii="Calibri" w:hAnsi="Calibri" w:cs="Calibri"/>
        </w:rPr>
        <w:t>Keitt</w:t>
      </w:r>
      <w:proofErr w:type="spellEnd"/>
      <w:r w:rsidRPr="0042333C">
        <w:rPr>
          <w:rFonts w:ascii="Calibri" w:hAnsi="Calibri" w:cs="Calibri"/>
        </w:rPr>
        <w:t xml:space="preserve">, T., </w:t>
      </w:r>
      <w:proofErr w:type="spellStart"/>
      <w:r w:rsidRPr="0042333C">
        <w:rPr>
          <w:rFonts w:ascii="Calibri" w:hAnsi="Calibri" w:cs="Calibri"/>
        </w:rPr>
        <w:t>Rowlingson</w:t>
      </w:r>
      <w:proofErr w:type="spellEnd"/>
      <w:r w:rsidRPr="0042333C">
        <w:rPr>
          <w:rFonts w:ascii="Calibri" w:hAnsi="Calibri" w:cs="Calibri"/>
        </w:rPr>
        <w:t xml:space="preserve">, B., </w:t>
      </w:r>
      <w:proofErr w:type="spellStart"/>
      <w:r w:rsidRPr="0042333C">
        <w:rPr>
          <w:rFonts w:ascii="Calibri" w:hAnsi="Calibri" w:cs="Calibri"/>
        </w:rPr>
        <w:t>Pebesma</w:t>
      </w:r>
      <w:proofErr w:type="spellEnd"/>
      <w:r w:rsidRPr="0042333C">
        <w:rPr>
          <w:rFonts w:ascii="Calibri" w:hAnsi="Calibri" w:cs="Calibri"/>
        </w:rPr>
        <w:t xml:space="preserve">, E., Sumner, M., </w:t>
      </w:r>
      <w:proofErr w:type="spellStart"/>
      <w:r w:rsidRPr="0042333C">
        <w:rPr>
          <w:rFonts w:ascii="Calibri" w:hAnsi="Calibri" w:cs="Calibri"/>
        </w:rPr>
        <w:t>Hijmans</w:t>
      </w:r>
      <w:proofErr w:type="spellEnd"/>
      <w:r w:rsidRPr="0042333C">
        <w:rPr>
          <w:rFonts w:ascii="Calibri" w:hAnsi="Calibri" w:cs="Calibri"/>
        </w:rPr>
        <w:t xml:space="preserve">, R., Rouault, E., Warmerdam, F., </w:t>
      </w:r>
      <w:proofErr w:type="spellStart"/>
      <w:r w:rsidRPr="0042333C">
        <w:rPr>
          <w:rFonts w:ascii="Calibri" w:hAnsi="Calibri" w:cs="Calibri"/>
        </w:rPr>
        <w:t>Ooms</w:t>
      </w:r>
      <w:proofErr w:type="spellEnd"/>
      <w:r w:rsidRPr="0042333C">
        <w:rPr>
          <w:rFonts w:ascii="Calibri" w:hAnsi="Calibri" w:cs="Calibri"/>
        </w:rPr>
        <w:t xml:space="preserve">, J., </w:t>
      </w:r>
      <w:proofErr w:type="spellStart"/>
      <w:r w:rsidRPr="0042333C">
        <w:rPr>
          <w:rFonts w:ascii="Calibri" w:hAnsi="Calibri" w:cs="Calibri"/>
        </w:rPr>
        <w:t>Rundel</w:t>
      </w:r>
      <w:proofErr w:type="spellEnd"/>
      <w:r w:rsidRPr="0042333C">
        <w:rPr>
          <w:rFonts w:ascii="Calibri" w:hAnsi="Calibri" w:cs="Calibri"/>
        </w:rPr>
        <w:t xml:space="preserve">, C., 2020. </w:t>
      </w:r>
      <w:proofErr w:type="spellStart"/>
      <w:r w:rsidRPr="0042333C">
        <w:rPr>
          <w:rFonts w:ascii="Calibri" w:hAnsi="Calibri" w:cs="Calibri"/>
        </w:rPr>
        <w:t>rgdal</w:t>
      </w:r>
      <w:proofErr w:type="spellEnd"/>
      <w:r w:rsidRPr="0042333C">
        <w:rPr>
          <w:rFonts w:ascii="Calibri" w:hAnsi="Calibri" w:cs="Calibri"/>
        </w:rPr>
        <w:t>: Bindings for the “Geospatial” Data Abstraction Library. https://CRAN.R-project.org/package=rgdal.</w:t>
      </w:r>
    </w:p>
    <w:p w14:paraId="072EB19C" w14:textId="77777777" w:rsidR="00E81B65" w:rsidRDefault="00E81B65" w:rsidP="0042333C">
      <w:pPr>
        <w:pStyle w:val="Bibliography"/>
        <w:rPr>
          <w:rFonts w:ascii="Calibri" w:hAnsi="Calibri" w:cs="Calibri"/>
        </w:rPr>
      </w:pPr>
      <w:r w:rsidRPr="0042333C">
        <w:rPr>
          <w:rFonts w:ascii="Calibri" w:hAnsi="Calibri" w:cs="Calibri"/>
        </w:rPr>
        <w:t xml:space="preserve">Bryan, B.A., Runting, R.K., Capon, T., Perring, M.P., Cunningham, S.C., </w:t>
      </w:r>
      <w:proofErr w:type="spellStart"/>
      <w:r w:rsidRPr="0042333C">
        <w:rPr>
          <w:rFonts w:ascii="Calibri" w:hAnsi="Calibri" w:cs="Calibri"/>
        </w:rPr>
        <w:t>Kragt</w:t>
      </w:r>
      <w:proofErr w:type="spellEnd"/>
      <w:r w:rsidRPr="0042333C">
        <w:rPr>
          <w:rFonts w:ascii="Calibri" w:hAnsi="Calibri" w:cs="Calibri"/>
        </w:rPr>
        <w:t xml:space="preserve">, M.E., Nolan, M., Law, E.A., Renwick, A.R., Eber, S., Christian, R., Wilson, K.A., 2016. Designer policy for carbon and biodiversity co-benefits under global change. </w:t>
      </w:r>
      <w:r w:rsidRPr="0042333C">
        <w:rPr>
          <w:rFonts w:ascii="Calibri" w:hAnsi="Calibri" w:cs="Calibri"/>
          <w:i/>
          <w:iCs/>
        </w:rPr>
        <w:t>Nature Climate Change</w:t>
      </w:r>
      <w:r w:rsidRPr="0042333C">
        <w:rPr>
          <w:rFonts w:ascii="Calibri" w:hAnsi="Calibri" w:cs="Calibri"/>
        </w:rPr>
        <w:t xml:space="preserve"> 6, 301–305. https://doi.org/10.1038/nclimate2874.</w:t>
      </w:r>
    </w:p>
    <w:p w14:paraId="25606DB8" w14:textId="77777777" w:rsidR="00E81B65" w:rsidRDefault="00E81B65" w:rsidP="00E81B65">
      <w:pPr>
        <w:pStyle w:val="NoSpacing"/>
        <w:ind w:left="706" w:hanging="706"/>
      </w:pPr>
      <w:r>
        <w:t xml:space="preserve">Chamberlain, S., </w:t>
      </w:r>
      <w:proofErr w:type="spellStart"/>
      <w:r>
        <w:t>Szocs</w:t>
      </w:r>
      <w:proofErr w:type="spellEnd"/>
      <w:r>
        <w:t xml:space="preserve"> E. 2013. </w:t>
      </w:r>
      <w:proofErr w:type="spellStart"/>
      <w:r>
        <w:t>taxize</w:t>
      </w:r>
      <w:proofErr w:type="spellEnd"/>
      <w:r>
        <w:t xml:space="preserve"> - taxonomic search and retrieval in R. F1000Research, 2:191. </w:t>
      </w:r>
      <w:proofErr w:type="spellStart"/>
      <w:r>
        <w:t>URL:https</w:t>
      </w:r>
      <w:proofErr w:type="spellEnd"/>
      <w:r>
        <w:t>://f1000research.com/articles/2-191/v2</w:t>
      </w:r>
    </w:p>
    <w:p w14:paraId="7F5DF2C7" w14:textId="77777777" w:rsidR="00E81B65" w:rsidRPr="00E81B65" w:rsidRDefault="00E81B65" w:rsidP="00E81B65">
      <w:pPr>
        <w:pStyle w:val="NoSpacing"/>
        <w:ind w:left="706" w:hanging="706"/>
      </w:pPr>
      <w:r w:rsidRPr="00DD505D">
        <w:t xml:space="preserve">Chamberlain, S., </w:t>
      </w:r>
      <w:proofErr w:type="spellStart"/>
      <w:r w:rsidRPr="00DD505D">
        <w:t>Szoecs</w:t>
      </w:r>
      <w:proofErr w:type="spellEnd"/>
      <w:r w:rsidRPr="00DD505D">
        <w:t xml:space="preserve">, E., Foster, Z., </w:t>
      </w:r>
      <w:proofErr w:type="spellStart"/>
      <w:r w:rsidRPr="00DD505D">
        <w:t>Arendsee</w:t>
      </w:r>
      <w:proofErr w:type="spellEnd"/>
      <w:r w:rsidRPr="00DD505D">
        <w:t xml:space="preserve">, Z., </w:t>
      </w:r>
      <w:proofErr w:type="spellStart"/>
      <w:r w:rsidRPr="00DD505D">
        <w:t>Boettiger</w:t>
      </w:r>
      <w:proofErr w:type="spellEnd"/>
      <w:r w:rsidRPr="00DD505D">
        <w:t xml:space="preserve">, C., Ram, K., </w:t>
      </w:r>
      <w:proofErr w:type="spellStart"/>
      <w:r w:rsidRPr="00DD505D">
        <w:t>Bartomeus</w:t>
      </w:r>
      <w:proofErr w:type="spellEnd"/>
      <w:r w:rsidRPr="00DD505D">
        <w:t xml:space="preserve">, I., Baumgartner, J., O’Donnell, J., </w:t>
      </w:r>
      <w:proofErr w:type="spellStart"/>
      <w:r w:rsidRPr="00DD505D">
        <w:t>Oksanen</w:t>
      </w:r>
      <w:proofErr w:type="spellEnd"/>
      <w:r w:rsidRPr="00DD505D">
        <w:t xml:space="preserve">, J., </w:t>
      </w:r>
      <w:proofErr w:type="spellStart"/>
      <w:r w:rsidRPr="00DD505D">
        <w:t>Greshake</w:t>
      </w:r>
      <w:proofErr w:type="spellEnd"/>
      <w:r w:rsidRPr="00DD505D">
        <w:t xml:space="preserve"> </w:t>
      </w:r>
      <w:proofErr w:type="spellStart"/>
      <w:r w:rsidRPr="00DD505D">
        <w:t>Tzovaras</w:t>
      </w:r>
      <w:proofErr w:type="spellEnd"/>
      <w:r w:rsidRPr="00DD505D">
        <w:t xml:space="preserve">, B., </w:t>
      </w:r>
      <w:proofErr w:type="spellStart"/>
      <w:r w:rsidRPr="00DD505D">
        <w:t>Marchand</w:t>
      </w:r>
      <w:proofErr w:type="spellEnd"/>
      <w:r w:rsidRPr="00DD505D">
        <w:t>, P., Tran, V., Sal</w:t>
      </w:r>
      <w:r>
        <w:t xml:space="preserve">mon, M., Li, G., </w:t>
      </w:r>
      <w:proofErr w:type="spellStart"/>
      <w:r>
        <w:t>Grenié</w:t>
      </w:r>
      <w:proofErr w:type="spellEnd"/>
      <w:r>
        <w:t>, M. 2020.</w:t>
      </w:r>
      <w:r w:rsidRPr="00DD505D">
        <w:t xml:space="preserve"> </w:t>
      </w:r>
      <w:proofErr w:type="spellStart"/>
      <w:r>
        <w:t>taxize</w:t>
      </w:r>
      <w:proofErr w:type="spellEnd"/>
      <w:r>
        <w:t>: Taxonomic information from around the web. R package version 0.9.98. https://github.com/ropensci/taxize</w:t>
      </w:r>
    </w:p>
    <w:p w14:paraId="5237C4E3" w14:textId="77777777" w:rsidR="00E81B65" w:rsidRPr="0042333C" w:rsidRDefault="00E81B65" w:rsidP="0042333C">
      <w:pPr>
        <w:pStyle w:val="Bibliography"/>
        <w:rPr>
          <w:rFonts w:ascii="Calibri" w:hAnsi="Calibri" w:cs="Calibri"/>
        </w:rPr>
      </w:pPr>
      <w:proofErr w:type="spellStart"/>
      <w:r w:rsidRPr="0042333C">
        <w:rPr>
          <w:rFonts w:ascii="Calibri" w:hAnsi="Calibri" w:cs="Calibri"/>
        </w:rPr>
        <w:t>Fernández</w:t>
      </w:r>
      <w:proofErr w:type="spellEnd"/>
      <w:r w:rsidRPr="0042333C">
        <w:rPr>
          <w:rFonts w:ascii="Calibri" w:hAnsi="Calibri" w:cs="Calibri"/>
        </w:rPr>
        <w:t xml:space="preserve">, P.D., de </w:t>
      </w:r>
      <w:proofErr w:type="spellStart"/>
      <w:r w:rsidRPr="0042333C">
        <w:rPr>
          <w:rFonts w:ascii="Calibri" w:hAnsi="Calibri" w:cs="Calibri"/>
        </w:rPr>
        <w:t>Waroux</w:t>
      </w:r>
      <w:proofErr w:type="spellEnd"/>
      <w:r w:rsidRPr="0042333C">
        <w:rPr>
          <w:rFonts w:ascii="Calibri" w:hAnsi="Calibri" w:cs="Calibri"/>
        </w:rPr>
        <w:t xml:space="preserve">, Y. le P., </w:t>
      </w:r>
      <w:proofErr w:type="spellStart"/>
      <w:r w:rsidRPr="0042333C">
        <w:rPr>
          <w:rFonts w:ascii="Calibri" w:hAnsi="Calibri" w:cs="Calibri"/>
        </w:rPr>
        <w:t>Jobbágy</w:t>
      </w:r>
      <w:proofErr w:type="spellEnd"/>
      <w:r w:rsidRPr="0042333C">
        <w:rPr>
          <w:rFonts w:ascii="Calibri" w:hAnsi="Calibri" w:cs="Calibri"/>
        </w:rPr>
        <w:t xml:space="preserve">, E.G., </w:t>
      </w:r>
      <w:proofErr w:type="spellStart"/>
      <w:r w:rsidRPr="0042333C">
        <w:rPr>
          <w:rFonts w:ascii="Calibri" w:hAnsi="Calibri" w:cs="Calibri"/>
        </w:rPr>
        <w:t>Loto</w:t>
      </w:r>
      <w:proofErr w:type="spellEnd"/>
      <w:r w:rsidRPr="0042333C">
        <w:rPr>
          <w:rFonts w:ascii="Calibri" w:hAnsi="Calibri" w:cs="Calibri"/>
        </w:rPr>
        <w:t xml:space="preserve">, D.E., Gasparri, N.I., 2020. A hard-to-keep promise: Vegetation use and aboveground carbon storage in silvopastures of the Dry Chaco. </w:t>
      </w:r>
      <w:r w:rsidRPr="0042333C">
        <w:rPr>
          <w:rFonts w:ascii="Calibri" w:hAnsi="Calibri" w:cs="Calibri"/>
          <w:i/>
          <w:iCs/>
        </w:rPr>
        <w:t>Agriculture, Ecosystems &amp; Environment</w:t>
      </w:r>
      <w:r w:rsidRPr="0042333C">
        <w:rPr>
          <w:rFonts w:ascii="Calibri" w:hAnsi="Calibri" w:cs="Calibri"/>
        </w:rPr>
        <w:t xml:space="preserve"> 303, 107117. https://doi.org/10.1016/j.agee.2020.107117.</w:t>
      </w:r>
    </w:p>
    <w:p w14:paraId="40891766" w14:textId="77777777" w:rsidR="00E81B65" w:rsidRPr="0042333C" w:rsidRDefault="00E81B65" w:rsidP="0042333C">
      <w:pPr>
        <w:pStyle w:val="Bibliography"/>
        <w:rPr>
          <w:rFonts w:ascii="Calibri" w:hAnsi="Calibri" w:cs="Calibri"/>
        </w:rPr>
      </w:pPr>
      <w:proofErr w:type="spellStart"/>
      <w:r w:rsidRPr="0042333C">
        <w:rPr>
          <w:rFonts w:ascii="Calibri" w:hAnsi="Calibri" w:cs="Calibri"/>
        </w:rPr>
        <w:t>Gasparri</w:t>
      </w:r>
      <w:proofErr w:type="spellEnd"/>
      <w:r w:rsidRPr="0042333C">
        <w:rPr>
          <w:rFonts w:ascii="Calibri" w:hAnsi="Calibri" w:cs="Calibri"/>
        </w:rPr>
        <w:t xml:space="preserve">, N.I., </w:t>
      </w:r>
      <w:proofErr w:type="spellStart"/>
      <w:r w:rsidRPr="0042333C">
        <w:rPr>
          <w:rFonts w:ascii="Calibri" w:hAnsi="Calibri" w:cs="Calibri"/>
        </w:rPr>
        <w:t>Baldi</w:t>
      </w:r>
      <w:proofErr w:type="spellEnd"/>
      <w:r w:rsidRPr="0042333C">
        <w:rPr>
          <w:rFonts w:ascii="Calibri" w:hAnsi="Calibri" w:cs="Calibri"/>
        </w:rPr>
        <w:t xml:space="preserve">, G., 2013. Regional patterns and controls of biomass in semiarid woodlands: lessons from the Northern Argentina Dry Chaco. </w:t>
      </w:r>
      <w:r w:rsidRPr="0042333C">
        <w:rPr>
          <w:rFonts w:ascii="Calibri" w:hAnsi="Calibri" w:cs="Calibri"/>
          <w:i/>
          <w:iCs/>
        </w:rPr>
        <w:t>Reg Environ Change</w:t>
      </w:r>
      <w:r w:rsidRPr="0042333C">
        <w:rPr>
          <w:rFonts w:ascii="Calibri" w:hAnsi="Calibri" w:cs="Calibri"/>
        </w:rPr>
        <w:t xml:space="preserve"> 13, 1131–1144. https://doi.org/10.1007/s10113-013-0422-x.</w:t>
      </w:r>
    </w:p>
    <w:p w14:paraId="66538336" w14:textId="77777777" w:rsidR="00E81B65" w:rsidRPr="0042333C" w:rsidRDefault="00E81B65" w:rsidP="0042333C">
      <w:pPr>
        <w:pStyle w:val="Bibliography"/>
        <w:rPr>
          <w:rFonts w:ascii="Calibri" w:hAnsi="Calibri" w:cs="Calibri"/>
        </w:rPr>
      </w:pPr>
      <w:proofErr w:type="spellStart"/>
      <w:r w:rsidRPr="0042333C">
        <w:rPr>
          <w:rFonts w:ascii="Calibri" w:hAnsi="Calibri" w:cs="Calibri"/>
        </w:rPr>
        <w:t>Grau</w:t>
      </w:r>
      <w:proofErr w:type="spellEnd"/>
      <w:r w:rsidRPr="0042333C">
        <w:rPr>
          <w:rFonts w:ascii="Calibri" w:hAnsi="Calibri" w:cs="Calibri"/>
        </w:rPr>
        <w:t xml:space="preserve">, H.R., Gasparri, N.I., Aide, T.M., 2008. Balancing food production and nature conservation in the Neotropical dry forests of northern Argentina. </w:t>
      </w:r>
      <w:r w:rsidRPr="0042333C">
        <w:rPr>
          <w:rFonts w:ascii="Calibri" w:hAnsi="Calibri" w:cs="Calibri"/>
          <w:i/>
          <w:iCs/>
        </w:rPr>
        <w:t>Global Change Biology</w:t>
      </w:r>
      <w:r w:rsidRPr="0042333C">
        <w:rPr>
          <w:rFonts w:ascii="Calibri" w:hAnsi="Calibri" w:cs="Calibri"/>
        </w:rPr>
        <w:t xml:space="preserve"> 14, 985–997. https://doi.org/10.1111/j.1365-2486.2008.01554.x.</w:t>
      </w:r>
    </w:p>
    <w:p w14:paraId="2CDDA2AF" w14:textId="77777777" w:rsidR="00E81B65" w:rsidRPr="0042333C" w:rsidRDefault="00E81B65" w:rsidP="0042333C">
      <w:pPr>
        <w:pStyle w:val="Bibliography"/>
        <w:rPr>
          <w:rFonts w:ascii="Calibri" w:hAnsi="Calibri" w:cs="Calibri"/>
        </w:rPr>
      </w:pPr>
      <w:proofErr w:type="spellStart"/>
      <w:r w:rsidRPr="0042333C">
        <w:rPr>
          <w:rFonts w:ascii="Calibri" w:hAnsi="Calibri" w:cs="Calibri"/>
        </w:rPr>
        <w:t>Gurobi</w:t>
      </w:r>
      <w:proofErr w:type="spellEnd"/>
      <w:r w:rsidRPr="0042333C">
        <w:rPr>
          <w:rFonts w:ascii="Calibri" w:hAnsi="Calibri" w:cs="Calibri"/>
        </w:rPr>
        <w:t xml:space="preserve"> Optimization LLC, 2020. </w:t>
      </w:r>
      <w:proofErr w:type="spellStart"/>
      <w:r w:rsidRPr="0042333C">
        <w:rPr>
          <w:rFonts w:ascii="Calibri" w:hAnsi="Calibri" w:cs="Calibri"/>
        </w:rPr>
        <w:t>Gurobi</w:t>
      </w:r>
      <w:proofErr w:type="spellEnd"/>
      <w:r w:rsidRPr="0042333C">
        <w:rPr>
          <w:rFonts w:ascii="Calibri" w:hAnsi="Calibri" w:cs="Calibri"/>
        </w:rPr>
        <w:t xml:space="preserve"> Optimizer Reference Manual. http://www.gurobi.com.</w:t>
      </w:r>
    </w:p>
    <w:p w14:paraId="4DB6D4E9" w14:textId="77777777" w:rsidR="00E81B65" w:rsidRPr="0042333C" w:rsidRDefault="00E81B65" w:rsidP="0042333C">
      <w:pPr>
        <w:pStyle w:val="Bibliography"/>
        <w:rPr>
          <w:rFonts w:ascii="Calibri" w:hAnsi="Calibri" w:cs="Calibri"/>
        </w:rPr>
      </w:pPr>
      <w:proofErr w:type="spellStart"/>
      <w:r w:rsidRPr="0042333C">
        <w:rPr>
          <w:rFonts w:ascii="Calibri" w:hAnsi="Calibri" w:cs="Calibri"/>
        </w:rPr>
        <w:lastRenderedPageBreak/>
        <w:t>Hamann</w:t>
      </w:r>
      <w:proofErr w:type="spellEnd"/>
      <w:r w:rsidRPr="0042333C">
        <w:rPr>
          <w:rFonts w:ascii="Calibri" w:hAnsi="Calibri" w:cs="Calibri"/>
        </w:rPr>
        <w:t xml:space="preserve">, A., Wang, T., </w:t>
      </w:r>
      <w:proofErr w:type="spellStart"/>
      <w:r w:rsidRPr="0042333C">
        <w:rPr>
          <w:rFonts w:ascii="Calibri" w:hAnsi="Calibri" w:cs="Calibri"/>
        </w:rPr>
        <w:t>Spittlehouse</w:t>
      </w:r>
      <w:proofErr w:type="spellEnd"/>
      <w:r w:rsidRPr="0042333C">
        <w:rPr>
          <w:rFonts w:ascii="Calibri" w:hAnsi="Calibri" w:cs="Calibri"/>
        </w:rPr>
        <w:t xml:space="preserve">, D.L., Murdock, T.Q., 2013. A Comprehensive, High-Resolution Database of Historical and Projected Climate Surfaces for Western North America. </w:t>
      </w:r>
      <w:r w:rsidRPr="0042333C">
        <w:rPr>
          <w:rFonts w:ascii="Calibri" w:hAnsi="Calibri" w:cs="Calibri"/>
          <w:i/>
          <w:iCs/>
        </w:rPr>
        <w:t>Bull. Amer. Meteor. Soc.</w:t>
      </w:r>
      <w:r w:rsidRPr="0042333C">
        <w:rPr>
          <w:rFonts w:ascii="Calibri" w:hAnsi="Calibri" w:cs="Calibri"/>
        </w:rPr>
        <w:t xml:space="preserve"> 94, 1307–1309. https://doi.org/10.1175/BAMS-D-12-00145.1.</w:t>
      </w:r>
    </w:p>
    <w:p w14:paraId="7A12D777" w14:textId="77777777" w:rsidR="00E81B65" w:rsidRPr="0042333C" w:rsidRDefault="00E81B65" w:rsidP="0042333C">
      <w:pPr>
        <w:pStyle w:val="Bibliography"/>
        <w:rPr>
          <w:rFonts w:ascii="Calibri" w:hAnsi="Calibri" w:cs="Calibri"/>
        </w:rPr>
      </w:pPr>
      <w:r w:rsidRPr="0042333C">
        <w:rPr>
          <w:rFonts w:ascii="Calibri" w:hAnsi="Calibri" w:cs="Calibri"/>
        </w:rPr>
        <w:t xml:space="preserve">Hanson, J.O., Schuster, R., Morrell, N., </w:t>
      </w:r>
      <w:proofErr w:type="spellStart"/>
      <w:r w:rsidRPr="0042333C">
        <w:rPr>
          <w:rFonts w:ascii="Calibri" w:hAnsi="Calibri" w:cs="Calibri"/>
        </w:rPr>
        <w:t>Strimas</w:t>
      </w:r>
      <w:proofErr w:type="spellEnd"/>
      <w:r w:rsidRPr="0042333C">
        <w:rPr>
          <w:rFonts w:ascii="Calibri" w:hAnsi="Calibri" w:cs="Calibri"/>
        </w:rPr>
        <w:t xml:space="preserve">-Mackey, M., Watts, M.E., Arcese, P., Bennett, J., </w:t>
      </w:r>
      <w:proofErr w:type="spellStart"/>
      <w:r w:rsidRPr="0042333C">
        <w:rPr>
          <w:rFonts w:ascii="Calibri" w:hAnsi="Calibri" w:cs="Calibri"/>
        </w:rPr>
        <w:t>Possingham</w:t>
      </w:r>
      <w:proofErr w:type="spellEnd"/>
      <w:r w:rsidRPr="0042333C">
        <w:rPr>
          <w:rFonts w:ascii="Calibri" w:hAnsi="Calibri" w:cs="Calibri"/>
        </w:rPr>
        <w:t xml:space="preserve">, H.P., 2020. </w:t>
      </w:r>
      <w:proofErr w:type="spellStart"/>
      <w:r w:rsidRPr="0042333C">
        <w:rPr>
          <w:rFonts w:ascii="Calibri" w:hAnsi="Calibri" w:cs="Calibri"/>
        </w:rPr>
        <w:t>prioritizr</w:t>
      </w:r>
      <w:proofErr w:type="spellEnd"/>
      <w:r w:rsidRPr="0042333C">
        <w:rPr>
          <w:rFonts w:ascii="Calibri" w:hAnsi="Calibri" w:cs="Calibri"/>
        </w:rPr>
        <w:t>: Systematic Conservation Prioritization in R. https://CRAN.R-project.org/package=prioritizr.</w:t>
      </w:r>
    </w:p>
    <w:p w14:paraId="3FE0F4DB" w14:textId="77777777" w:rsidR="00E81B65" w:rsidRDefault="00E81B65" w:rsidP="006F1E04">
      <w:pPr>
        <w:pStyle w:val="NoSpacing"/>
        <w:ind w:left="706" w:hanging="706"/>
      </w:pPr>
      <w:proofErr w:type="spellStart"/>
      <w:r>
        <w:t>Hijmans</w:t>
      </w:r>
      <w:proofErr w:type="spellEnd"/>
      <w:r>
        <w:t xml:space="preserve">, R.J. 2020. raster: Geographic Data Analysis and </w:t>
      </w:r>
      <w:proofErr w:type="spellStart"/>
      <w:r>
        <w:t>Modeling</w:t>
      </w:r>
      <w:proofErr w:type="spellEnd"/>
      <w:r>
        <w:t>. R package version 3.4-5. https://CRAN.R-project.org/package=raster</w:t>
      </w:r>
    </w:p>
    <w:p w14:paraId="341E3C84" w14:textId="77777777" w:rsidR="00E81B65" w:rsidRPr="0042333C" w:rsidRDefault="00E81B65" w:rsidP="0042333C">
      <w:pPr>
        <w:pStyle w:val="Bibliography"/>
        <w:rPr>
          <w:rFonts w:ascii="Calibri" w:hAnsi="Calibri" w:cs="Calibri"/>
        </w:rPr>
      </w:pPr>
      <w:proofErr w:type="spellStart"/>
      <w:r w:rsidRPr="0042333C">
        <w:rPr>
          <w:rFonts w:ascii="Calibri" w:hAnsi="Calibri" w:cs="Calibri"/>
        </w:rPr>
        <w:t>Hijmans</w:t>
      </w:r>
      <w:proofErr w:type="spellEnd"/>
      <w:r w:rsidRPr="0042333C">
        <w:rPr>
          <w:rFonts w:ascii="Calibri" w:hAnsi="Calibri" w:cs="Calibri"/>
        </w:rPr>
        <w:t xml:space="preserve">, R.J., </w:t>
      </w:r>
      <w:proofErr w:type="spellStart"/>
      <w:r w:rsidRPr="0042333C">
        <w:rPr>
          <w:rFonts w:ascii="Calibri" w:hAnsi="Calibri" w:cs="Calibri"/>
        </w:rPr>
        <w:t>Etten</w:t>
      </w:r>
      <w:proofErr w:type="spellEnd"/>
      <w:r w:rsidRPr="0042333C">
        <w:rPr>
          <w:rFonts w:ascii="Calibri" w:hAnsi="Calibri" w:cs="Calibri"/>
        </w:rPr>
        <w:t xml:space="preserve">, J. van, Sumner, M., Cheng, J., Baston, D., Bevan, A., </w:t>
      </w:r>
      <w:proofErr w:type="spellStart"/>
      <w:r w:rsidRPr="0042333C">
        <w:rPr>
          <w:rFonts w:ascii="Calibri" w:hAnsi="Calibri" w:cs="Calibri"/>
        </w:rPr>
        <w:t>Bivand</w:t>
      </w:r>
      <w:proofErr w:type="spellEnd"/>
      <w:r w:rsidRPr="0042333C">
        <w:rPr>
          <w:rFonts w:ascii="Calibri" w:hAnsi="Calibri" w:cs="Calibri"/>
        </w:rPr>
        <w:t xml:space="preserve">, R., </w:t>
      </w:r>
      <w:proofErr w:type="spellStart"/>
      <w:r w:rsidRPr="0042333C">
        <w:rPr>
          <w:rFonts w:ascii="Calibri" w:hAnsi="Calibri" w:cs="Calibri"/>
        </w:rPr>
        <w:t>Busetto</w:t>
      </w:r>
      <w:proofErr w:type="spellEnd"/>
      <w:r w:rsidRPr="0042333C">
        <w:rPr>
          <w:rFonts w:ascii="Calibri" w:hAnsi="Calibri" w:cs="Calibri"/>
        </w:rPr>
        <w:t xml:space="preserve">, L., Canty, M., </w:t>
      </w:r>
      <w:proofErr w:type="spellStart"/>
      <w:r w:rsidRPr="0042333C">
        <w:rPr>
          <w:rFonts w:ascii="Calibri" w:hAnsi="Calibri" w:cs="Calibri"/>
        </w:rPr>
        <w:t>Fasoli</w:t>
      </w:r>
      <w:proofErr w:type="spellEnd"/>
      <w:r w:rsidRPr="0042333C">
        <w:rPr>
          <w:rFonts w:ascii="Calibri" w:hAnsi="Calibri" w:cs="Calibri"/>
        </w:rPr>
        <w:t xml:space="preserve">, B., Forrest, D., Ghosh, A., </w:t>
      </w:r>
      <w:proofErr w:type="spellStart"/>
      <w:r w:rsidRPr="0042333C">
        <w:rPr>
          <w:rFonts w:ascii="Calibri" w:hAnsi="Calibri" w:cs="Calibri"/>
        </w:rPr>
        <w:t>Golicher</w:t>
      </w:r>
      <w:proofErr w:type="spellEnd"/>
      <w:r w:rsidRPr="0042333C">
        <w:rPr>
          <w:rFonts w:ascii="Calibri" w:hAnsi="Calibri" w:cs="Calibri"/>
        </w:rPr>
        <w:t xml:space="preserve">, D., </w:t>
      </w:r>
      <w:proofErr w:type="spellStart"/>
      <w:r w:rsidRPr="0042333C">
        <w:rPr>
          <w:rFonts w:ascii="Calibri" w:hAnsi="Calibri" w:cs="Calibri"/>
        </w:rPr>
        <w:t>Gray</w:t>
      </w:r>
      <w:proofErr w:type="spellEnd"/>
      <w:r w:rsidRPr="0042333C">
        <w:rPr>
          <w:rFonts w:ascii="Calibri" w:hAnsi="Calibri" w:cs="Calibri"/>
        </w:rPr>
        <w:t xml:space="preserve">, J., Greenberg, J.A., </w:t>
      </w:r>
      <w:proofErr w:type="spellStart"/>
      <w:r w:rsidRPr="0042333C">
        <w:rPr>
          <w:rFonts w:ascii="Calibri" w:hAnsi="Calibri" w:cs="Calibri"/>
        </w:rPr>
        <w:t>Hiemstra</w:t>
      </w:r>
      <w:proofErr w:type="spellEnd"/>
      <w:r w:rsidRPr="0042333C">
        <w:rPr>
          <w:rFonts w:ascii="Calibri" w:hAnsi="Calibri" w:cs="Calibri"/>
        </w:rPr>
        <w:t xml:space="preserve">, P., </w:t>
      </w:r>
      <w:proofErr w:type="spellStart"/>
      <w:r w:rsidRPr="0042333C">
        <w:rPr>
          <w:rFonts w:ascii="Calibri" w:hAnsi="Calibri" w:cs="Calibri"/>
        </w:rPr>
        <w:t>Hingee</w:t>
      </w:r>
      <w:proofErr w:type="spellEnd"/>
      <w:r w:rsidRPr="0042333C">
        <w:rPr>
          <w:rFonts w:ascii="Calibri" w:hAnsi="Calibri" w:cs="Calibri"/>
        </w:rPr>
        <w:t xml:space="preserve">, K., Geosciences, I. for M.A., </w:t>
      </w:r>
      <w:proofErr w:type="spellStart"/>
      <w:r w:rsidRPr="0042333C">
        <w:rPr>
          <w:rFonts w:ascii="Calibri" w:hAnsi="Calibri" w:cs="Calibri"/>
        </w:rPr>
        <w:t>Karney</w:t>
      </w:r>
      <w:proofErr w:type="spellEnd"/>
      <w:r w:rsidRPr="0042333C">
        <w:rPr>
          <w:rFonts w:ascii="Calibri" w:hAnsi="Calibri" w:cs="Calibri"/>
        </w:rPr>
        <w:t xml:space="preserve">, C., </w:t>
      </w:r>
      <w:proofErr w:type="spellStart"/>
      <w:r w:rsidRPr="0042333C">
        <w:rPr>
          <w:rFonts w:ascii="Calibri" w:hAnsi="Calibri" w:cs="Calibri"/>
        </w:rPr>
        <w:t>Mattiuzzi</w:t>
      </w:r>
      <w:proofErr w:type="spellEnd"/>
      <w:r w:rsidRPr="0042333C">
        <w:rPr>
          <w:rFonts w:ascii="Calibri" w:hAnsi="Calibri" w:cs="Calibri"/>
        </w:rPr>
        <w:t xml:space="preserve">, M., Mosher, S., </w:t>
      </w:r>
      <w:proofErr w:type="spellStart"/>
      <w:r w:rsidRPr="0042333C">
        <w:rPr>
          <w:rFonts w:ascii="Calibri" w:hAnsi="Calibri" w:cs="Calibri"/>
        </w:rPr>
        <w:t>Nowosad</w:t>
      </w:r>
      <w:proofErr w:type="spellEnd"/>
      <w:r w:rsidRPr="0042333C">
        <w:rPr>
          <w:rFonts w:ascii="Calibri" w:hAnsi="Calibri" w:cs="Calibri"/>
        </w:rPr>
        <w:t xml:space="preserve">, J., </w:t>
      </w:r>
      <w:proofErr w:type="spellStart"/>
      <w:r w:rsidRPr="0042333C">
        <w:rPr>
          <w:rFonts w:ascii="Calibri" w:hAnsi="Calibri" w:cs="Calibri"/>
        </w:rPr>
        <w:t>Pebesma</w:t>
      </w:r>
      <w:proofErr w:type="spellEnd"/>
      <w:r w:rsidRPr="0042333C">
        <w:rPr>
          <w:rFonts w:ascii="Calibri" w:hAnsi="Calibri" w:cs="Calibri"/>
        </w:rPr>
        <w:t xml:space="preserve">, E., </w:t>
      </w:r>
      <w:proofErr w:type="spellStart"/>
      <w:r w:rsidRPr="0042333C">
        <w:rPr>
          <w:rFonts w:ascii="Calibri" w:hAnsi="Calibri" w:cs="Calibri"/>
        </w:rPr>
        <w:t>Lamigueiro</w:t>
      </w:r>
      <w:proofErr w:type="spellEnd"/>
      <w:r w:rsidRPr="0042333C">
        <w:rPr>
          <w:rFonts w:ascii="Calibri" w:hAnsi="Calibri" w:cs="Calibri"/>
        </w:rPr>
        <w:t xml:space="preserve">, O.P., Racine, E.B., </w:t>
      </w:r>
      <w:proofErr w:type="spellStart"/>
      <w:r w:rsidRPr="0042333C">
        <w:rPr>
          <w:rFonts w:ascii="Calibri" w:hAnsi="Calibri" w:cs="Calibri"/>
        </w:rPr>
        <w:t>Rowlingson</w:t>
      </w:r>
      <w:proofErr w:type="spellEnd"/>
      <w:r w:rsidRPr="0042333C">
        <w:rPr>
          <w:rFonts w:ascii="Calibri" w:hAnsi="Calibri" w:cs="Calibri"/>
        </w:rPr>
        <w:t xml:space="preserve">, B., Shortridge, A., Venables, B., </w:t>
      </w:r>
      <w:proofErr w:type="spellStart"/>
      <w:r w:rsidRPr="0042333C">
        <w:rPr>
          <w:rFonts w:ascii="Calibri" w:hAnsi="Calibri" w:cs="Calibri"/>
        </w:rPr>
        <w:t>Wueest</w:t>
      </w:r>
      <w:proofErr w:type="spellEnd"/>
      <w:r w:rsidRPr="0042333C">
        <w:rPr>
          <w:rFonts w:ascii="Calibri" w:hAnsi="Calibri" w:cs="Calibri"/>
        </w:rPr>
        <w:t xml:space="preserve">, R., 2020. raster: Geographic Data Analysis and </w:t>
      </w:r>
      <w:proofErr w:type="spellStart"/>
      <w:r w:rsidRPr="0042333C">
        <w:rPr>
          <w:rFonts w:ascii="Calibri" w:hAnsi="Calibri" w:cs="Calibri"/>
        </w:rPr>
        <w:t>Modeling</w:t>
      </w:r>
      <w:proofErr w:type="spellEnd"/>
      <w:r w:rsidRPr="0042333C">
        <w:rPr>
          <w:rFonts w:ascii="Calibri" w:hAnsi="Calibri" w:cs="Calibri"/>
        </w:rPr>
        <w:t>. https://CRAN.R-project.org/package=raster.</w:t>
      </w:r>
    </w:p>
    <w:p w14:paraId="07046E52" w14:textId="77777777" w:rsidR="00E81B65" w:rsidRPr="0042333C" w:rsidRDefault="00E81B65" w:rsidP="0042333C">
      <w:pPr>
        <w:pStyle w:val="Bibliography"/>
        <w:rPr>
          <w:rFonts w:ascii="Calibri" w:hAnsi="Calibri" w:cs="Calibri"/>
        </w:rPr>
      </w:pPr>
      <w:proofErr w:type="spellStart"/>
      <w:r w:rsidRPr="0042333C">
        <w:rPr>
          <w:rFonts w:ascii="Calibri" w:hAnsi="Calibri" w:cs="Calibri"/>
          <w:lang w:val="nb-NO"/>
        </w:rPr>
        <w:t>Kehoe</w:t>
      </w:r>
      <w:proofErr w:type="spellEnd"/>
      <w:r w:rsidRPr="0042333C">
        <w:rPr>
          <w:rFonts w:ascii="Calibri" w:hAnsi="Calibri" w:cs="Calibri"/>
          <w:lang w:val="nb-NO"/>
        </w:rPr>
        <w:t xml:space="preserve">, L., </w:t>
      </w:r>
      <w:proofErr w:type="spellStart"/>
      <w:r w:rsidRPr="0042333C">
        <w:rPr>
          <w:rFonts w:ascii="Calibri" w:hAnsi="Calibri" w:cs="Calibri"/>
          <w:lang w:val="nb-NO"/>
        </w:rPr>
        <w:t>Romero-Muñoz</w:t>
      </w:r>
      <w:proofErr w:type="spellEnd"/>
      <w:r w:rsidRPr="0042333C">
        <w:rPr>
          <w:rFonts w:ascii="Calibri" w:hAnsi="Calibri" w:cs="Calibri"/>
          <w:lang w:val="nb-NO"/>
        </w:rPr>
        <w:t xml:space="preserve">, A., </w:t>
      </w:r>
      <w:proofErr w:type="spellStart"/>
      <w:r w:rsidRPr="0042333C">
        <w:rPr>
          <w:rFonts w:ascii="Calibri" w:hAnsi="Calibri" w:cs="Calibri"/>
          <w:lang w:val="nb-NO"/>
        </w:rPr>
        <w:t>Polaina</w:t>
      </w:r>
      <w:proofErr w:type="spellEnd"/>
      <w:r w:rsidRPr="0042333C">
        <w:rPr>
          <w:rFonts w:ascii="Calibri" w:hAnsi="Calibri" w:cs="Calibri"/>
          <w:lang w:val="nb-NO"/>
        </w:rPr>
        <w:t xml:space="preserve">, E., Estes, L., Kreft, H., Kuemmerle, T., 2017. </w:t>
      </w:r>
      <w:r w:rsidRPr="0042333C">
        <w:rPr>
          <w:rFonts w:ascii="Calibri" w:hAnsi="Calibri" w:cs="Calibri"/>
        </w:rPr>
        <w:t xml:space="preserve">Biodiversity at risk under future cropland expansion and intensification. </w:t>
      </w:r>
      <w:r w:rsidRPr="0042333C">
        <w:rPr>
          <w:rFonts w:ascii="Calibri" w:hAnsi="Calibri" w:cs="Calibri"/>
          <w:i/>
          <w:iCs/>
        </w:rPr>
        <w:t>Nature Ecology &amp; Evolution</w:t>
      </w:r>
      <w:r w:rsidRPr="0042333C">
        <w:rPr>
          <w:rFonts w:ascii="Calibri" w:hAnsi="Calibri" w:cs="Calibri"/>
        </w:rPr>
        <w:t xml:space="preserve"> 1, 1129–1135. https://doi.org/10.1038/s41559-017-0234-3.</w:t>
      </w:r>
    </w:p>
    <w:p w14:paraId="5008F583" w14:textId="77777777" w:rsidR="00E81B65" w:rsidRPr="0042333C" w:rsidRDefault="00E81B65" w:rsidP="0042333C">
      <w:pPr>
        <w:pStyle w:val="Bibliography"/>
        <w:rPr>
          <w:rFonts w:ascii="Calibri" w:hAnsi="Calibri" w:cs="Calibri"/>
        </w:rPr>
      </w:pPr>
      <w:proofErr w:type="spellStart"/>
      <w:r w:rsidRPr="0042333C">
        <w:rPr>
          <w:rFonts w:ascii="Calibri" w:hAnsi="Calibri" w:cs="Calibri"/>
        </w:rPr>
        <w:t>Knaus</w:t>
      </w:r>
      <w:proofErr w:type="spellEnd"/>
      <w:r w:rsidRPr="0042333C">
        <w:rPr>
          <w:rFonts w:ascii="Calibri" w:hAnsi="Calibri" w:cs="Calibri"/>
        </w:rPr>
        <w:t>, J., 2015. snowfall: Easier cluster computing (based on snow). https://CRAN.R-project.org/package=snowfall.</w:t>
      </w:r>
    </w:p>
    <w:p w14:paraId="02BF8580" w14:textId="77777777" w:rsidR="00E81B65" w:rsidRPr="0042333C" w:rsidRDefault="00E81B65" w:rsidP="0042333C">
      <w:pPr>
        <w:pStyle w:val="Bibliography"/>
        <w:rPr>
          <w:rFonts w:ascii="Calibri" w:hAnsi="Calibri" w:cs="Calibri"/>
        </w:rPr>
      </w:pPr>
      <w:r w:rsidRPr="0042333C">
        <w:rPr>
          <w:rFonts w:ascii="Calibri" w:hAnsi="Calibri" w:cs="Calibri"/>
        </w:rPr>
        <w:t xml:space="preserve">Law, E.A., Bryan, B.A., Meijaard, E., </w:t>
      </w:r>
      <w:proofErr w:type="spellStart"/>
      <w:r w:rsidRPr="0042333C">
        <w:rPr>
          <w:rFonts w:ascii="Calibri" w:hAnsi="Calibri" w:cs="Calibri"/>
        </w:rPr>
        <w:t>Mallawaarachchi</w:t>
      </w:r>
      <w:proofErr w:type="spellEnd"/>
      <w:r w:rsidRPr="0042333C">
        <w:rPr>
          <w:rFonts w:ascii="Calibri" w:hAnsi="Calibri" w:cs="Calibri"/>
        </w:rPr>
        <w:t xml:space="preserve">, T., Struebig, M.J., Watts, M.E., Wilson, K.A., 2017. Mixed policies give more options in multifunctional tropical forest landscapes. </w:t>
      </w:r>
      <w:r w:rsidRPr="0042333C">
        <w:rPr>
          <w:rFonts w:ascii="Calibri" w:hAnsi="Calibri" w:cs="Calibri"/>
          <w:i/>
          <w:iCs/>
        </w:rPr>
        <w:t>Journal of Applied Ecology</w:t>
      </w:r>
      <w:r w:rsidRPr="0042333C">
        <w:rPr>
          <w:rFonts w:ascii="Calibri" w:hAnsi="Calibri" w:cs="Calibri"/>
        </w:rPr>
        <w:t xml:space="preserve"> 54, 51–60. https://doi.org/10.1111/1365-2664.12666.</w:t>
      </w:r>
    </w:p>
    <w:p w14:paraId="087129FD" w14:textId="77777777" w:rsidR="00E81B65" w:rsidRPr="0042333C" w:rsidRDefault="00E81B65" w:rsidP="0042333C">
      <w:pPr>
        <w:pStyle w:val="Bibliography"/>
        <w:rPr>
          <w:rFonts w:ascii="Calibri" w:hAnsi="Calibri" w:cs="Calibri"/>
        </w:rPr>
      </w:pPr>
      <w:proofErr w:type="spellStart"/>
      <w:r w:rsidRPr="0042333C">
        <w:rPr>
          <w:rFonts w:ascii="Calibri" w:hAnsi="Calibri" w:cs="Calibri"/>
        </w:rPr>
        <w:t>Macchi</w:t>
      </w:r>
      <w:proofErr w:type="spellEnd"/>
      <w:r w:rsidRPr="0042333C">
        <w:rPr>
          <w:rFonts w:ascii="Calibri" w:hAnsi="Calibri" w:cs="Calibri"/>
        </w:rPr>
        <w:t xml:space="preserve">, L., Grau, H.R., 2012. </w:t>
      </w:r>
      <w:proofErr w:type="spellStart"/>
      <w:r w:rsidRPr="0042333C">
        <w:rPr>
          <w:rFonts w:ascii="Calibri" w:hAnsi="Calibri" w:cs="Calibri"/>
        </w:rPr>
        <w:t>Piospheres</w:t>
      </w:r>
      <w:proofErr w:type="spellEnd"/>
      <w:r w:rsidRPr="0042333C">
        <w:rPr>
          <w:rFonts w:ascii="Calibri" w:hAnsi="Calibri" w:cs="Calibri"/>
        </w:rPr>
        <w:t xml:space="preserve"> in the dry Chaco. Contrasting effects of livestock </w:t>
      </w:r>
      <w:proofErr w:type="spellStart"/>
      <w:r w:rsidRPr="0042333C">
        <w:rPr>
          <w:rFonts w:ascii="Calibri" w:hAnsi="Calibri" w:cs="Calibri"/>
        </w:rPr>
        <w:t>puestos</w:t>
      </w:r>
      <w:proofErr w:type="spellEnd"/>
      <w:r w:rsidRPr="0042333C">
        <w:rPr>
          <w:rFonts w:ascii="Calibri" w:hAnsi="Calibri" w:cs="Calibri"/>
        </w:rPr>
        <w:t xml:space="preserve"> on forest vegetation and bird communities. </w:t>
      </w:r>
      <w:r w:rsidRPr="0042333C">
        <w:rPr>
          <w:rFonts w:ascii="Calibri" w:hAnsi="Calibri" w:cs="Calibri"/>
          <w:i/>
          <w:iCs/>
        </w:rPr>
        <w:t>Journal of Arid Environments</w:t>
      </w:r>
      <w:r w:rsidRPr="0042333C">
        <w:rPr>
          <w:rFonts w:ascii="Calibri" w:hAnsi="Calibri" w:cs="Calibri"/>
        </w:rPr>
        <w:t xml:space="preserve"> 87, 176–187. https://doi.org/10.1016/j.jaridenv.2012.06.003.</w:t>
      </w:r>
    </w:p>
    <w:p w14:paraId="78648203" w14:textId="77777777" w:rsidR="00E81B65" w:rsidRPr="0042333C" w:rsidRDefault="00E81B65" w:rsidP="0042333C">
      <w:pPr>
        <w:pStyle w:val="Bibliography"/>
        <w:rPr>
          <w:rFonts w:ascii="Calibri" w:hAnsi="Calibri" w:cs="Calibri"/>
        </w:rPr>
      </w:pPr>
      <w:r w:rsidRPr="0042333C">
        <w:rPr>
          <w:rFonts w:ascii="Calibri" w:hAnsi="Calibri" w:cs="Calibri"/>
        </w:rPr>
        <w:t xml:space="preserve">Morgan-Wall, T., 2020. </w:t>
      </w:r>
      <w:proofErr w:type="spellStart"/>
      <w:r w:rsidRPr="0042333C">
        <w:rPr>
          <w:rFonts w:ascii="Calibri" w:hAnsi="Calibri" w:cs="Calibri"/>
        </w:rPr>
        <w:t>rayshader</w:t>
      </w:r>
      <w:proofErr w:type="spellEnd"/>
      <w:r w:rsidRPr="0042333C">
        <w:rPr>
          <w:rFonts w:ascii="Calibri" w:hAnsi="Calibri" w:cs="Calibri"/>
        </w:rPr>
        <w:t>: Create Maps and Visualize Data in 2D and 3D. https://CRAN.R-project.org/package=rayshader.</w:t>
      </w:r>
    </w:p>
    <w:p w14:paraId="42DC9947" w14:textId="77777777" w:rsidR="00E81B65" w:rsidRPr="0042333C" w:rsidRDefault="00E81B65" w:rsidP="0042333C">
      <w:pPr>
        <w:pStyle w:val="Bibliography"/>
        <w:rPr>
          <w:rFonts w:ascii="Calibri" w:hAnsi="Calibri" w:cs="Calibri"/>
        </w:rPr>
      </w:pPr>
      <w:r w:rsidRPr="0042333C">
        <w:rPr>
          <w:rFonts w:ascii="Calibri" w:hAnsi="Calibri" w:cs="Calibri"/>
        </w:rPr>
        <w:t xml:space="preserve">Mukherjee, N., </w:t>
      </w:r>
      <w:proofErr w:type="spellStart"/>
      <w:r w:rsidRPr="0042333C">
        <w:rPr>
          <w:rFonts w:ascii="Calibri" w:hAnsi="Calibri" w:cs="Calibri"/>
        </w:rPr>
        <w:t>Hugé</w:t>
      </w:r>
      <w:proofErr w:type="spellEnd"/>
      <w:r w:rsidRPr="0042333C">
        <w:rPr>
          <w:rFonts w:ascii="Calibri" w:hAnsi="Calibri" w:cs="Calibri"/>
        </w:rPr>
        <w:t xml:space="preserve">, J., Sutherland, W.J., McNeill, J., </w:t>
      </w:r>
      <w:proofErr w:type="spellStart"/>
      <w:r w:rsidRPr="0042333C">
        <w:rPr>
          <w:rFonts w:ascii="Calibri" w:hAnsi="Calibri" w:cs="Calibri"/>
        </w:rPr>
        <w:t>Opstal</w:t>
      </w:r>
      <w:proofErr w:type="spellEnd"/>
      <w:r w:rsidRPr="0042333C">
        <w:rPr>
          <w:rFonts w:ascii="Calibri" w:hAnsi="Calibri" w:cs="Calibri"/>
        </w:rPr>
        <w:t xml:space="preserve">, M.V., </w:t>
      </w:r>
      <w:proofErr w:type="spellStart"/>
      <w:r w:rsidRPr="0042333C">
        <w:rPr>
          <w:rFonts w:ascii="Calibri" w:hAnsi="Calibri" w:cs="Calibri"/>
        </w:rPr>
        <w:t>Dahdouh‐Guebas</w:t>
      </w:r>
      <w:proofErr w:type="spellEnd"/>
      <w:r w:rsidRPr="0042333C">
        <w:rPr>
          <w:rFonts w:ascii="Calibri" w:hAnsi="Calibri" w:cs="Calibri"/>
        </w:rPr>
        <w:t xml:space="preserve">, F., </w:t>
      </w:r>
      <w:proofErr w:type="spellStart"/>
      <w:r w:rsidRPr="0042333C">
        <w:rPr>
          <w:rFonts w:ascii="Calibri" w:hAnsi="Calibri" w:cs="Calibri"/>
        </w:rPr>
        <w:t>Koedam</w:t>
      </w:r>
      <w:proofErr w:type="spellEnd"/>
      <w:r w:rsidRPr="0042333C">
        <w:rPr>
          <w:rFonts w:ascii="Calibri" w:hAnsi="Calibri" w:cs="Calibri"/>
        </w:rPr>
        <w:t xml:space="preserve">, N., 2015. The Delphi technique in ecology and biological conservation: applications and guidelines. </w:t>
      </w:r>
      <w:r w:rsidRPr="0042333C">
        <w:rPr>
          <w:rFonts w:ascii="Calibri" w:hAnsi="Calibri" w:cs="Calibri"/>
          <w:i/>
          <w:iCs/>
        </w:rPr>
        <w:t>Methods in Ecology and Evolution</w:t>
      </w:r>
      <w:r w:rsidRPr="0042333C">
        <w:rPr>
          <w:rFonts w:ascii="Calibri" w:hAnsi="Calibri" w:cs="Calibri"/>
        </w:rPr>
        <w:t xml:space="preserve"> 6, 1097–1109. https://doi.org/10.1111/2041-210X.12387.</w:t>
      </w:r>
    </w:p>
    <w:p w14:paraId="23F10E97" w14:textId="77777777" w:rsidR="00E81B65" w:rsidRPr="0042333C" w:rsidRDefault="00E81B65" w:rsidP="0042333C">
      <w:pPr>
        <w:pStyle w:val="Bibliography"/>
        <w:rPr>
          <w:rFonts w:ascii="Calibri" w:hAnsi="Calibri" w:cs="Calibri"/>
        </w:rPr>
      </w:pPr>
      <w:r w:rsidRPr="0042333C">
        <w:rPr>
          <w:rFonts w:ascii="Calibri" w:hAnsi="Calibri" w:cs="Calibri"/>
        </w:rPr>
        <w:t xml:space="preserve">Murray, F., </w:t>
      </w:r>
      <w:proofErr w:type="spellStart"/>
      <w:r w:rsidRPr="0042333C">
        <w:rPr>
          <w:rFonts w:ascii="Calibri" w:hAnsi="Calibri" w:cs="Calibri"/>
        </w:rPr>
        <w:t>Baldi</w:t>
      </w:r>
      <w:proofErr w:type="spellEnd"/>
      <w:r w:rsidRPr="0042333C">
        <w:rPr>
          <w:rFonts w:ascii="Calibri" w:hAnsi="Calibri" w:cs="Calibri"/>
        </w:rPr>
        <w:t xml:space="preserve">, G., von Bernard, T., </w:t>
      </w:r>
      <w:proofErr w:type="spellStart"/>
      <w:r w:rsidRPr="0042333C">
        <w:rPr>
          <w:rFonts w:ascii="Calibri" w:hAnsi="Calibri" w:cs="Calibri"/>
        </w:rPr>
        <w:t>Viglizzo</w:t>
      </w:r>
      <w:proofErr w:type="spellEnd"/>
      <w:r w:rsidRPr="0042333C">
        <w:rPr>
          <w:rFonts w:ascii="Calibri" w:hAnsi="Calibri" w:cs="Calibri"/>
        </w:rPr>
        <w:t xml:space="preserve">, E.F., </w:t>
      </w:r>
      <w:proofErr w:type="spellStart"/>
      <w:r w:rsidRPr="0042333C">
        <w:rPr>
          <w:rFonts w:ascii="Calibri" w:hAnsi="Calibri" w:cs="Calibri"/>
        </w:rPr>
        <w:t>Jobbágy</w:t>
      </w:r>
      <w:proofErr w:type="spellEnd"/>
      <w:r w:rsidRPr="0042333C">
        <w:rPr>
          <w:rFonts w:ascii="Calibri" w:hAnsi="Calibri" w:cs="Calibri"/>
        </w:rPr>
        <w:t xml:space="preserve">, E.G., 2016. Productive performance of alternative land covers along aridity gradients: Ecological, agronomic and economic perspectives. </w:t>
      </w:r>
      <w:r w:rsidRPr="0042333C">
        <w:rPr>
          <w:rFonts w:ascii="Calibri" w:hAnsi="Calibri" w:cs="Calibri"/>
          <w:i/>
          <w:iCs/>
        </w:rPr>
        <w:t>Agricultural Systems</w:t>
      </w:r>
      <w:r w:rsidRPr="0042333C">
        <w:rPr>
          <w:rFonts w:ascii="Calibri" w:hAnsi="Calibri" w:cs="Calibri"/>
        </w:rPr>
        <w:t xml:space="preserve"> 149, 20–29. https://doi.org/10.1016/j.agsy.2016.08.004.</w:t>
      </w:r>
    </w:p>
    <w:p w14:paraId="71C96981" w14:textId="77777777" w:rsidR="00E81B65" w:rsidRPr="0042333C" w:rsidRDefault="00E81B65" w:rsidP="0042333C">
      <w:pPr>
        <w:pStyle w:val="Bibliography"/>
        <w:rPr>
          <w:rFonts w:ascii="Calibri" w:hAnsi="Calibri" w:cs="Calibri"/>
        </w:rPr>
      </w:pPr>
      <w:proofErr w:type="spellStart"/>
      <w:r w:rsidRPr="0042333C">
        <w:rPr>
          <w:rFonts w:ascii="Calibri" w:hAnsi="Calibri" w:cs="Calibri"/>
        </w:rPr>
        <w:t>Olofsson</w:t>
      </w:r>
      <w:proofErr w:type="spellEnd"/>
      <w:r w:rsidRPr="0042333C">
        <w:rPr>
          <w:rFonts w:ascii="Calibri" w:hAnsi="Calibri" w:cs="Calibri"/>
        </w:rPr>
        <w:t>, P., 2018. 6.08 - Accuracy and Area Estimation, in: Liang, S. (Ed.), Comprehensive Remote Sensing. https://doi.org/10.1016/B978-0-12-409548-9.10382-3.</w:t>
      </w:r>
    </w:p>
    <w:p w14:paraId="56E171F9" w14:textId="77777777" w:rsidR="00E81B65" w:rsidRPr="0042333C" w:rsidRDefault="00E81B65" w:rsidP="0042333C">
      <w:pPr>
        <w:pStyle w:val="Bibliography"/>
        <w:rPr>
          <w:rFonts w:ascii="Calibri" w:hAnsi="Calibri" w:cs="Calibri"/>
        </w:rPr>
      </w:pPr>
      <w:proofErr w:type="spellStart"/>
      <w:r w:rsidRPr="0042333C">
        <w:rPr>
          <w:rFonts w:ascii="Calibri" w:hAnsi="Calibri" w:cs="Calibri"/>
        </w:rPr>
        <w:t>Ooms</w:t>
      </w:r>
      <w:proofErr w:type="spellEnd"/>
      <w:r w:rsidRPr="0042333C">
        <w:rPr>
          <w:rFonts w:ascii="Calibri" w:hAnsi="Calibri" w:cs="Calibri"/>
        </w:rPr>
        <w:t xml:space="preserve">, J., 2020. </w:t>
      </w:r>
      <w:proofErr w:type="spellStart"/>
      <w:r w:rsidRPr="0042333C">
        <w:rPr>
          <w:rFonts w:ascii="Calibri" w:hAnsi="Calibri" w:cs="Calibri"/>
        </w:rPr>
        <w:t>magick</w:t>
      </w:r>
      <w:proofErr w:type="spellEnd"/>
      <w:r w:rsidRPr="0042333C">
        <w:rPr>
          <w:rFonts w:ascii="Calibri" w:hAnsi="Calibri" w:cs="Calibri"/>
        </w:rPr>
        <w:t>: Advanced Graphics and Image-Processing in R. https://CRAN.R-project.org/package=magick.</w:t>
      </w:r>
    </w:p>
    <w:p w14:paraId="21DE3DE4" w14:textId="77777777" w:rsidR="00E81B65" w:rsidRDefault="00E81B65" w:rsidP="006F1E04">
      <w:pPr>
        <w:pStyle w:val="NoSpacing"/>
        <w:ind w:left="706" w:hanging="706"/>
      </w:pPr>
      <w:proofErr w:type="spellStart"/>
      <w:r>
        <w:t>Pebesma</w:t>
      </w:r>
      <w:proofErr w:type="spellEnd"/>
      <w:r>
        <w:t>, E., 2018. Simple Features for R: Standardized Support for Spatial Vector Data. The R Journal 10 (1), 439-446, https://doi.org/10.32614/RJ-2018-009</w:t>
      </w:r>
    </w:p>
    <w:p w14:paraId="65F924E6" w14:textId="77777777" w:rsidR="00E81B65" w:rsidRPr="0042333C" w:rsidRDefault="00E81B65" w:rsidP="0042333C">
      <w:pPr>
        <w:pStyle w:val="Bibliography"/>
        <w:rPr>
          <w:rFonts w:ascii="Calibri" w:hAnsi="Calibri" w:cs="Calibri"/>
        </w:rPr>
      </w:pPr>
      <w:proofErr w:type="spellStart"/>
      <w:r w:rsidRPr="001431E6">
        <w:rPr>
          <w:rFonts w:ascii="Calibri" w:hAnsi="Calibri" w:cs="Calibri"/>
        </w:rPr>
        <w:lastRenderedPageBreak/>
        <w:t>Piquer</w:t>
      </w:r>
      <w:proofErr w:type="spellEnd"/>
      <w:r w:rsidRPr="001431E6">
        <w:rPr>
          <w:rFonts w:ascii="Calibri" w:hAnsi="Calibri" w:cs="Calibri"/>
        </w:rPr>
        <w:t xml:space="preserve">-Rodríguez, M., Baumann, M., </w:t>
      </w:r>
      <w:proofErr w:type="spellStart"/>
      <w:r w:rsidRPr="001431E6">
        <w:rPr>
          <w:rFonts w:ascii="Calibri" w:hAnsi="Calibri" w:cs="Calibri"/>
        </w:rPr>
        <w:t>Butsic</w:t>
      </w:r>
      <w:proofErr w:type="spellEnd"/>
      <w:r w:rsidRPr="001431E6">
        <w:rPr>
          <w:rFonts w:ascii="Calibri" w:hAnsi="Calibri" w:cs="Calibri"/>
        </w:rPr>
        <w:t xml:space="preserve">, V., Gasparri, H.I., Gavier-Pizarro, G., Volante, J.N., Müller, D., Kuemmerle, T., 2018. </w:t>
      </w:r>
      <w:r w:rsidRPr="0042333C">
        <w:rPr>
          <w:rFonts w:ascii="Calibri" w:hAnsi="Calibri" w:cs="Calibri"/>
        </w:rPr>
        <w:t xml:space="preserve">The potential impact of economic policies on future land-use conversions in Argentina. </w:t>
      </w:r>
      <w:r w:rsidRPr="0042333C">
        <w:rPr>
          <w:rFonts w:ascii="Calibri" w:hAnsi="Calibri" w:cs="Calibri"/>
          <w:i/>
          <w:iCs/>
        </w:rPr>
        <w:t>Land Use Policy</w:t>
      </w:r>
      <w:r w:rsidRPr="0042333C">
        <w:rPr>
          <w:rFonts w:ascii="Calibri" w:hAnsi="Calibri" w:cs="Calibri"/>
        </w:rPr>
        <w:t xml:space="preserve"> 79, 57–67. https://doi.org/10.1016/j.landusepol.2018.07.039.</w:t>
      </w:r>
    </w:p>
    <w:p w14:paraId="220979ED" w14:textId="77777777" w:rsidR="00E81B65" w:rsidRPr="0042333C" w:rsidRDefault="00E81B65" w:rsidP="0042333C">
      <w:pPr>
        <w:pStyle w:val="Bibliography"/>
        <w:rPr>
          <w:rFonts w:ascii="Calibri" w:hAnsi="Calibri" w:cs="Calibri"/>
        </w:rPr>
      </w:pPr>
      <w:r w:rsidRPr="0042333C">
        <w:rPr>
          <w:rFonts w:ascii="Calibri" w:hAnsi="Calibri" w:cs="Calibri"/>
        </w:rPr>
        <w:t>R Core Team, 2020. R: A Language and Environment for Statistical Computing. R Foundation for Statistical Computing, Vienna, Austria, https://www.R-project.org/.</w:t>
      </w:r>
    </w:p>
    <w:p w14:paraId="609741ED" w14:textId="77777777" w:rsidR="00E81B65" w:rsidRPr="0042333C" w:rsidRDefault="00E81B65" w:rsidP="0042333C">
      <w:pPr>
        <w:pStyle w:val="Bibliography"/>
        <w:rPr>
          <w:rFonts w:ascii="Calibri" w:hAnsi="Calibri" w:cs="Calibri"/>
        </w:rPr>
      </w:pPr>
      <w:proofErr w:type="spellStart"/>
      <w:r w:rsidRPr="0042333C">
        <w:rPr>
          <w:rFonts w:ascii="Calibri" w:hAnsi="Calibri" w:cs="Calibri"/>
        </w:rPr>
        <w:t>Ren</w:t>
      </w:r>
      <w:proofErr w:type="spellEnd"/>
      <w:r w:rsidRPr="0042333C">
        <w:rPr>
          <w:rFonts w:ascii="Calibri" w:hAnsi="Calibri" w:cs="Calibri"/>
        </w:rPr>
        <w:t xml:space="preserve">, K., 2016. </w:t>
      </w:r>
      <w:proofErr w:type="spellStart"/>
      <w:r w:rsidRPr="0042333C">
        <w:rPr>
          <w:rFonts w:ascii="Calibri" w:hAnsi="Calibri" w:cs="Calibri"/>
        </w:rPr>
        <w:t>rlist</w:t>
      </w:r>
      <w:proofErr w:type="spellEnd"/>
      <w:r w:rsidRPr="0042333C">
        <w:rPr>
          <w:rFonts w:ascii="Calibri" w:hAnsi="Calibri" w:cs="Calibri"/>
        </w:rPr>
        <w:t>: A Toolbox for Non-Tabular Data Manipulation. https://CRAN.R-project.org/package=rlist.</w:t>
      </w:r>
    </w:p>
    <w:p w14:paraId="25C91038" w14:textId="77777777" w:rsidR="00E81B65" w:rsidRPr="0042333C" w:rsidRDefault="00E81B65" w:rsidP="0042333C">
      <w:pPr>
        <w:pStyle w:val="Bibliography"/>
        <w:rPr>
          <w:rFonts w:ascii="Calibri" w:hAnsi="Calibri" w:cs="Calibri"/>
        </w:rPr>
      </w:pPr>
      <w:r w:rsidRPr="0042333C">
        <w:rPr>
          <w:rFonts w:ascii="Calibri" w:hAnsi="Calibri" w:cs="Calibri"/>
        </w:rPr>
        <w:t xml:space="preserve">Romero‐Muñoz, A., Benítez‐López, A., Zurell, D., Baumann, M., Camino, M., Decarre, J., Castillo, H., Giordano, A.J., Gómez‐Valencia, B., Levers, C., </w:t>
      </w:r>
      <w:proofErr w:type="spellStart"/>
      <w:r w:rsidRPr="0042333C">
        <w:rPr>
          <w:rFonts w:ascii="Calibri" w:hAnsi="Calibri" w:cs="Calibri"/>
        </w:rPr>
        <w:t>Noss</w:t>
      </w:r>
      <w:proofErr w:type="spellEnd"/>
      <w:r w:rsidRPr="0042333C">
        <w:rPr>
          <w:rFonts w:ascii="Calibri" w:hAnsi="Calibri" w:cs="Calibri"/>
        </w:rPr>
        <w:t xml:space="preserve">, A.J., Quiroga, V., Thompson, J.J., Torres, R., </w:t>
      </w:r>
      <w:proofErr w:type="spellStart"/>
      <w:r w:rsidRPr="0042333C">
        <w:rPr>
          <w:rFonts w:ascii="Calibri" w:hAnsi="Calibri" w:cs="Calibri"/>
        </w:rPr>
        <w:t>Velilla</w:t>
      </w:r>
      <w:proofErr w:type="spellEnd"/>
      <w:r w:rsidRPr="0042333C">
        <w:rPr>
          <w:rFonts w:ascii="Calibri" w:hAnsi="Calibri" w:cs="Calibri"/>
        </w:rPr>
        <w:t xml:space="preserve">, M., </w:t>
      </w:r>
      <w:proofErr w:type="spellStart"/>
      <w:r w:rsidRPr="0042333C">
        <w:rPr>
          <w:rFonts w:ascii="Calibri" w:hAnsi="Calibri" w:cs="Calibri"/>
        </w:rPr>
        <w:t>Weiler</w:t>
      </w:r>
      <w:proofErr w:type="spellEnd"/>
      <w:r w:rsidRPr="0042333C">
        <w:rPr>
          <w:rFonts w:ascii="Calibri" w:hAnsi="Calibri" w:cs="Calibri"/>
        </w:rPr>
        <w:t xml:space="preserve">, A., Kuemmerle, T., 2020. Increasing synergistic effects of habitat destruction and hunting on mammals over three decades in the Gran Chaco. </w:t>
      </w:r>
      <w:proofErr w:type="spellStart"/>
      <w:r w:rsidRPr="0042333C">
        <w:rPr>
          <w:rFonts w:ascii="Calibri" w:hAnsi="Calibri" w:cs="Calibri"/>
          <w:i/>
          <w:iCs/>
        </w:rPr>
        <w:t>Ecography</w:t>
      </w:r>
      <w:proofErr w:type="spellEnd"/>
      <w:r w:rsidRPr="0042333C">
        <w:rPr>
          <w:rFonts w:ascii="Calibri" w:hAnsi="Calibri" w:cs="Calibri"/>
        </w:rPr>
        <w:t xml:space="preserve"> 43, 954–966. https://doi.org/10.1111/ecog.05053.</w:t>
      </w:r>
    </w:p>
    <w:p w14:paraId="2D7FF622" w14:textId="77777777" w:rsidR="00E81B65" w:rsidRPr="006F1E04" w:rsidRDefault="00E81B65" w:rsidP="006F1E04">
      <w:pPr>
        <w:pStyle w:val="NoSpacing"/>
        <w:ind w:left="706" w:hanging="706"/>
      </w:pPr>
      <w:proofErr w:type="spellStart"/>
      <w:r>
        <w:t>Slowikowski</w:t>
      </w:r>
      <w:proofErr w:type="spellEnd"/>
      <w:r>
        <w:t xml:space="preserve">, K. 2021. </w:t>
      </w:r>
      <w:proofErr w:type="spellStart"/>
      <w:r>
        <w:t>ggrepel</w:t>
      </w:r>
      <w:proofErr w:type="spellEnd"/>
      <w:r>
        <w:t>: Automatically Position Non-Overlapping Text Labels with 'ggplot2'. R package version 0.9.1. https://CRAN.R-project.org/package=ggrepel</w:t>
      </w:r>
    </w:p>
    <w:p w14:paraId="21123C43" w14:textId="77777777" w:rsidR="00E81B65" w:rsidRDefault="00E81B65" w:rsidP="006F1E04">
      <w:pPr>
        <w:pStyle w:val="NoSpacing"/>
        <w:ind w:left="706" w:hanging="706"/>
      </w:pPr>
      <w:proofErr w:type="spellStart"/>
      <w:r>
        <w:t>Soetaert</w:t>
      </w:r>
      <w:proofErr w:type="spellEnd"/>
      <w:r>
        <w:t>, K. 2019. plot3D: Plotting Multi-Dimensional Data. R package version 1.3. https://CRAN.R-project.org/package=plot3D</w:t>
      </w:r>
    </w:p>
    <w:p w14:paraId="539E9BDF" w14:textId="77777777" w:rsidR="00E81B65" w:rsidRPr="0042333C" w:rsidRDefault="00E81B65" w:rsidP="0042333C">
      <w:pPr>
        <w:pStyle w:val="Bibliography"/>
        <w:rPr>
          <w:rFonts w:ascii="Calibri" w:hAnsi="Calibri" w:cs="Calibri"/>
        </w:rPr>
      </w:pPr>
      <w:r w:rsidRPr="0042333C">
        <w:rPr>
          <w:rFonts w:ascii="Calibri" w:hAnsi="Calibri" w:cs="Calibri"/>
        </w:rPr>
        <w:t xml:space="preserve">Torres, R., Gasparri, N.I., </w:t>
      </w:r>
      <w:proofErr w:type="spellStart"/>
      <w:r w:rsidRPr="0042333C">
        <w:rPr>
          <w:rFonts w:ascii="Calibri" w:hAnsi="Calibri" w:cs="Calibri"/>
        </w:rPr>
        <w:t>Blendinger</w:t>
      </w:r>
      <w:proofErr w:type="spellEnd"/>
      <w:r w:rsidRPr="0042333C">
        <w:rPr>
          <w:rFonts w:ascii="Calibri" w:hAnsi="Calibri" w:cs="Calibri"/>
        </w:rPr>
        <w:t xml:space="preserve">, P.G., Grau, H.R., 2014. Land-use and land-cover effects on regional biodiversity distribution in a subtropical dry forest: a hierarchical integrative multi-taxa study. </w:t>
      </w:r>
      <w:r w:rsidRPr="0042333C">
        <w:rPr>
          <w:rFonts w:ascii="Calibri" w:hAnsi="Calibri" w:cs="Calibri"/>
          <w:i/>
          <w:iCs/>
        </w:rPr>
        <w:t>Reg Environ Change</w:t>
      </w:r>
      <w:r w:rsidRPr="0042333C">
        <w:rPr>
          <w:rFonts w:ascii="Calibri" w:hAnsi="Calibri" w:cs="Calibri"/>
        </w:rPr>
        <w:t xml:space="preserve"> 14, 1549–1561. https://doi.org/10.1007/s10113-014-0604-1.</w:t>
      </w:r>
    </w:p>
    <w:p w14:paraId="06CEA96F" w14:textId="77777777" w:rsidR="00E81B65" w:rsidRPr="0042333C" w:rsidRDefault="00E81B65" w:rsidP="0042333C">
      <w:pPr>
        <w:pStyle w:val="Bibliography"/>
        <w:rPr>
          <w:rFonts w:ascii="Calibri" w:hAnsi="Calibri" w:cs="Calibri"/>
        </w:rPr>
      </w:pPr>
      <w:r w:rsidRPr="0042333C">
        <w:rPr>
          <w:rFonts w:ascii="Calibri" w:hAnsi="Calibri" w:cs="Calibri"/>
        </w:rPr>
        <w:t>UNEP-WCMC, IUCN, 2016. Protected Planet: The World Database on Protected Areas (WDPA). Online, accessed 2016. UNEP-WCMC and IUCN, Cambridge, UK, www.protectedplanet.net.</w:t>
      </w:r>
    </w:p>
    <w:p w14:paraId="4146BE9F" w14:textId="77777777" w:rsidR="00E81B65" w:rsidRPr="0042333C" w:rsidRDefault="00E81B65" w:rsidP="0042333C">
      <w:pPr>
        <w:pStyle w:val="Bibliography"/>
        <w:rPr>
          <w:rFonts w:ascii="Calibri" w:hAnsi="Calibri" w:cs="Calibri"/>
        </w:rPr>
      </w:pPr>
      <w:r w:rsidRPr="00CE224A">
        <w:rPr>
          <w:rFonts w:ascii="Calibri" w:hAnsi="Calibri" w:cs="Calibri"/>
          <w:lang w:val="de-DE"/>
        </w:rPr>
        <w:t xml:space="preserve">van </w:t>
      </w:r>
      <w:proofErr w:type="spellStart"/>
      <w:r w:rsidRPr="00CE224A">
        <w:rPr>
          <w:rFonts w:ascii="Calibri" w:hAnsi="Calibri" w:cs="Calibri"/>
          <w:lang w:val="de-DE"/>
        </w:rPr>
        <w:t>Asselen</w:t>
      </w:r>
      <w:proofErr w:type="spellEnd"/>
      <w:r w:rsidRPr="00CE224A">
        <w:rPr>
          <w:rFonts w:ascii="Calibri" w:hAnsi="Calibri" w:cs="Calibri"/>
          <w:lang w:val="de-DE"/>
        </w:rPr>
        <w:t xml:space="preserve">, S., </w:t>
      </w:r>
      <w:proofErr w:type="spellStart"/>
      <w:r w:rsidRPr="00CE224A">
        <w:rPr>
          <w:rFonts w:ascii="Calibri" w:hAnsi="Calibri" w:cs="Calibri"/>
          <w:lang w:val="de-DE"/>
        </w:rPr>
        <w:t>Verburg</w:t>
      </w:r>
      <w:proofErr w:type="spellEnd"/>
      <w:r w:rsidRPr="00CE224A">
        <w:rPr>
          <w:rFonts w:ascii="Calibri" w:hAnsi="Calibri" w:cs="Calibri"/>
          <w:lang w:val="de-DE"/>
        </w:rPr>
        <w:t xml:space="preserve">, P.H., 2012. </w:t>
      </w:r>
      <w:r w:rsidRPr="0042333C">
        <w:rPr>
          <w:rFonts w:ascii="Calibri" w:hAnsi="Calibri" w:cs="Calibri"/>
        </w:rPr>
        <w:t xml:space="preserve">A Land System representation for global assessments and land-use </w:t>
      </w:r>
      <w:proofErr w:type="spellStart"/>
      <w:r w:rsidRPr="0042333C">
        <w:rPr>
          <w:rFonts w:ascii="Calibri" w:hAnsi="Calibri" w:cs="Calibri"/>
        </w:rPr>
        <w:t>modeling</w:t>
      </w:r>
      <w:proofErr w:type="spellEnd"/>
      <w:r w:rsidRPr="0042333C">
        <w:rPr>
          <w:rFonts w:ascii="Calibri" w:hAnsi="Calibri" w:cs="Calibri"/>
        </w:rPr>
        <w:t xml:space="preserve">. </w:t>
      </w:r>
      <w:r w:rsidRPr="0042333C">
        <w:rPr>
          <w:rFonts w:ascii="Calibri" w:hAnsi="Calibri" w:cs="Calibri"/>
          <w:i/>
          <w:iCs/>
        </w:rPr>
        <w:t>Global Change Biology</w:t>
      </w:r>
      <w:r w:rsidRPr="0042333C">
        <w:rPr>
          <w:rFonts w:ascii="Calibri" w:hAnsi="Calibri" w:cs="Calibri"/>
        </w:rPr>
        <w:t xml:space="preserve"> 18, 3125–3148. https://doi.org/10.1111/j.1365-2486.2012.02759.x.</w:t>
      </w:r>
    </w:p>
    <w:p w14:paraId="520BB58C" w14:textId="77777777" w:rsidR="00E81B65" w:rsidRPr="0042333C" w:rsidRDefault="00E81B65" w:rsidP="0042333C">
      <w:pPr>
        <w:pStyle w:val="Bibliography"/>
        <w:rPr>
          <w:rFonts w:ascii="Calibri" w:hAnsi="Calibri" w:cs="Calibri"/>
        </w:rPr>
      </w:pPr>
      <w:proofErr w:type="spellStart"/>
      <w:r w:rsidRPr="0042333C">
        <w:rPr>
          <w:rFonts w:ascii="Calibri" w:hAnsi="Calibri" w:cs="Calibri"/>
        </w:rPr>
        <w:t>Wallig</w:t>
      </w:r>
      <w:proofErr w:type="spellEnd"/>
      <w:r w:rsidRPr="0042333C">
        <w:rPr>
          <w:rFonts w:ascii="Calibri" w:hAnsi="Calibri" w:cs="Calibri"/>
        </w:rPr>
        <w:t xml:space="preserve">, M., Corporation, M., Weston, S., 2020. </w:t>
      </w:r>
      <w:proofErr w:type="spellStart"/>
      <w:r w:rsidRPr="0042333C">
        <w:rPr>
          <w:rFonts w:ascii="Calibri" w:hAnsi="Calibri" w:cs="Calibri"/>
        </w:rPr>
        <w:t>doSNOW</w:t>
      </w:r>
      <w:proofErr w:type="spellEnd"/>
      <w:r w:rsidRPr="0042333C">
        <w:rPr>
          <w:rFonts w:ascii="Calibri" w:hAnsi="Calibri" w:cs="Calibri"/>
        </w:rPr>
        <w:t>: Foreach Parallel Adaptor for the “snow” Package. https://CRAN.R-project.org/package=doSNOW.</w:t>
      </w:r>
    </w:p>
    <w:p w14:paraId="2640A942" w14:textId="77777777" w:rsidR="00E81B65" w:rsidRPr="00CE224A" w:rsidRDefault="00E81B65" w:rsidP="0042333C">
      <w:pPr>
        <w:pStyle w:val="Bibliography"/>
        <w:rPr>
          <w:rFonts w:ascii="Calibri" w:hAnsi="Calibri" w:cs="Calibri"/>
          <w:lang w:val="de-DE"/>
        </w:rPr>
      </w:pPr>
      <w:r w:rsidRPr="0042333C">
        <w:rPr>
          <w:rFonts w:ascii="Calibri" w:hAnsi="Calibri" w:cs="Calibri"/>
        </w:rPr>
        <w:t xml:space="preserve">Wickham, H., 2016. ggplot2: Elegant Graphics for Data Analysis. </w:t>
      </w:r>
      <w:r w:rsidRPr="00CE224A">
        <w:rPr>
          <w:rFonts w:ascii="Calibri" w:hAnsi="Calibri" w:cs="Calibri"/>
          <w:lang w:val="de-DE"/>
        </w:rPr>
        <w:t>Springer-Verlag, New York, https://ggplot2-book.org/.</w:t>
      </w:r>
    </w:p>
    <w:p w14:paraId="19AA03F3" w14:textId="77777777" w:rsidR="00E81B65" w:rsidRPr="0042333C" w:rsidRDefault="00E81B65" w:rsidP="0042333C">
      <w:pPr>
        <w:pStyle w:val="Bibliography"/>
        <w:rPr>
          <w:rFonts w:ascii="Calibri" w:hAnsi="Calibri" w:cs="Calibri"/>
        </w:rPr>
      </w:pPr>
      <w:proofErr w:type="spellStart"/>
      <w:r w:rsidRPr="00CE224A">
        <w:rPr>
          <w:rFonts w:ascii="Calibri" w:hAnsi="Calibri" w:cs="Calibri"/>
          <w:lang w:val="de-DE"/>
        </w:rPr>
        <w:t>Wickham</w:t>
      </w:r>
      <w:proofErr w:type="spellEnd"/>
      <w:r w:rsidRPr="00CE224A">
        <w:rPr>
          <w:rFonts w:ascii="Calibri" w:hAnsi="Calibri" w:cs="Calibri"/>
          <w:lang w:val="de-DE"/>
        </w:rPr>
        <w:t xml:space="preserve">, H., </w:t>
      </w:r>
      <w:proofErr w:type="spellStart"/>
      <w:r w:rsidRPr="00CE224A">
        <w:rPr>
          <w:rFonts w:ascii="Calibri" w:hAnsi="Calibri" w:cs="Calibri"/>
          <w:lang w:val="de-DE"/>
        </w:rPr>
        <w:t>Averick</w:t>
      </w:r>
      <w:proofErr w:type="spellEnd"/>
      <w:r w:rsidRPr="00CE224A">
        <w:rPr>
          <w:rFonts w:ascii="Calibri" w:hAnsi="Calibri" w:cs="Calibri"/>
          <w:lang w:val="de-DE"/>
        </w:rPr>
        <w:t xml:space="preserve">, M., Bryan, J., Chang, W., McGowan, L., François, R., </w:t>
      </w:r>
      <w:proofErr w:type="spellStart"/>
      <w:r w:rsidRPr="00CE224A">
        <w:rPr>
          <w:rFonts w:ascii="Calibri" w:hAnsi="Calibri" w:cs="Calibri"/>
          <w:lang w:val="de-DE"/>
        </w:rPr>
        <w:t>Grolemund</w:t>
      </w:r>
      <w:proofErr w:type="spellEnd"/>
      <w:r w:rsidRPr="00CE224A">
        <w:rPr>
          <w:rFonts w:ascii="Calibri" w:hAnsi="Calibri" w:cs="Calibri"/>
          <w:lang w:val="de-DE"/>
        </w:rPr>
        <w:t xml:space="preserve">, G., Hayes, A., Henry, L., Hester, J., Kuhn, M., Pedersen, T., Miller, E., Bache, S., Müller, K., </w:t>
      </w:r>
      <w:proofErr w:type="spellStart"/>
      <w:r w:rsidRPr="00CE224A">
        <w:rPr>
          <w:rFonts w:ascii="Calibri" w:hAnsi="Calibri" w:cs="Calibri"/>
          <w:lang w:val="de-DE"/>
        </w:rPr>
        <w:t>Ooms</w:t>
      </w:r>
      <w:proofErr w:type="spellEnd"/>
      <w:r w:rsidRPr="00CE224A">
        <w:rPr>
          <w:rFonts w:ascii="Calibri" w:hAnsi="Calibri" w:cs="Calibri"/>
          <w:lang w:val="de-DE"/>
        </w:rPr>
        <w:t xml:space="preserve">, J., Robinson, D., Seidel, D., </w:t>
      </w:r>
      <w:proofErr w:type="spellStart"/>
      <w:r w:rsidRPr="00CE224A">
        <w:rPr>
          <w:rFonts w:ascii="Calibri" w:hAnsi="Calibri" w:cs="Calibri"/>
          <w:lang w:val="de-DE"/>
        </w:rPr>
        <w:t>Spinu</w:t>
      </w:r>
      <w:proofErr w:type="spellEnd"/>
      <w:r w:rsidRPr="00CE224A">
        <w:rPr>
          <w:rFonts w:ascii="Calibri" w:hAnsi="Calibri" w:cs="Calibri"/>
          <w:lang w:val="de-DE"/>
        </w:rPr>
        <w:t xml:space="preserve">, V., Takahashi, K., Vaughan, D., Wilke, C., Woo, K., </w:t>
      </w:r>
      <w:proofErr w:type="spellStart"/>
      <w:r w:rsidRPr="00CE224A">
        <w:rPr>
          <w:rFonts w:ascii="Calibri" w:hAnsi="Calibri" w:cs="Calibri"/>
          <w:lang w:val="de-DE"/>
        </w:rPr>
        <w:t>Yutani</w:t>
      </w:r>
      <w:proofErr w:type="spellEnd"/>
      <w:r w:rsidRPr="00CE224A">
        <w:rPr>
          <w:rFonts w:ascii="Calibri" w:hAnsi="Calibri" w:cs="Calibri"/>
          <w:lang w:val="de-DE"/>
        </w:rPr>
        <w:t xml:space="preserve">, H., 2019. </w:t>
      </w:r>
      <w:r w:rsidRPr="0042333C">
        <w:rPr>
          <w:rFonts w:ascii="Calibri" w:hAnsi="Calibri" w:cs="Calibri"/>
        </w:rPr>
        <w:t xml:space="preserve">Welcome to the </w:t>
      </w:r>
      <w:proofErr w:type="spellStart"/>
      <w:r w:rsidRPr="0042333C">
        <w:rPr>
          <w:rFonts w:ascii="Calibri" w:hAnsi="Calibri" w:cs="Calibri"/>
        </w:rPr>
        <w:t>Tidyverse</w:t>
      </w:r>
      <w:proofErr w:type="spellEnd"/>
      <w:r w:rsidRPr="0042333C">
        <w:rPr>
          <w:rFonts w:ascii="Calibri" w:hAnsi="Calibri" w:cs="Calibri"/>
        </w:rPr>
        <w:t xml:space="preserve">. </w:t>
      </w:r>
      <w:r w:rsidRPr="0042333C">
        <w:rPr>
          <w:rFonts w:ascii="Calibri" w:hAnsi="Calibri" w:cs="Calibri"/>
          <w:i/>
          <w:iCs/>
        </w:rPr>
        <w:t>Journal of Open Source Software</w:t>
      </w:r>
      <w:r w:rsidRPr="0042333C">
        <w:rPr>
          <w:rFonts w:ascii="Calibri" w:hAnsi="Calibri" w:cs="Calibri"/>
        </w:rPr>
        <w:t xml:space="preserve"> 4, 1686. https://doi.org/10.21105/joss.01686.</w:t>
      </w:r>
    </w:p>
    <w:p w14:paraId="2A6632E2" w14:textId="77777777" w:rsidR="00E81B65" w:rsidRPr="0042333C" w:rsidRDefault="00E81B65" w:rsidP="0042333C">
      <w:pPr>
        <w:pStyle w:val="Bibliography"/>
        <w:rPr>
          <w:rFonts w:ascii="Calibri" w:hAnsi="Calibri" w:cs="Calibri"/>
        </w:rPr>
      </w:pPr>
      <w:r w:rsidRPr="0042333C">
        <w:rPr>
          <w:rFonts w:ascii="Calibri" w:hAnsi="Calibri" w:cs="Calibri"/>
        </w:rPr>
        <w:t>Wickham, H., Seidel, D., RStudio, 2020. scales: Scale Functions for Visualization. https://CRAN.R-project.org/package=scales.</w:t>
      </w:r>
    </w:p>
    <w:p w14:paraId="2DBAC505" w14:textId="77777777" w:rsidR="00E81B65" w:rsidRPr="0042333C" w:rsidRDefault="00E81B65" w:rsidP="0042333C">
      <w:pPr>
        <w:pStyle w:val="Bibliography"/>
        <w:rPr>
          <w:rFonts w:ascii="Calibri" w:hAnsi="Calibri" w:cs="Calibri"/>
        </w:rPr>
      </w:pPr>
      <w:proofErr w:type="spellStart"/>
      <w:r w:rsidRPr="0042333C">
        <w:rPr>
          <w:rFonts w:ascii="Calibri" w:hAnsi="Calibri" w:cs="Calibri"/>
        </w:rPr>
        <w:t>Wilke</w:t>
      </w:r>
      <w:proofErr w:type="spellEnd"/>
      <w:r w:rsidRPr="0042333C">
        <w:rPr>
          <w:rFonts w:ascii="Calibri" w:hAnsi="Calibri" w:cs="Calibri"/>
        </w:rPr>
        <w:t xml:space="preserve">, C.O., 2019. </w:t>
      </w:r>
      <w:proofErr w:type="spellStart"/>
      <w:r w:rsidRPr="0042333C">
        <w:rPr>
          <w:rFonts w:ascii="Calibri" w:hAnsi="Calibri" w:cs="Calibri"/>
        </w:rPr>
        <w:t>cowplot</w:t>
      </w:r>
      <w:proofErr w:type="spellEnd"/>
      <w:r w:rsidRPr="0042333C">
        <w:rPr>
          <w:rFonts w:ascii="Calibri" w:hAnsi="Calibri" w:cs="Calibri"/>
        </w:rPr>
        <w:t>: Streamlined Plot Theme and Plot Annotations for “ggplot2.” https://CRAN.R-project.org/package=cowplot.</w:t>
      </w:r>
    </w:p>
    <w:p w14:paraId="71251E24" w14:textId="77777777" w:rsidR="00E81B65" w:rsidRDefault="00E81B65" w:rsidP="0042333C">
      <w:pPr>
        <w:pStyle w:val="Bibliography"/>
        <w:rPr>
          <w:rFonts w:ascii="Calibri" w:hAnsi="Calibri" w:cs="Calibri"/>
        </w:rPr>
      </w:pPr>
      <w:r w:rsidRPr="0042333C">
        <w:rPr>
          <w:rFonts w:ascii="Calibri" w:hAnsi="Calibri" w:cs="Calibri"/>
        </w:rPr>
        <w:t xml:space="preserve">Yu, G., 2020. </w:t>
      </w:r>
      <w:proofErr w:type="spellStart"/>
      <w:r w:rsidRPr="0042333C">
        <w:rPr>
          <w:rFonts w:ascii="Calibri" w:hAnsi="Calibri" w:cs="Calibri"/>
        </w:rPr>
        <w:t>scatterpie</w:t>
      </w:r>
      <w:proofErr w:type="spellEnd"/>
      <w:r w:rsidRPr="0042333C">
        <w:rPr>
          <w:rFonts w:ascii="Calibri" w:hAnsi="Calibri" w:cs="Calibri"/>
        </w:rPr>
        <w:t xml:space="preserve">: Scatter Pie Plot. </w:t>
      </w:r>
      <w:r w:rsidRPr="001431E6">
        <w:rPr>
          <w:rFonts w:ascii="Calibri" w:hAnsi="Calibri" w:cs="Calibri"/>
        </w:rPr>
        <w:t>https://CRAN.R-project.org/package=scatterpie</w:t>
      </w:r>
      <w:r w:rsidRPr="0042333C">
        <w:rPr>
          <w:rFonts w:ascii="Calibri" w:hAnsi="Calibri" w:cs="Calibri"/>
        </w:rPr>
        <w:t>.</w:t>
      </w:r>
      <w:bookmarkStart w:id="45" w:name="_GoBack"/>
      <w:bookmarkEnd w:id="45"/>
    </w:p>
    <w:sectPr w:rsidR="00E81B65" w:rsidSect="00143D68">
      <w:pgSz w:w="11906" w:h="16838"/>
      <w:pgMar w:top="1417" w:right="1701" w:bottom="1417" w:left="1701"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D51C4" w16cex:dateUtc="2021-01-16T10:51:00Z"/>
  <w16cex:commentExtensible w16cex:durableId="23B7E6FD" w16cex:dateUtc="2021-01-24T11:30:00Z"/>
  <w16cex:commentExtensible w16cex:durableId="23B7E71B" w16cex:dateUtc="2021-01-24T11:31:00Z"/>
  <w16cex:commentExtensible w16cex:durableId="23AD5220" w16cex:dateUtc="2021-01-16T10:53:00Z"/>
</w16cex:commentsExtensible>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27AA83" w14:textId="77777777" w:rsidR="00902717" w:rsidRDefault="00902717" w:rsidP="00A4045B">
      <w:r>
        <w:separator/>
      </w:r>
    </w:p>
  </w:endnote>
  <w:endnote w:type="continuationSeparator" w:id="0">
    <w:p w14:paraId="6A9644DB" w14:textId="77777777" w:rsidR="00902717" w:rsidRDefault="00902717" w:rsidP="00A4045B">
      <w:r>
        <w:continuationSeparator/>
      </w:r>
    </w:p>
  </w:endnote>
  <w:endnote w:type="continuationNotice" w:id="1">
    <w:p w14:paraId="22E4E872" w14:textId="77777777" w:rsidR="00902717" w:rsidRDefault="009027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Segoe UI">
    <w:altName w:val="Times New Roman"/>
    <w:charset w:val="00"/>
    <w:family w:val="swiss"/>
    <w:pitch w:val="variable"/>
    <w:sig w:usb0="E4002EFF" w:usb1="C000E47F" w:usb2="00000009" w:usb3="00000000" w:csb0="000001FF" w:csb1="00000000"/>
  </w:font>
  <w:font w:name="AdvMINION-I">
    <w:altName w:val="Times New Roman"/>
    <w:panose1 w:val="00000000000000000000"/>
    <w:charset w:val="00"/>
    <w:family w:val="roman"/>
    <w:notTrueType/>
    <w:pitch w:val="default"/>
    <w:sig w:usb0="00000003" w:usb1="00000000" w:usb2="00000000" w:usb3="00000000" w:csb0="00000001" w:csb1="00000000"/>
  </w:font>
  <w:font w:name="AdvTimes-b">
    <w:altName w:val="Times New Roman"/>
    <w:panose1 w:val="00000000000000000000"/>
    <w:charset w:val="00"/>
    <w:family w:val="roman"/>
    <w:notTrueType/>
    <w:pitch w:val="default"/>
  </w:font>
  <w:font w:name="AdvTTec369687+20">
    <w:altName w:val="Times New Roman"/>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Times-Roman">
    <w:panose1 w:val="00000000000000000000"/>
    <w:charset w:val="00"/>
    <w:family w:val="auto"/>
    <w:notTrueType/>
    <w:pitch w:val="default"/>
    <w:sig w:usb0="00000003" w:usb1="00000000" w:usb2="00000000" w:usb3="00000000" w:csb0="00000001" w:csb1="00000000"/>
  </w:font>
  <w:font w:name="Yu Mincho Light">
    <w:charset w:val="80"/>
    <w:family w:val="roman"/>
    <w:pitch w:val="variable"/>
    <w:sig w:usb0="800002E7" w:usb1="2AC7FCFF"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7261637"/>
      <w:docPartObj>
        <w:docPartGallery w:val="Page Numbers (Bottom of Page)"/>
        <w:docPartUnique/>
      </w:docPartObj>
    </w:sdtPr>
    <w:sdtEndPr>
      <w:rPr>
        <w:noProof/>
      </w:rPr>
    </w:sdtEndPr>
    <w:sdtContent>
      <w:p w14:paraId="0CB61EBE" w14:textId="46E0E65C" w:rsidR="00902717" w:rsidRDefault="00902717" w:rsidP="00A4045B">
        <w:pPr>
          <w:pStyle w:val="Footer"/>
          <w:jc w:val="center"/>
        </w:pPr>
        <w:r>
          <w:fldChar w:fldCharType="begin"/>
        </w:r>
        <w:r>
          <w:instrText xml:space="preserve"> PAGE   \* MERGEFORMAT </w:instrText>
        </w:r>
        <w:r>
          <w:fldChar w:fldCharType="separate"/>
        </w:r>
        <w:r w:rsidR="00E81B65">
          <w:rPr>
            <w:noProof/>
          </w:rPr>
          <w:t>36</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570436" w14:textId="77777777" w:rsidR="00902717" w:rsidRDefault="00902717" w:rsidP="00A4045B">
      <w:r>
        <w:separator/>
      </w:r>
    </w:p>
  </w:footnote>
  <w:footnote w:type="continuationSeparator" w:id="0">
    <w:p w14:paraId="3A975F35" w14:textId="77777777" w:rsidR="00902717" w:rsidRDefault="00902717" w:rsidP="00A4045B">
      <w:r>
        <w:continuationSeparator/>
      </w:r>
    </w:p>
  </w:footnote>
  <w:footnote w:type="continuationNotice" w:id="1">
    <w:p w14:paraId="27A923D4" w14:textId="77777777" w:rsidR="00902717" w:rsidRDefault="00902717">
      <w:pPr>
        <w:spacing w:after="0" w:line="240" w:lineRule="auto"/>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8252D2"/>
    <w:multiLevelType w:val="hybridMultilevel"/>
    <w:tmpl w:val="9FB8FFF8"/>
    <w:lvl w:ilvl="0" w:tplc="41D882D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72C0644"/>
    <w:multiLevelType w:val="hybridMultilevel"/>
    <w:tmpl w:val="E5D22DFC"/>
    <w:lvl w:ilvl="0" w:tplc="150255D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
    <w:nsid w:val="6BC52720"/>
    <w:multiLevelType w:val="hybridMultilevel"/>
    <w:tmpl w:val="76F28392"/>
    <w:lvl w:ilvl="0" w:tplc="E0FA88A4">
      <w:numFmt w:val="bullet"/>
      <w:lvlText w:val="-"/>
      <w:lvlJc w:val="left"/>
      <w:pPr>
        <w:ind w:left="1066" w:hanging="360"/>
      </w:pPr>
      <w:rPr>
        <w:rFonts w:ascii="Calibri" w:eastAsiaTheme="minorEastAsia" w:hAnsi="Calibri" w:cs="Calibri"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3">
    <w:nsid w:val="709E20D2"/>
    <w:multiLevelType w:val="hybridMultilevel"/>
    <w:tmpl w:val="E79E3DC8"/>
    <w:lvl w:ilvl="0" w:tplc="7298AED4">
      <w:start w:val="2"/>
      <w:numFmt w:val="bullet"/>
      <w:pStyle w:val="ListParagraph"/>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mailMerge>
    <w:mainDocumentType w:val="formLetters"/>
    <w:dataType w:val="textFile"/>
    <w:destination w:val="email"/>
    <w:activeRecord w:val="-1"/>
  </w:mailMerg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e2NDU3NbE0N7c0NDNV0lEKTi0uzszPAykwrgUA6dYrVCwAAAA="/>
    <w:docVar w:name="EN.Layout" w:val="&lt;ENLayout&gt;&lt;Style&gt;_dissertation&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ar2raxe7arstqexdr35v2srzfp2rvdd5fvv&quot;&gt;kuemmerle&lt;record-ids&gt;&lt;item&gt;1753&lt;/item&gt;&lt;item&gt;1971&lt;/item&gt;&lt;item&gt;2819&lt;/item&gt;&lt;item&gt;3037&lt;/item&gt;&lt;item&gt;3114&lt;/item&gt;&lt;item&gt;3172&lt;/item&gt;&lt;item&gt;4771&lt;/item&gt;&lt;item&gt;4866&lt;/item&gt;&lt;item&gt;4898&lt;/item&gt;&lt;item&gt;5009&lt;/item&gt;&lt;item&gt;5141&lt;/item&gt;&lt;item&gt;5403&lt;/item&gt;&lt;item&gt;5432&lt;/item&gt;&lt;item&gt;5438&lt;/item&gt;&lt;item&gt;5717&lt;/item&gt;&lt;item&gt;5719&lt;/item&gt;&lt;item&gt;5901&lt;/item&gt;&lt;item&gt;5945&lt;/item&gt;&lt;item&gt;6407&lt;/item&gt;&lt;item&gt;6455&lt;/item&gt;&lt;item&gt;6475&lt;/item&gt;&lt;item&gt;6482&lt;/item&gt;&lt;item&gt;6484&lt;/item&gt;&lt;item&gt;6485&lt;/item&gt;&lt;item&gt;6487&lt;/item&gt;&lt;/record-ids&gt;&lt;/item&gt;&lt;/Libraries&gt;"/>
  </w:docVars>
  <w:rsids>
    <w:rsidRoot w:val="007E1094"/>
    <w:rsid w:val="00000A32"/>
    <w:rsid w:val="00000ABB"/>
    <w:rsid w:val="00001270"/>
    <w:rsid w:val="00001737"/>
    <w:rsid w:val="0000244F"/>
    <w:rsid w:val="00002766"/>
    <w:rsid w:val="00002A1A"/>
    <w:rsid w:val="00002F40"/>
    <w:rsid w:val="000032C4"/>
    <w:rsid w:val="000035B9"/>
    <w:rsid w:val="00004307"/>
    <w:rsid w:val="00004950"/>
    <w:rsid w:val="00004D96"/>
    <w:rsid w:val="0000585A"/>
    <w:rsid w:val="0000697E"/>
    <w:rsid w:val="00006D9B"/>
    <w:rsid w:val="0000761F"/>
    <w:rsid w:val="00010C8E"/>
    <w:rsid w:val="0001153D"/>
    <w:rsid w:val="0001186E"/>
    <w:rsid w:val="0001264F"/>
    <w:rsid w:val="00012ABF"/>
    <w:rsid w:val="000132C3"/>
    <w:rsid w:val="00013450"/>
    <w:rsid w:val="00013504"/>
    <w:rsid w:val="00013627"/>
    <w:rsid w:val="000141C7"/>
    <w:rsid w:val="0001487E"/>
    <w:rsid w:val="00014AAA"/>
    <w:rsid w:val="00014DBC"/>
    <w:rsid w:val="00015D49"/>
    <w:rsid w:val="0001618B"/>
    <w:rsid w:val="00016BFE"/>
    <w:rsid w:val="00017FC2"/>
    <w:rsid w:val="00020949"/>
    <w:rsid w:val="00020CA7"/>
    <w:rsid w:val="00020ED1"/>
    <w:rsid w:val="0002112E"/>
    <w:rsid w:val="0002119D"/>
    <w:rsid w:val="0002229E"/>
    <w:rsid w:val="000223D1"/>
    <w:rsid w:val="00022DD4"/>
    <w:rsid w:val="000238BB"/>
    <w:rsid w:val="00023FE7"/>
    <w:rsid w:val="0002414F"/>
    <w:rsid w:val="000242EA"/>
    <w:rsid w:val="00024601"/>
    <w:rsid w:val="0002476A"/>
    <w:rsid w:val="00024B22"/>
    <w:rsid w:val="000253D0"/>
    <w:rsid w:val="0002548F"/>
    <w:rsid w:val="00025A12"/>
    <w:rsid w:val="00025CCF"/>
    <w:rsid w:val="000260CB"/>
    <w:rsid w:val="0002651D"/>
    <w:rsid w:val="000266C3"/>
    <w:rsid w:val="00026936"/>
    <w:rsid w:val="0002798F"/>
    <w:rsid w:val="00030A9F"/>
    <w:rsid w:val="00031253"/>
    <w:rsid w:val="00031385"/>
    <w:rsid w:val="0003152B"/>
    <w:rsid w:val="000323B3"/>
    <w:rsid w:val="000324C3"/>
    <w:rsid w:val="00032689"/>
    <w:rsid w:val="00032B5C"/>
    <w:rsid w:val="00032C8C"/>
    <w:rsid w:val="00032D84"/>
    <w:rsid w:val="000330B6"/>
    <w:rsid w:val="000330CB"/>
    <w:rsid w:val="00033724"/>
    <w:rsid w:val="0003379F"/>
    <w:rsid w:val="0003453E"/>
    <w:rsid w:val="000350A9"/>
    <w:rsid w:val="00035927"/>
    <w:rsid w:val="000359D6"/>
    <w:rsid w:val="00035B56"/>
    <w:rsid w:val="00035BCA"/>
    <w:rsid w:val="0003603D"/>
    <w:rsid w:val="00036179"/>
    <w:rsid w:val="000369BE"/>
    <w:rsid w:val="0003719B"/>
    <w:rsid w:val="0004067E"/>
    <w:rsid w:val="00040D10"/>
    <w:rsid w:val="00041533"/>
    <w:rsid w:val="000416B3"/>
    <w:rsid w:val="000417AC"/>
    <w:rsid w:val="00041BAF"/>
    <w:rsid w:val="00041FBE"/>
    <w:rsid w:val="0004246A"/>
    <w:rsid w:val="00042DCD"/>
    <w:rsid w:val="000430CE"/>
    <w:rsid w:val="000435D8"/>
    <w:rsid w:val="00043AB1"/>
    <w:rsid w:val="00043ADE"/>
    <w:rsid w:val="00043FBD"/>
    <w:rsid w:val="0004402A"/>
    <w:rsid w:val="00044089"/>
    <w:rsid w:val="0004511D"/>
    <w:rsid w:val="000460BC"/>
    <w:rsid w:val="0004685D"/>
    <w:rsid w:val="000468CB"/>
    <w:rsid w:val="00046D09"/>
    <w:rsid w:val="00047935"/>
    <w:rsid w:val="00047DD1"/>
    <w:rsid w:val="0005041E"/>
    <w:rsid w:val="00051BF2"/>
    <w:rsid w:val="00051DCE"/>
    <w:rsid w:val="000525DA"/>
    <w:rsid w:val="000527FF"/>
    <w:rsid w:val="00053395"/>
    <w:rsid w:val="000548EC"/>
    <w:rsid w:val="0005563D"/>
    <w:rsid w:val="00055D6E"/>
    <w:rsid w:val="00056084"/>
    <w:rsid w:val="00056328"/>
    <w:rsid w:val="000569B6"/>
    <w:rsid w:val="00056B6F"/>
    <w:rsid w:val="00060B86"/>
    <w:rsid w:val="00060CF4"/>
    <w:rsid w:val="00060ED1"/>
    <w:rsid w:val="000617B7"/>
    <w:rsid w:val="0006192B"/>
    <w:rsid w:val="000621A9"/>
    <w:rsid w:val="000626C0"/>
    <w:rsid w:val="00062B55"/>
    <w:rsid w:val="00062E55"/>
    <w:rsid w:val="00062F22"/>
    <w:rsid w:val="000630E3"/>
    <w:rsid w:val="00063A1A"/>
    <w:rsid w:val="000640AB"/>
    <w:rsid w:val="0006458D"/>
    <w:rsid w:val="00064A2B"/>
    <w:rsid w:val="00064F12"/>
    <w:rsid w:val="00065619"/>
    <w:rsid w:val="00065A7B"/>
    <w:rsid w:val="00065F8C"/>
    <w:rsid w:val="0006648A"/>
    <w:rsid w:val="00066CD5"/>
    <w:rsid w:val="0006702B"/>
    <w:rsid w:val="00067396"/>
    <w:rsid w:val="00067F15"/>
    <w:rsid w:val="000703C0"/>
    <w:rsid w:val="000705DA"/>
    <w:rsid w:val="00070600"/>
    <w:rsid w:val="0007067A"/>
    <w:rsid w:val="00070859"/>
    <w:rsid w:val="00070878"/>
    <w:rsid w:val="00070ACF"/>
    <w:rsid w:val="00070C15"/>
    <w:rsid w:val="000713EB"/>
    <w:rsid w:val="0007186B"/>
    <w:rsid w:val="0007202E"/>
    <w:rsid w:val="00072E37"/>
    <w:rsid w:val="000732F5"/>
    <w:rsid w:val="00074B75"/>
    <w:rsid w:val="0007502E"/>
    <w:rsid w:val="00075B33"/>
    <w:rsid w:val="000760AB"/>
    <w:rsid w:val="000761CA"/>
    <w:rsid w:val="000764BB"/>
    <w:rsid w:val="0007673B"/>
    <w:rsid w:val="00076C00"/>
    <w:rsid w:val="000770F8"/>
    <w:rsid w:val="00077B10"/>
    <w:rsid w:val="00077B5E"/>
    <w:rsid w:val="00080C12"/>
    <w:rsid w:val="00080D62"/>
    <w:rsid w:val="00080D7D"/>
    <w:rsid w:val="000817E4"/>
    <w:rsid w:val="000841F8"/>
    <w:rsid w:val="00084B47"/>
    <w:rsid w:val="000853D8"/>
    <w:rsid w:val="000855E5"/>
    <w:rsid w:val="00085645"/>
    <w:rsid w:val="0008584A"/>
    <w:rsid w:val="00086889"/>
    <w:rsid w:val="00086EC9"/>
    <w:rsid w:val="00087B8A"/>
    <w:rsid w:val="00090703"/>
    <w:rsid w:val="000909CE"/>
    <w:rsid w:val="00091A24"/>
    <w:rsid w:val="00091E60"/>
    <w:rsid w:val="00092736"/>
    <w:rsid w:val="00092A8A"/>
    <w:rsid w:val="00092B84"/>
    <w:rsid w:val="00092F82"/>
    <w:rsid w:val="0009332A"/>
    <w:rsid w:val="00093411"/>
    <w:rsid w:val="00094777"/>
    <w:rsid w:val="00095C45"/>
    <w:rsid w:val="00096207"/>
    <w:rsid w:val="0009622A"/>
    <w:rsid w:val="00097644"/>
    <w:rsid w:val="000979D6"/>
    <w:rsid w:val="00097A8E"/>
    <w:rsid w:val="000A050E"/>
    <w:rsid w:val="000A07E2"/>
    <w:rsid w:val="000A08CA"/>
    <w:rsid w:val="000A1079"/>
    <w:rsid w:val="000A1B0C"/>
    <w:rsid w:val="000A1E85"/>
    <w:rsid w:val="000A20FC"/>
    <w:rsid w:val="000A2DB8"/>
    <w:rsid w:val="000A2FA4"/>
    <w:rsid w:val="000A3701"/>
    <w:rsid w:val="000A3A26"/>
    <w:rsid w:val="000A4B67"/>
    <w:rsid w:val="000A57E7"/>
    <w:rsid w:val="000A5AF7"/>
    <w:rsid w:val="000A5D77"/>
    <w:rsid w:val="000A5E59"/>
    <w:rsid w:val="000A5F9E"/>
    <w:rsid w:val="000A60AB"/>
    <w:rsid w:val="000A66FC"/>
    <w:rsid w:val="000A68E0"/>
    <w:rsid w:val="000A6A39"/>
    <w:rsid w:val="000A7942"/>
    <w:rsid w:val="000A7A62"/>
    <w:rsid w:val="000A7D1C"/>
    <w:rsid w:val="000A7E9F"/>
    <w:rsid w:val="000B06B5"/>
    <w:rsid w:val="000B0D52"/>
    <w:rsid w:val="000B2AC7"/>
    <w:rsid w:val="000B2B63"/>
    <w:rsid w:val="000B2E6A"/>
    <w:rsid w:val="000B306C"/>
    <w:rsid w:val="000B3421"/>
    <w:rsid w:val="000B46FB"/>
    <w:rsid w:val="000B509F"/>
    <w:rsid w:val="000B56B4"/>
    <w:rsid w:val="000B56FD"/>
    <w:rsid w:val="000B5B55"/>
    <w:rsid w:val="000B5CDE"/>
    <w:rsid w:val="000B6806"/>
    <w:rsid w:val="000B6A9C"/>
    <w:rsid w:val="000B6F44"/>
    <w:rsid w:val="000B7129"/>
    <w:rsid w:val="000B7460"/>
    <w:rsid w:val="000C037C"/>
    <w:rsid w:val="000C0ED7"/>
    <w:rsid w:val="000C1D6F"/>
    <w:rsid w:val="000C30C3"/>
    <w:rsid w:val="000C3364"/>
    <w:rsid w:val="000C39B0"/>
    <w:rsid w:val="000C3E38"/>
    <w:rsid w:val="000C3EE2"/>
    <w:rsid w:val="000C4201"/>
    <w:rsid w:val="000C4621"/>
    <w:rsid w:val="000C4998"/>
    <w:rsid w:val="000C4BDA"/>
    <w:rsid w:val="000C57A2"/>
    <w:rsid w:val="000C5ACB"/>
    <w:rsid w:val="000C5EDD"/>
    <w:rsid w:val="000C5EF6"/>
    <w:rsid w:val="000C6119"/>
    <w:rsid w:val="000C6CA8"/>
    <w:rsid w:val="000C70E9"/>
    <w:rsid w:val="000C7201"/>
    <w:rsid w:val="000C759F"/>
    <w:rsid w:val="000C7779"/>
    <w:rsid w:val="000C779C"/>
    <w:rsid w:val="000D0066"/>
    <w:rsid w:val="000D046E"/>
    <w:rsid w:val="000D0888"/>
    <w:rsid w:val="000D0DDF"/>
    <w:rsid w:val="000D1C02"/>
    <w:rsid w:val="000D2215"/>
    <w:rsid w:val="000D2756"/>
    <w:rsid w:val="000D3290"/>
    <w:rsid w:val="000D3291"/>
    <w:rsid w:val="000D3A82"/>
    <w:rsid w:val="000D3B05"/>
    <w:rsid w:val="000D3D5F"/>
    <w:rsid w:val="000D3F31"/>
    <w:rsid w:val="000D4096"/>
    <w:rsid w:val="000D517C"/>
    <w:rsid w:val="000D5469"/>
    <w:rsid w:val="000D5726"/>
    <w:rsid w:val="000D5942"/>
    <w:rsid w:val="000D6059"/>
    <w:rsid w:val="000D60CE"/>
    <w:rsid w:val="000D618E"/>
    <w:rsid w:val="000D6998"/>
    <w:rsid w:val="000D6BDB"/>
    <w:rsid w:val="000D71F1"/>
    <w:rsid w:val="000D7444"/>
    <w:rsid w:val="000D78CD"/>
    <w:rsid w:val="000E00AB"/>
    <w:rsid w:val="000E062C"/>
    <w:rsid w:val="000E0900"/>
    <w:rsid w:val="000E0A0B"/>
    <w:rsid w:val="000E0C0C"/>
    <w:rsid w:val="000E0D41"/>
    <w:rsid w:val="000E1239"/>
    <w:rsid w:val="000E2148"/>
    <w:rsid w:val="000E2654"/>
    <w:rsid w:val="000E3511"/>
    <w:rsid w:val="000E4141"/>
    <w:rsid w:val="000E531E"/>
    <w:rsid w:val="000E583E"/>
    <w:rsid w:val="000E7530"/>
    <w:rsid w:val="000F04EB"/>
    <w:rsid w:val="000F0A37"/>
    <w:rsid w:val="000F12CC"/>
    <w:rsid w:val="000F1B23"/>
    <w:rsid w:val="000F1E9C"/>
    <w:rsid w:val="000F2432"/>
    <w:rsid w:val="000F2B58"/>
    <w:rsid w:val="000F331C"/>
    <w:rsid w:val="000F3553"/>
    <w:rsid w:val="000F3559"/>
    <w:rsid w:val="000F3B32"/>
    <w:rsid w:val="000F4939"/>
    <w:rsid w:val="000F5085"/>
    <w:rsid w:val="000F50CF"/>
    <w:rsid w:val="000F516D"/>
    <w:rsid w:val="000F53B5"/>
    <w:rsid w:val="000F568E"/>
    <w:rsid w:val="000F5A0E"/>
    <w:rsid w:val="000F6359"/>
    <w:rsid w:val="000F644D"/>
    <w:rsid w:val="000F7206"/>
    <w:rsid w:val="000F73A8"/>
    <w:rsid w:val="000F79DC"/>
    <w:rsid w:val="000F7B48"/>
    <w:rsid w:val="000F7B4E"/>
    <w:rsid w:val="001005B4"/>
    <w:rsid w:val="0010086B"/>
    <w:rsid w:val="00101042"/>
    <w:rsid w:val="00101675"/>
    <w:rsid w:val="00101D42"/>
    <w:rsid w:val="00102876"/>
    <w:rsid w:val="00102C66"/>
    <w:rsid w:val="00102E2F"/>
    <w:rsid w:val="00102EED"/>
    <w:rsid w:val="00103395"/>
    <w:rsid w:val="0010384C"/>
    <w:rsid w:val="00103A5C"/>
    <w:rsid w:val="00103A80"/>
    <w:rsid w:val="00103EEF"/>
    <w:rsid w:val="00104C60"/>
    <w:rsid w:val="0010522F"/>
    <w:rsid w:val="00105872"/>
    <w:rsid w:val="00105970"/>
    <w:rsid w:val="00105BDD"/>
    <w:rsid w:val="00106012"/>
    <w:rsid w:val="00106227"/>
    <w:rsid w:val="00107A9B"/>
    <w:rsid w:val="0011088D"/>
    <w:rsid w:val="00110E1A"/>
    <w:rsid w:val="00110EEE"/>
    <w:rsid w:val="00111103"/>
    <w:rsid w:val="00111649"/>
    <w:rsid w:val="001116E7"/>
    <w:rsid w:val="001119BB"/>
    <w:rsid w:val="00111EFD"/>
    <w:rsid w:val="001127F9"/>
    <w:rsid w:val="001135B3"/>
    <w:rsid w:val="00114176"/>
    <w:rsid w:val="00115601"/>
    <w:rsid w:val="00115FD4"/>
    <w:rsid w:val="001163E8"/>
    <w:rsid w:val="0011695A"/>
    <w:rsid w:val="00116B72"/>
    <w:rsid w:val="00116BCA"/>
    <w:rsid w:val="00116CF3"/>
    <w:rsid w:val="0011749F"/>
    <w:rsid w:val="00117556"/>
    <w:rsid w:val="00120241"/>
    <w:rsid w:val="001214BE"/>
    <w:rsid w:val="0012181C"/>
    <w:rsid w:val="00121F71"/>
    <w:rsid w:val="00122639"/>
    <w:rsid w:val="00123135"/>
    <w:rsid w:val="00123BDF"/>
    <w:rsid w:val="00123CB5"/>
    <w:rsid w:val="001247F5"/>
    <w:rsid w:val="00124BDD"/>
    <w:rsid w:val="001258B1"/>
    <w:rsid w:val="0012593F"/>
    <w:rsid w:val="00125C97"/>
    <w:rsid w:val="00126256"/>
    <w:rsid w:val="00126BF0"/>
    <w:rsid w:val="00126E0A"/>
    <w:rsid w:val="00127177"/>
    <w:rsid w:val="001307B1"/>
    <w:rsid w:val="00130A2D"/>
    <w:rsid w:val="00130A3D"/>
    <w:rsid w:val="00130C80"/>
    <w:rsid w:val="00130D4F"/>
    <w:rsid w:val="0013104E"/>
    <w:rsid w:val="00131147"/>
    <w:rsid w:val="00131B40"/>
    <w:rsid w:val="00131E27"/>
    <w:rsid w:val="00131F3B"/>
    <w:rsid w:val="001320C9"/>
    <w:rsid w:val="0013269D"/>
    <w:rsid w:val="00133100"/>
    <w:rsid w:val="0013319A"/>
    <w:rsid w:val="00133990"/>
    <w:rsid w:val="00134D4E"/>
    <w:rsid w:val="001359F9"/>
    <w:rsid w:val="00135F79"/>
    <w:rsid w:val="00136324"/>
    <w:rsid w:val="0013675E"/>
    <w:rsid w:val="00136C37"/>
    <w:rsid w:val="0013787F"/>
    <w:rsid w:val="001407B7"/>
    <w:rsid w:val="00141F28"/>
    <w:rsid w:val="00142B57"/>
    <w:rsid w:val="00142C4F"/>
    <w:rsid w:val="00142D44"/>
    <w:rsid w:val="001431E6"/>
    <w:rsid w:val="00143D68"/>
    <w:rsid w:val="00145EAA"/>
    <w:rsid w:val="0014709F"/>
    <w:rsid w:val="0014755B"/>
    <w:rsid w:val="00147A6A"/>
    <w:rsid w:val="00150AB2"/>
    <w:rsid w:val="00150EE4"/>
    <w:rsid w:val="00150F62"/>
    <w:rsid w:val="00151332"/>
    <w:rsid w:val="00151595"/>
    <w:rsid w:val="00151B78"/>
    <w:rsid w:val="00151F85"/>
    <w:rsid w:val="00151F96"/>
    <w:rsid w:val="00152495"/>
    <w:rsid w:val="0015263E"/>
    <w:rsid w:val="00152867"/>
    <w:rsid w:val="00152EDA"/>
    <w:rsid w:val="001530F1"/>
    <w:rsid w:val="0015369C"/>
    <w:rsid w:val="0015380D"/>
    <w:rsid w:val="001540C8"/>
    <w:rsid w:val="001541F4"/>
    <w:rsid w:val="00154325"/>
    <w:rsid w:val="00154EA8"/>
    <w:rsid w:val="001553DC"/>
    <w:rsid w:val="001555C2"/>
    <w:rsid w:val="00155D36"/>
    <w:rsid w:val="00156263"/>
    <w:rsid w:val="00156689"/>
    <w:rsid w:val="00156BA2"/>
    <w:rsid w:val="001574B1"/>
    <w:rsid w:val="00157A19"/>
    <w:rsid w:val="001601EA"/>
    <w:rsid w:val="00160B04"/>
    <w:rsid w:val="00160CBA"/>
    <w:rsid w:val="00160D4B"/>
    <w:rsid w:val="00161767"/>
    <w:rsid w:val="00162393"/>
    <w:rsid w:val="00162E66"/>
    <w:rsid w:val="00162EA3"/>
    <w:rsid w:val="001636D2"/>
    <w:rsid w:val="00163C92"/>
    <w:rsid w:val="00163CFA"/>
    <w:rsid w:val="00163DB9"/>
    <w:rsid w:val="001640E8"/>
    <w:rsid w:val="00164398"/>
    <w:rsid w:val="001649D1"/>
    <w:rsid w:val="00164C45"/>
    <w:rsid w:val="00165432"/>
    <w:rsid w:val="00166184"/>
    <w:rsid w:val="001663A4"/>
    <w:rsid w:val="00167403"/>
    <w:rsid w:val="00167939"/>
    <w:rsid w:val="00167984"/>
    <w:rsid w:val="001703DF"/>
    <w:rsid w:val="00170534"/>
    <w:rsid w:val="00170921"/>
    <w:rsid w:val="00170960"/>
    <w:rsid w:val="00170C69"/>
    <w:rsid w:val="00170D6D"/>
    <w:rsid w:val="00171C86"/>
    <w:rsid w:val="00171E42"/>
    <w:rsid w:val="001720AA"/>
    <w:rsid w:val="0017266A"/>
    <w:rsid w:val="00172683"/>
    <w:rsid w:val="001731D6"/>
    <w:rsid w:val="001738EF"/>
    <w:rsid w:val="001744B9"/>
    <w:rsid w:val="00174875"/>
    <w:rsid w:val="00174AB3"/>
    <w:rsid w:val="00175560"/>
    <w:rsid w:val="00175D1D"/>
    <w:rsid w:val="00175F92"/>
    <w:rsid w:val="001765F8"/>
    <w:rsid w:val="0017691B"/>
    <w:rsid w:val="001772E1"/>
    <w:rsid w:val="00177469"/>
    <w:rsid w:val="001774D9"/>
    <w:rsid w:val="001800FD"/>
    <w:rsid w:val="00180478"/>
    <w:rsid w:val="00180E0A"/>
    <w:rsid w:val="00181644"/>
    <w:rsid w:val="00181648"/>
    <w:rsid w:val="001818C2"/>
    <w:rsid w:val="00181C53"/>
    <w:rsid w:val="00182EBC"/>
    <w:rsid w:val="00182F26"/>
    <w:rsid w:val="00183269"/>
    <w:rsid w:val="0018352B"/>
    <w:rsid w:val="00183673"/>
    <w:rsid w:val="001842F5"/>
    <w:rsid w:val="0018440F"/>
    <w:rsid w:val="0018487D"/>
    <w:rsid w:val="00184FC1"/>
    <w:rsid w:val="00185772"/>
    <w:rsid w:val="00186534"/>
    <w:rsid w:val="00186AAE"/>
    <w:rsid w:val="00187027"/>
    <w:rsid w:val="001905E0"/>
    <w:rsid w:val="00190B39"/>
    <w:rsid w:val="0019157E"/>
    <w:rsid w:val="00192A55"/>
    <w:rsid w:val="00192E7D"/>
    <w:rsid w:val="00192EF5"/>
    <w:rsid w:val="00193109"/>
    <w:rsid w:val="0019328D"/>
    <w:rsid w:val="001932AB"/>
    <w:rsid w:val="001932BA"/>
    <w:rsid w:val="00193475"/>
    <w:rsid w:val="00193C61"/>
    <w:rsid w:val="0019402A"/>
    <w:rsid w:val="0019430B"/>
    <w:rsid w:val="00194501"/>
    <w:rsid w:val="0019473E"/>
    <w:rsid w:val="00194B61"/>
    <w:rsid w:val="00194C03"/>
    <w:rsid w:val="00194D49"/>
    <w:rsid w:val="00195DBD"/>
    <w:rsid w:val="0019635F"/>
    <w:rsid w:val="00196940"/>
    <w:rsid w:val="00196AFA"/>
    <w:rsid w:val="00196B72"/>
    <w:rsid w:val="00196E7E"/>
    <w:rsid w:val="001972F9"/>
    <w:rsid w:val="0019768C"/>
    <w:rsid w:val="001A01A2"/>
    <w:rsid w:val="001A0621"/>
    <w:rsid w:val="001A0E56"/>
    <w:rsid w:val="001A0FB1"/>
    <w:rsid w:val="001A100B"/>
    <w:rsid w:val="001A10FD"/>
    <w:rsid w:val="001A1AD8"/>
    <w:rsid w:val="001A1CC3"/>
    <w:rsid w:val="001A1D51"/>
    <w:rsid w:val="001A2062"/>
    <w:rsid w:val="001A2064"/>
    <w:rsid w:val="001A20B6"/>
    <w:rsid w:val="001A2437"/>
    <w:rsid w:val="001A2FDE"/>
    <w:rsid w:val="001A3295"/>
    <w:rsid w:val="001A35F1"/>
    <w:rsid w:val="001A381C"/>
    <w:rsid w:val="001A3A38"/>
    <w:rsid w:val="001A3D55"/>
    <w:rsid w:val="001A3D69"/>
    <w:rsid w:val="001A3E23"/>
    <w:rsid w:val="001A46BC"/>
    <w:rsid w:val="001A49AE"/>
    <w:rsid w:val="001A4CE1"/>
    <w:rsid w:val="001A5BE6"/>
    <w:rsid w:val="001A6370"/>
    <w:rsid w:val="001A63A3"/>
    <w:rsid w:val="001A648F"/>
    <w:rsid w:val="001A6CF6"/>
    <w:rsid w:val="001A6E13"/>
    <w:rsid w:val="001A6F01"/>
    <w:rsid w:val="001A7264"/>
    <w:rsid w:val="001A76E7"/>
    <w:rsid w:val="001B031A"/>
    <w:rsid w:val="001B0809"/>
    <w:rsid w:val="001B0F56"/>
    <w:rsid w:val="001B1277"/>
    <w:rsid w:val="001B1534"/>
    <w:rsid w:val="001B204B"/>
    <w:rsid w:val="001B22C7"/>
    <w:rsid w:val="001B279C"/>
    <w:rsid w:val="001B2EEF"/>
    <w:rsid w:val="001B301C"/>
    <w:rsid w:val="001B35C5"/>
    <w:rsid w:val="001B38FE"/>
    <w:rsid w:val="001B3907"/>
    <w:rsid w:val="001B3C69"/>
    <w:rsid w:val="001B3C8B"/>
    <w:rsid w:val="001B4CAA"/>
    <w:rsid w:val="001B4DA4"/>
    <w:rsid w:val="001B589F"/>
    <w:rsid w:val="001B5930"/>
    <w:rsid w:val="001B5D70"/>
    <w:rsid w:val="001B671B"/>
    <w:rsid w:val="001B6921"/>
    <w:rsid w:val="001B6D0E"/>
    <w:rsid w:val="001B7949"/>
    <w:rsid w:val="001C09D3"/>
    <w:rsid w:val="001C17CE"/>
    <w:rsid w:val="001C1C52"/>
    <w:rsid w:val="001C207D"/>
    <w:rsid w:val="001C257F"/>
    <w:rsid w:val="001C27B5"/>
    <w:rsid w:val="001C35AC"/>
    <w:rsid w:val="001C3C2C"/>
    <w:rsid w:val="001C3DFD"/>
    <w:rsid w:val="001C4FA6"/>
    <w:rsid w:val="001C5032"/>
    <w:rsid w:val="001C53AE"/>
    <w:rsid w:val="001C53B9"/>
    <w:rsid w:val="001C5EDF"/>
    <w:rsid w:val="001C5FC8"/>
    <w:rsid w:val="001C696B"/>
    <w:rsid w:val="001C7741"/>
    <w:rsid w:val="001C7CAC"/>
    <w:rsid w:val="001D08A6"/>
    <w:rsid w:val="001D10E4"/>
    <w:rsid w:val="001D164B"/>
    <w:rsid w:val="001D1B1E"/>
    <w:rsid w:val="001D1CF1"/>
    <w:rsid w:val="001D24B7"/>
    <w:rsid w:val="001D26F7"/>
    <w:rsid w:val="001D2D69"/>
    <w:rsid w:val="001D3062"/>
    <w:rsid w:val="001D30DC"/>
    <w:rsid w:val="001D31EA"/>
    <w:rsid w:val="001D339C"/>
    <w:rsid w:val="001D35A5"/>
    <w:rsid w:val="001D3B30"/>
    <w:rsid w:val="001D3E07"/>
    <w:rsid w:val="001D6DBA"/>
    <w:rsid w:val="001D7428"/>
    <w:rsid w:val="001D7640"/>
    <w:rsid w:val="001E0220"/>
    <w:rsid w:val="001E0254"/>
    <w:rsid w:val="001E02E9"/>
    <w:rsid w:val="001E0555"/>
    <w:rsid w:val="001E0B7B"/>
    <w:rsid w:val="001E1DA6"/>
    <w:rsid w:val="001E2177"/>
    <w:rsid w:val="001E235E"/>
    <w:rsid w:val="001E239E"/>
    <w:rsid w:val="001E36B2"/>
    <w:rsid w:val="001E3750"/>
    <w:rsid w:val="001E3786"/>
    <w:rsid w:val="001E38EF"/>
    <w:rsid w:val="001E4114"/>
    <w:rsid w:val="001E49F3"/>
    <w:rsid w:val="001E5AD1"/>
    <w:rsid w:val="001E5FA1"/>
    <w:rsid w:val="001E7124"/>
    <w:rsid w:val="001E76A1"/>
    <w:rsid w:val="001F1686"/>
    <w:rsid w:val="001F1AF9"/>
    <w:rsid w:val="001F3254"/>
    <w:rsid w:val="001F418A"/>
    <w:rsid w:val="001F4CCF"/>
    <w:rsid w:val="001F58F1"/>
    <w:rsid w:val="001F634C"/>
    <w:rsid w:val="001F67DC"/>
    <w:rsid w:val="001F6DA5"/>
    <w:rsid w:val="001F7C63"/>
    <w:rsid w:val="001F7FE6"/>
    <w:rsid w:val="002002FA"/>
    <w:rsid w:val="00200ACB"/>
    <w:rsid w:val="00200BDB"/>
    <w:rsid w:val="00200C79"/>
    <w:rsid w:val="00200EAA"/>
    <w:rsid w:val="00200F47"/>
    <w:rsid w:val="0020186E"/>
    <w:rsid w:val="00201E10"/>
    <w:rsid w:val="00201EFB"/>
    <w:rsid w:val="00202311"/>
    <w:rsid w:val="00202F90"/>
    <w:rsid w:val="00203868"/>
    <w:rsid w:val="00203D9E"/>
    <w:rsid w:val="002043FF"/>
    <w:rsid w:val="0020461B"/>
    <w:rsid w:val="00204A4F"/>
    <w:rsid w:val="00205110"/>
    <w:rsid w:val="002053E2"/>
    <w:rsid w:val="00205859"/>
    <w:rsid w:val="002059EF"/>
    <w:rsid w:val="002061B7"/>
    <w:rsid w:val="00206269"/>
    <w:rsid w:val="00206DD8"/>
    <w:rsid w:val="002072D7"/>
    <w:rsid w:val="002074E2"/>
    <w:rsid w:val="00207573"/>
    <w:rsid w:val="00210EDD"/>
    <w:rsid w:val="00211265"/>
    <w:rsid w:val="002112B7"/>
    <w:rsid w:val="002112FC"/>
    <w:rsid w:val="002118EE"/>
    <w:rsid w:val="00211A4E"/>
    <w:rsid w:val="00211C3E"/>
    <w:rsid w:val="00211F97"/>
    <w:rsid w:val="00212251"/>
    <w:rsid w:val="00213146"/>
    <w:rsid w:val="00213C3C"/>
    <w:rsid w:val="00213F36"/>
    <w:rsid w:val="00214406"/>
    <w:rsid w:val="00214670"/>
    <w:rsid w:val="002155D9"/>
    <w:rsid w:val="00215685"/>
    <w:rsid w:val="0021576F"/>
    <w:rsid w:val="00215981"/>
    <w:rsid w:val="00215ACF"/>
    <w:rsid w:val="00215F0C"/>
    <w:rsid w:val="00216562"/>
    <w:rsid w:val="00216AC2"/>
    <w:rsid w:val="00216CE4"/>
    <w:rsid w:val="00216F59"/>
    <w:rsid w:val="002172D7"/>
    <w:rsid w:val="002175D3"/>
    <w:rsid w:val="002208C5"/>
    <w:rsid w:val="002208F2"/>
    <w:rsid w:val="00221532"/>
    <w:rsid w:val="00221C3B"/>
    <w:rsid w:val="00222124"/>
    <w:rsid w:val="0022223B"/>
    <w:rsid w:val="00222C24"/>
    <w:rsid w:val="00223121"/>
    <w:rsid w:val="00223381"/>
    <w:rsid w:val="00223DCB"/>
    <w:rsid w:val="00223E7C"/>
    <w:rsid w:val="0022410A"/>
    <w:rsid w:val="002250DC"/>
    <w:rsid w:val="00225974"/>
    <w:rsid w:val="00225D13"/>
    <w:rsid w:val="0022615C"/>
    <w:rsid w:val="00226686"/>
    <w:rsid w:val="00227A71"/>
    <w:rsid w:val="00227E5A"/>
    <w:rsid w:val="00227FD4"/>
    <w:rsid w:val="00230CCD"/>
    <w:rsid w:val="00231661"/>
    <w:rsid w:val="002317B7"/>
    <w:rsid w:val="00231E00"/>
    <w:rsid w:val="002325FA"/>
    <w:rsid w:val="00232820"/>
    <w:rsid w:val="0023284C"/>
    <w:rsid w:val="00233372"/>
    <w:rsid w:val="002343CA"/>
    <w:rsid w:val="00234754"/>
    <w:rsid w:val="00234E89"/>
    <w:rsid w:val="00234F07"/>
    <w:rsid w:val="002354C6"/>
    <w:rsid w:val="00236438"/>
    <w:rsid w:val="00237274"/>
    <w:rsid w:val="0023754F"/>
    <w:rsid w:val="00237645"/>
    <w:rsid w:val="002379E8"/>
    <w:rsid w:val="00237F9B"/>
    <w:rsid w:val="00237FBE"/>
    <w:rsid w:val="0024008A"/>
    <w:rsid w:val="002407CE"/>
    <w:rsid w:val="0024092E"/>
    <w:rsid w:val="00240C2A"/>
    <w:rsid w:val="002411B5"/>
    <w:rsid w:val="002412A0"/>
    <w:rsid w:val="00241A45"/>
    <w:rsid w:val="00241FE1"/>
    <w:rsid w:val="002426D4"/>
    <w:rsid w:val="00242901"/>
    <w:rsid w:val="002435D3"/>
    <w:rsid w:val="0024524C"/>
    <w:rsid w:val="002456EC"/>
    <w:rsid w:val="00246926"/>
    <w:rsid w:val="00247724"/>
    <w:rsid w:val="002500A4"/>
    <w:rsid w:val="0025035E"/>
    <w:rsid w:val="0025100F"/>
    <w:rsid w:val="0025196A"/>
    <w:rsid w:val="00252145"/>
    <w:rsid w:val="0025234C"/>
    <w:rsid w:val="00252460"/>
    <w:rsid w:val="002528F2"/>
    <w:rsid w:val="00253055"/>
    <w:rsid w:val="0025318C"/>
    <w:rsid w:val="002531DA"/>
    <w:rsid w:val="00253510"/>
    <w:rsid w:val="00253819"/>
    <w:rsid w:val="00253AE8"/>
    <w:rsid w:val="00254036"/>
    <w:rsid w:val="00254E2A"/>
    <w:rsid w:val="00255121"/>
    <w:rsid w:val="002553EC"/>
    <w:rsid w:val="00255A3C"/>
    <w:rsid w:val="002579A3"/>
    <w:rsid w:val="00257B4B"/>
    <w:rsid w:val="00257BB5"/>
    <w:rsid w:val="00257D4F"/>
    <w:rsid w:val="00257DA9"/>
    <w:rsid w:val="00260234"/>
    <w:rsid w:val="00261022"/>
    <w:rsid w:val="00261434"/>
    <w:rsid w:val="002614EB"/>
    <w:rsid w:val="0026167C"/>
    <w:rsid w:val="00261F14"/>
    <w:rsid w:val="002624C7"/>
    <w:rsid w:val="00262CFB"/>
    <w:rsid w:val="0026367D"/>
    <w:rsid w:val="00263814"/>
    <w:rsid w:val="00263B35"/>
    <w:rsid w:val="00264027"/>
    <w:rsid w:val="00264480"/>
    <w:rsid w:val="00265036"/>
    <w:rsid w:val="002653B8"/>
    <w:rsid w:val="0026568F"/>
    <w:rsid w:val="00265C98"/>
    <w:rsid w:val="00266234"/>
    <w:rsid w:val="002665BB"/>
    <w:rsid w:val="00266AFB"/>
    <w:rsid w:val="00266B31"/>
    <w:rsid w:val="002676A6"/>
    <w:rsid w:val="00270333"/>
    <w:rsid w:val="00270404"/>
    <w:rsid w:val="00270E7E"/>
    <w:rsid w:val="00270F2E"/>
    <w:rsid w:val="00270F36"/>
    <w:rsid w:val="00271295"/>
    <w:rsid w:val="00271FE8"/>
    <w:rsid w:val="0027363E"/>
    <w:rsid w:val="00273BCE"/>
    <w:rsid w:val="002743DF"/>
    <w:rsid w:val="00274839"/>
    <w:rsid w:val="00274D61"/>
    <w:rsid w:val="00274D7E"/>
    <w:rsid w:val="00275386"/>
    <w:rsid w:val="00275649"/>
    <w:rsid w:val="00275B00"/>
    <w:rsid w:val="00275C6C"/>
    <w:rsid w:val="00275EA9"/>
    <w:rsid w:val="00275FCD"/>
    <w:rsid w:val="002762CE"/>
    <w:rsid w:val="002765CD"/>
    <w:rsid w:val="00276992"/>
    <w:rsid w:val="0027709A"/>
    <w:rsid w:val="002772DB"/>
    <w:rsid w:val="00277608"/>
    <w:rsid w:val="002777E4"/>
    <w:rsid w:val="00277D94"/>
    <w:rsid w:val="002806BB"/>
    <w:rsid w:val="00280B71"/>
    <w:rsid w:val="002816BC"/>
    <w:rsid w:val="00282AB9"/>
    <w:rsid w:val="00283462"/>
    <w:rsid w:val="00283536"/>
    <w:rsid w:val="00283665"/>
    <w:rsid w:val="00283D36"/>
    <w:rsid w:val="002844DB"/>
    <w:rsid w:val="00284599"/>
    <w:rsid w:val="00284D52"/>
    <w:rsid w:val="00284E41"/>
    <w:rsid w:val="00285687"/>
    <w:rsid w:val="002856F8"/>
    <w:rsid w:val="00285813"/>
    <w:rsid w:val="0028679D"/>
    <w:rsid w:val="002875FF"/>
    <w:rsid w:val="00287821"/>
    <w:rsid w:val="00287874"/>
    <w:rsid w:val="00287DE4"/>
    <w:rsid w:val="002900BB"/>
    <w:rsid w:val="00290E0F"/>
    <w:rsid w:val="00290E2A"/>
    <w:rsid w:val="00291915"/>
    <w:rsid w:val="00291951"/>
    <w:rsid w:val="00291BB0"/>
    <w:rsid w:val="00291C2C"/>
    <w:rsid w:val="00292362"/>
    <w:rsid w:val="00292399"/>
    <w:rsid w:val="00292A54"/>
    <w:rsid w:val="00292F02"/>
    <w:rsid w:val="00293BBE"/>
    <w:rsid w:val="002941B1"/>
    <w:rsid w:val="0029434B"/>
    <w:rsid w:val="00294764"/>
    <w:rsid w:val="00295CDC"/>
    <w:rsid w:val="002960D3"/>
    <w:rsid w:val="00297631"/>
    <w:rsid w:val="0029769A"/>
    <w:rsid w:val="00297D21"/>
    <w:rsid w:val="00297E86"/>
    <w:rsid w:val="002A07AD"/>
    <w:rsid w:val="002A083F"/>
    <w:rsid w:val="002A087E"/>
    <w:rsid w:val="002A0C45"/>
    <w:rsid w:val="002A1CFF"/>
    <w:rsid w:val="002A1F13"/>
    <w:rsid w:val="002A2662"/>
    <w:rsid w:val="002A26A8"/>
    <w:rsid w:val="002A29DC"/>
    <w:rsid w:val="002A2DC1"/>
    <w:rsid w:val="002A2F41"/>
    <w:rsid w:val="002A41CC"/>
    <w:rsid w:val="002A4A56"/>
    <w:rsid w:val="002A5F62"/>
    <w:rsid w:val="002A6BBF"/>
    <w:rsid w:val="002A71F3"/>
    <w:rsid w:val="002A7ABB"/>
    <w:rsid w:val="002B0016"/>
    <w:rsid w:val="002B01A2"/>
    <w:rsid w:val="002B03CB"/>
    <w:rsid w:val="002B19EA"/>
    <w:rsid w:val="002B1C66"/>
    <w:rsid w:val="002B1CD5"/>
    <w:rsid w:val="002B1FCE"/>
    <w:rsid w:val="002B23E8"/>
    <w:rsid w:val="002B257A"/>
    <w:rsid w:val="002B2E5F"/>
    <w:rsid w:val="002B3169"/>
    <w:rsid w:val="002B32D2"/>
    <w:rsid w:val="002B3363"/>
    <w:rsid w:val="002B39E9"/>
    <w:rsid w:val="002B441A"/>
    <w:rsid w:val="002B4A27"/>
    <w:rsid w:val="002B4F4C"/>
    <w:rsid w:val="002B5F43"/>
    <w:rsid w:val="002B5F6D"/>
    <w:rsid w:val="002B62D8"/>
    <w:rsid w:val="002B6911"/>
    <w:rsid w:val="002B6AFC"/>
    <w:rsid w:val="002B6C5E"/>
    <w:rsid w:val="002B6E13"/>
    <w:rsid w:val="002B6E29"/>
    <w:rsid w:val="002B7A09"/>
    <w:rsid w:val="002B7C13"/>
    <w:rsid w:val="002B7F67"/>
    <w:rsid w:val="002C05A7"/>
    <w:rsid w:val="002C08DC"/>
    <w:rsid w:val="002C100B"/>
    <w:rsid w:val="002C11A6"/>
    <w:rsid w:val="002C11AC"/>
    <w:rsid w:val="002C121C"/>
    <w:rsid w:val="002C1443"/>
    <w:rsid w:val="002C14ED"/>
    <w:rsid w:val="002C39D5"/>
    <w:rsid w:val="002C430A"/>
    <w:rsid w:val="002C4978"/>
    <w:rsid w:val="002C4AF1"/>
    <w:rsid w:val="002C5696"/>
    <w:rsid w:val="002C638B"/>
    <w:rsid w:val="002C6857"/>
    <w:rsid w:val="002C6E24"/>
    <w:rsid w:val="002C6F22"/>
    <w:rsid w:val="002C76F6"/>
    <w:rsid w:val="002C7C83"/>
    <w:rsid w:val="002D036C"/>
    <w:rsid w:val="002D03FE"/>
    <w:rsid w:val="002D05F3"/>
    <w:rsid w:val="002D0C27"/>
    <w:rsid w:val="002D15A4"/>
    <w:rsid w:val="002D168A"/>
    <w:rsid w:val="002D2BAF"/>
    <w:rsid w:val="002D41C0"/>
    <w:rsid w:val="002D421D"/>
    <w:rsid w:val="002D427E"/>
    <w:rsid w:val="002D49F2"/>
    <w:rsid w:val="002D512E"/>
    <w:rsid w:val="002D57F4"/>
    <w:rsid w:val="002D58BC"/>
    <w:rsid w:val="002D6511"/>
    <w:rsid w:val="002D6B77"/>
    <w:rsid w:val="002D6C58"/>
    <w:rsid w:val="002D72DB"/>
    <w:rsid w:val="002D731B"/>
    <w:rsid w:val="002D74DB"/>
    <w:rsid w:val="002E01FF"/>
    <w:rsid w:val="002E09A2"/>
    <w:rsid w:val="002E0AD4"/>
    <w:rsid w:val="002E0FB4"/>
    <w:rsid w:val="002E1A27"/>
    <w:rsid w:val="002E2031"/>
    <w:rsid w:val="002E2068"/>
    <w:rsid w:val="002E208D"/>
    <w:rsid w:val="002E2C52"/>
    <w:rsid w:val="002E30FE"/>
    <w:rsid w:val="002E4263"/>
    <w:rsid w:val="002E460F"/>
    <w:rsid w:val="002E4B6F"/>
    <w:rsid w:val="002E55BD"/>
    <w:rsid w:val="002E5990"/>
    <w:rsid w:val="002E5DF7"/>
    <w:rsid w:val="002E6330"/>
    <w:rsid w:val="002E64C4"/>
    <w:rsid w:val="002E6975"/>
    <w:rsid w:val="002E74DE"/>
    <w:rsid w:val="002E79A0"/>
    <w:rsid w:val="002F0333"/>
    <w:rsid w:val="002F088F"/>
    <w:rsid w:val="002F0BA0"/>
    <w:rsid w:val="002F1216"/>
    <w:rsid w:val="002F1232"/>
    <w:rsid w:val="002F19A0"/>
    <w:rsid w:val="002F20B5"/>
    <w:rsid w:val="002F2A45"/>
    <w:rsid w:val="002F3C1A"/>
    <w:rsid w:val="002F541C"/>
    <w:rsid w:val="002F56F6"/>
    <w:rsid w:val="002F5A10"/>
    <w:rsid w:val="002F60D6"/>
    <w:rsid w:val="002F60F8"/>
    <w:rsid w:val="002F7872"/>
    <w:rsid w:val="002F78DC"/>
    <w:rsid w:val="00300431"/>
    <w:rsid w:val="003005CF"/>
    <w:rsid w:val="00300854"/>
    <w:rsid w:val="00300AD6"/>
    <w:rsid w:val="00301439"/>
    <w:rsid w:val="0030189A"/>
    <w:rsid w:val="00301ED4"/>
    <w:rsid w:val="003028B3"/>
    <w:rsid w:val="00303039"/>
    <w:rsid w:val="00303259"/>
    <w:rsid w:val="003038D8"/>
    <w:rsid w:val="00303A00"/>
    <w:rsid w:val="003041DC"/>
    <w:rsid w:val="003047A3"/>
    <w:rsid w:val="003049C2"/>
    <w:rsid w:val="003052A8"/>
    <w:rsid w:val="003053C0"/>
    <w:rsid w:val="00305A15"/>
    <w:rsid w:val="00305A27"/>
    <w:rsid w:val="00305AB0"/>
    <w:rsid w:val="00305B34"/>
    <w:rsid w:val="00305FAA"/>
    <w:rsid w:val="003060F8"/>
    <w:rsid w:val="003076E6"/>
    <w:rsid w:val="00307D88"/>
    <w:rsid w:val="00310373"/>
    <w:rsid w:val="003103E6"/>
    <w:rsid w:val="0031062E"/>
    <w:rsid w:val="00310818"/>
    <w:rsid w:val="003109AA"/>
    <w:rsid w:val="003111F4"/>
    <w:rsid w:val="00312362"/>
    <w:rsid w:val="00312D81"/>
    <w:rsid w:val="0031303C"/>
    <w:rsid w:val="003130B8"/>
    <w:rsid w:val="00314101"/>
    <w:rsid w:val="00314A40"/>
    <w:rsid w:val="003158F6"/>
    <w:rsid w:val="00315A9B"/>
    <w:rsid w:val="00315EDA"/>
    <w:rsid w:val="00316129"/>
    <w:rsid w:val="00317330"/>
    <w:rsid w:val="003174EA"/>
    <w:rsid w:val="00317BF4"/>
    <w:rsid w:val="00317C19"/>
    <w:rsid w:val="00320037"/>
    <w:rsid w:val="00320461"/>
    <w:rsid w:val="00320FCD"/>
    <w:rsid w:val="00321697"/>
    <w:rsid w:val="0032207A"/>
    <w:rsid w:val="003226AE"/>
    <w:rsid w:val="0032288E"/>
    <w:rsid w:val="00322B61"/>
    <w:rsid w:val="00322C69"/>
    <w:rsid w:val="00322FEF"/>
    <w:rsid w:val="00323B1F"/>
    <w:rsid w:val="00323D40"/>
    <w:rsid w:val="00324180"/>
    <w:rsid w:val="003242F4"/>
    <w:rsid w:val="0032552A"/>
    <w:rsid w:val="00325CDE"/>
    <w:rsid w:val="00326189"/>
    <w:rsid w:val="00326355"/>
    <w:rsid w:val="00327053"/>
    <w:rsid w:val="003273DA"/>
    <w:rsid w:val="0033006E"/>
    <w:rsid w:val="003302C3"/>
    <w:rsid w:val="00331AFD"/>
    <w:rsid w:val="00331C81"/>
    <w:rsid w:val="00331E93"/>
    <w:rsid w:val="0033318D"/>
    <w:rsid w:val="00333383"/>
    <w:rsid w:val="003336C7"/>
    <w:rsid w:val="00333716"/>
    <w:rsid w:val="00333C0F"/>
    <w:rsid w:val="00333C7F"/>
    <w:rsid w:val="00334748"/>
    <w:rsid w:val="0033553B"/>
    <w:rsid w:val="00335655"/>
    <w:rsid w:val="0033585C"/>
    <w:rsid w:val="0033599D"/>
    <w:rsid w:val="00335D4A"/>
    <w:rsid w:val="003367F5"/>
    <w:rsid w:val="00337975"/>
    <w:rsid w:val="00337FDE"/>
    <w:rsid w:val="0034016E"/>
    <w:rsid w:val="003411D7"/>
    <w:rsid w:val="00341C97"/>
    <w:rsid w:val="00341E00"/>
    <w:rsid w:val="00342058"/>
    <w:rsid w:val="0034241B"/>
    <w:rsid w:val="00342501"/>
    <w:rsid w:val="0034250E"/>
    <w:rsid w:val="003431CA"/>
    <w:rsid w:val="00343475"/>
    <w:rsid w:val="00343946"/>
    <w:rsid w:val="00344A5B"/>
    <w:rsid w:val="00344B75"/>
    <w:rsid w:val="003457D2"/>
    <w:rsid w:val="0034589E"/>
    <w:rsid w:val="00345ADE"/>
    <w:rsid w:val="0034645D"/>
    <w:rsid w:val="00346DB7"/>
    <w:rsid w:val="003476B6"/>
    <w:rsid w:val="00350021"/>
    <w:rsid w:val="0035093A"/>
    <w:rsid w:val="003509B3"/>
    <w:rsid w:val="00350B5F"/>
    <w:rsid w:val="003510D9"/>
    <w:rsid w:val="0035118D"/>
    <w:rsid w:val="00351461"/>
    <w:rsid w:val="0035196C"/>
    <w:rsid w:val="00351A8F"/>
    <w:rsid w:val="00351BAB"/>
    <w:rsid w:val="003527CD"/>
    <w:rsid w:val="00352E21"/>
    <w:rsid w:val="00352F10"/>
    <w:rsid w:val="00353072"/>
    <w:rsid w:val="00353949"/>
    <w:rsid w:val="00353F26"/>
    <w:rsid w:val="003540AB"/>
    <w:rsid w:val="003540E2"/>
    <w:rsid w:val="003540FA"/>
    <w:rsid w:val="003547F4"/>
    <w:rsid w:val="00355A23"/>
    <w:rsid w:val="00355B03"/>
    <w:rsid w:val="003565EB"/>
    <w:rsid w:val="00357EFB"/>
    <w:rsid w:val="003602FF"/>
    <w:rsid w:val="00360681"/>
    <w:rsid w:val="00360A1C"/>
    <w:rsid w:val="00360BA6"/>
    <w:rsid w:val="003620A5"/>
    <w:rsid w:val="00362C9B"/>
    <w:rsid w:val="00363175"/>
    <w:rsid w:val="0036443B"/>
    <w:rsid w:val="00364515"/>
    <w:rsid w:val="00364B4C"/>
    <w:rsid w:val="00364BA2"/>
    <w:rsid w:val="00364C0F"/>
    <w:rsid w:val="0036536C"/>
    <w:rsid w:val="00365A23"/>
    <w:rsid w:val="00366DD9"/>
    <w:rsid w:val="00366F11"/>
    <w:rsid w:val="00367484"/>
    <w:rsid w:val="00367F02"/>
    <w:rsid w:val="003701C5"/>
    <w:rsid w:val="003712D1"/>
    <w:rsid w:val="003724B0"/>
    <w:rsid w:val="003724C1"/>
    <w:rsid w:val="003724CB"/>
    <w:rsid w:val="00372838"/>
    <w:rsid w:val="00372CBA"/>
    <w:rsid w:val="00372EB9"/>
    <w:rsid w:val="00373202"/>
    <w:rsid w:val="0037325D"/>
    <w:rsid w:val="003735C5"/>
    <w:rsid w:val="00373631"/>
    <w:rsid w:val="0037383E"/>
    <w:rsid w:val="00374891"/>
    <w:rsid w:val="00374DE0"/>
    <w:rsid w:val="00374FDC"/>
    <w:rsid w:val="003753EC"/>
    <w:rsid w:val="003755A2"/>
    <w:rsid w:val="0037678D"/>
    <w:rsid w:val="0037753A"/>
    <w:rsid w:val="00377A8D"/>
    <w:rsid w:val="00377F13"/>
    <w:rsid w:val="00380583"/>
    <w:rsid w:val="00380B0D"/>
    <w:rsid w:val="00380B7B"/>
    <w:rsid w:val="00380E62"/>
    <w:rsid w:val="00380E96"/>
    <w:rsid w:val="003810B6"/>
    <w:rsid w:val="00381869"/>
    <w:rsid w:val="0038192E"/>
    <w:rsid w:val="00381D5B"/>
    <w:rsid w:val="003820DF"/>
    <w:rsid w:val="00382894"/>
    <w:rsid w:val="00382CAE"/>
    <w:rsid w:val="003831FE"/>
    <w:rsid w:val="00383A77"/>
    <w:rsid w:val="003841A4"/>
    <w:rsid w:val="003845EA"/>
    <w:rsid w:val="0038628A"/>
    <w:rsid w:val="0038695F"/>
    <w:rsid w:val="003873D2"/>
    <w:rsid w:val="00387414"/>
    <w:rsid w:val="00387559"/>
    <w:rsid w:val="00387A96"/>
    <w:rsid w:val="00387B33"/>
    <w:rsid w:val="00387C16"/>
    <w:rsid w:val="003900E9"/>
    <w:rsid w:val="00391082"/>
    <w:rsid w:val="00391832"/>
    <w:rsid w:val="003925F7"/>
    <w:rsid w:val="0039399F"/>
    <w:rsid w:val="003939F2"/>
    <w:rsid w:val="00393D2E"/>
    <w:rsid w:val="003941F8"/>
    <w:rsid w:val="00394CAF"/>
    <w:rsid w:val="00395EF7"/>
    <w:rsid w:val="00395F5B"/>
    <w:rsid w:val="00396158"/>
    <w:rsid w:val="003966A0"/>
    <w:rsid w:val="003968E3"/>
    <w:rsid w:val="00396D1B"/>
    <w:rsid w:val="00396DFB"/>
    <w:rsid w:val="0039755B"/>
    <w:rsid w:val="0039784C"/>
    <w:rsid w:val="003979C9"/>
    <w:rsid w:val="003A017B"/>
    <w:rsid w:val="003A1026"/>
    <w:rsid w:val="003A1327"/>
    <w:rsid w:val="003A1842"/>
    <w:rsid w:val="003A1CCF"/>
    <w:rsid w:val="003A2367"/>
    <w:rsid w:val="003A2ECF"/>
    <w:rsid w:val="003A3693"/>
    <w:rsid w:val="003A3889"/>
    <w:rsid w:val="003A3CF1"/>
    <w:rsid w:val="003A3DC5"/>
    <w:rsid w:val="003A4947"/>
    <w:rsid w:val="003A51DB"/>
    <w:rsid w:val="003A6092"/>
    <w:rsid w:val="003A75C8"/>
    <w:rsid w:val="003A7D14"/>
    <w:rsid w:val="003B0215"/>
    <w:rsid w:val="003B0738"/>
    <w:rsid w:val="003B0969"/>
    <w:rsid w:val="003B0A03"/>
    <w:rsid w:val="003B10E8"/>
    <w:rsid w:val="003B125B"/>
    <w:rsid w:val="003B13D2"/>
    <w:rsid w:val="003B1EC6"/>
    <w:rsid w:val="003B28A7"/>
    <w:rsid w:val="003B2B55"/>
    <w:rsid w:val="003B2EC2"/>
    <w:rsid w:val="003B2EC5"/>
    <w:rsid w:val="003B32CD"/>
    <w:rsid w:val="003B3789"/>
    <w:rsid w:val="003B3DF0"/>
    <w:rsid w:val="003B3E1B"/>
    <w:rsid w:val="003B42B9"/>
    <w:rsid w:val="003B524F"/>
    <w:rsid w:val="003B6033"/>
    <w:rsid w:val="003B6587"/>
    <w:rsid w:val="003B7AE3"/>
    <w:rsid w:val="003B7ED8"/>
    <w:rsid w:val="003C0B6A"/>
    <w:rsid w:val="003C0EC0"/>
    <w:rsid w:val="003C164A"/>
    <w:rsid w:val="003C1BB3"/>
    <w:rsid w:val="003C3F1B"/>
    <w:rsid w:val="003C4F18"/>
    <w:rsid w:val="003C52BC"/>
    <w:rsid w:val="003C5BE0"/>
    <w:rsid w:val="003C649C"/>
    <w:rsid w:val="003C692C"/>
    <w:rsid w:val="003C7B43"/>
    <w:rsid w:val="003D0125"/>
    <w:rsid w:val="003D02AB"/>
    <w:rsid w:val="003D09AC"/>
    <w:rsid w:val="003D0E5B"/>
    <w:rsid w:val="003D0E8B"/>
    <w:rsid w:val="003D0EAC"/>
    <w:rsid w:val="003D116D"/>
    <w:rsid w:val="003D14AB"/>
    <w:rsid w:val="003D1500"/>
    <w:rsid w:val="003D2217"/>
    <w:rsid w:val="003D222A"/>
    <w:rsid w:val="003D2773"/>
    <w:rsid w:val="003D2B14"/>
    <w:rsid w:val="003D2CCC"/>
    <w:rsid w:val="003D3DF1"/>
    <w:rsid w:val="003D4622"/>
    <w:rsid w:val="003D5ED3"/>
    <w:rsid w:val="003D69E6"/>
    <w:rsid w:val="003D762C"/>
    <w:rsid w:val="003E0261"/>
    <w:rsid w:val="003E0AFF"/>
    <w:rsid w:val="003E0CA8"/>
    <w:rsid w:val="003E116C"/>
    <w:rsid w:val="003E1876"/>
    <w:rsid w:val="003E1B7D"/>
    <w:rsid w:val="003E2155"/>
    <w:rsid w:val="003E2CEF"/>
    <w:rsid w:val="003E2E1C"/>
    <w:rsid w:val="003E340E"/>
    <w:rsid w:val="003E3C0C"/>
    <w:rsid w:val="003E4D82"/>
    <w:rsid w:val="003E5436"/>
    <w:rsid w:val="003E54E3"/>
    <w:rsid w:val="003E56B7"/>
    <w:rsid w:val="003E5BDC"/>
    <w:rsid w:val="003E5C29"/>
    <w:rsid w:val="003E5F9E"/>
    <w:rsid w:val="003E6146"/>
    <w:rsid w:val="003E6597"/>
    <w:rsid w:val="003E668D"/>
    <w:rsid w:val="003E66A7"/>
    <w:rsid w:val="003E6ACD"/>
    <w:rsid w:val="003E7346"/>
    <w:rsid w:val="003F0506"/>
    <w:rsid w:val="003F0B69"/>
    <w:rsid w:val="003F0BB0"/>
    <w:rsid w:val="003F195E"/>
    <w:rsid w:val="003F1B72"/>
    <w:rsid w:val="003F1BB3"/>
    <w:rsid w:val="003F1E97"/>
    <w:rsid w:val="003F1F70"/>
    <w:rsid w:val="003F296A"/>
    <w:rsid w:val="003F2DF0"/>
    <w:rsid w:val="003F309F"/>
    <w:rsid w:val="003F41D7"/>
    <w:rsid w:val="003F46EF"/>
    <w:rsid w:val="003F4705"/>
    <w:rsid w:val="003F4887"/>
    <w:rsid w:val="003F5F04"/>
    <w:rsid w:val="003F68F8"/>
    <w:rsid w:val="003F6911"/>
    <w:rsid w:val="003F6E1F"/>
    <w:rsid w:val="003F6E6C"/>
    <w:rsid w:val="003F75EF"/>
    <w:rsid w:val="003F7821"/>
    <w:rsid w:val="004004B9"/>
    <w:rsid w:val="00401537"/>
    <w:rsid w:val="00402CD8"/>
    <w:rsid w:val="00402CF7"/>
    <w:rsid w:val="00402F8D"/>
    <w:rsid w:val="00402F9C"/>
    <w:rsid w:val="00403050"/>
    <w:rsid w:val="00403CF8"/>
    <w:rsid w:val="00404F2A"/>
    <w:rsid w:val="004050DB"/>
    <w:rsid w:val="00405849"/>
    <w:rsid w:val="00405D62"/>
    <w:rsid w:val="00406298"/>
    <w:rsid w:val="0040696E"/>
    <w:rsid w:val="00406F65"/>
    <w:rsid w:val="004070AE"/>
    <w:rsid w:val="004071F1"/>
    <w:rsid w:val="00407214"/>
    <w:rsid w:val="00407C1D"/>
    <w:rsid w:val="00410706"/>
    <w:rsid w:val="004110A4"/>
    <w:rsid w:val="00411758"/>
    <w:rsid w:val="00411D71"/>
    <w:rsid w:val="0041251A"/>
    <w:rsid w:val="00413034"/>
    <w:rsid w:val="0041308C"/>
    <w:rsid w:val="0041480A"/>
    <w:rsid w:val="0041492A"/>
    <w:rsid w:val="00414F16"/>
    <w:rsid w:val="00415E10"/>
    <w:rsid w:val="00416998"/>
    <w:rsid w:val="00416BC5"/>
    <w:rsid w:val="00416F25"/>
    <w:rsid w:val="00417121"/>
    <w:rsid w:val="0041722F"/>
    <w:rsid w:val="004174A0"/>
    <w:rsid w:val="00417648"/>
    <w:rsid w:val="00417B87"/>
    <w:rsid w:val="00417CCE"/>
    <w:rsid w:val="00420147"/>
    <w:rsid w:val="004206B6"/>
    <w:rsid w:val="00420936"/>
    <w:rsid w:val="00421571"/>
    <w:rsid w:val="0042211E"/>
    <w:rsid w:val="0042225F"/>
    <w:rsid w:val="0042276A"/>
    <w:rsid w:val="00422A84"/>
    <w:rsid w:val="00422B7D"/>
    <w:rsid w:val="00422FAC"/>
    <w:rsid w:val="0042333C"/>
    <w:rsid w:val="004239AF"/>
    <w:rsid w:val="00423CE7"/>
    <w:rsid w:val="004241ED"/>
    <w:rsid w:val="004242A3"/>
    <w:rsid w:val="00424952"/>
    <w:rsid w:val="00424D57"/>
    <w:rsid w:val="0042530B"/>
    <w:rsid w:val="004254F4"/>
    <w:rsid w:val="00427F2F"/>
    <w:rsid w:val="00430248"/>
    <w:rsid w:val="004307AF"/>
    <w:rsid w:val="00430BD0"/>
    <w:rsid w:val="00430C9F"/>
    <w:rsid w:val="00431C08"/>
    <w:rsid w:val="00432278"/>
    <w:rsid w:val="00433017"/>
    <w:rsid w:val="004335B3"/>
    <w:rsid w:val="00433783"/>
    <w:rsid w:val="0043393C"/>
    <w:rsid w:val="00434DA6"/>
    <w:rsid w:val="00435899"/>
    <w:rsid w:val="004359E2"/>
    <w:rsid w:val="00435AE8"/>
    <w:rsid w:val="00435B64"/>
    <w:rsid w:val="00435DC5"/>
    <w:rsid w:val="00435F21"/>
    <w:rsid w:val="004365D9"/>
    <w:rsid w:val="004372AB"/>
    <w:rsid w:val="00437553"/>
    <w:rsid w:val="00437714"/>
    <w:rsid w:val="00440196"/>
    <w:rsid w:val="00440279"/>
    <w:rsid w:val="004407A0"/>
    <w:rsid w:val="00441639"/>
    <w:rsid w:val="00441B2B"/>
    <w:rsid w:val="00441FD7"/>
    <w:rsid w:val="00442B65"/>
    <w:rsid w:val="00443856"/>
    <w:rsid w:val="004439CE"/>
    <w:rsid w:val="00443B54"/>
    <w:rsid w:val="00443D33"/>
    <w:rsid w:val="00443E34"/>
    <w:rsid w:val="00443FBB"/>
    <w:rsid w:val="00444B85"/>
    <w:rsid w:val="00444C58"/>
    <w:rsid w:val="004461B3"/>
    <w:rsid w:val="00446742"/>
    <w:rsid w:val="00446A33"/>
    <w:rsid w:val="00446C34"/>
    <w:rsid w:val="00446CB5"/>
    <w:rsid w:val="00446DEE"/>
    <w:rsid w:val="00447607"/>
    <w:rsid w:val="004501AD"/>
    <w:rsid w:val="00450AA5"/>
    <w:rsid w:val="00450E1D"/>
    <w:rsid w:val="00451490"/>
    <w:rsid w:val="00452327"/>
    <w:rsid w:val="00452990"/>
    <w:rsid w:val="004539FC"/>
    <w:rsid w:val="00453B03"/>
    <w:rsid w:val="00454093"/>
    <w:rsid w:val="004542DF"/>
    <w:rsid w:val="00454347"/>
    <w:rsid w:val="00454469"/>
    <w:rsid w:val="00454D0C"/>
    <w:rsid w:val="00455107"/>
    <w:rsid w:val="0045598B"/>
    <w:rsid w:val="0045600C"/>
    <w:rsid w:val="004564D1"/>
    <w:rsid w:val="0045725B"/>
    <w:rsid w:val="00457303"/>
    <w:rsid w:val="0045760C"/>
    <w:rsid w:val="00457687"/>
    <w:rsid w:val="00457B6F"/>
    <w:rsid w:val="00460958"/>
    <w:rsid w:val="00460A4F"/>
    <w:rsid w:val="00460ACD"/>
    <w:rsid w:val="004611C0"/>
    <w:rsid w:val="00461993"/>
    <w:rsid w:val="00462377"/>
    <w:rsid w:val="004629D8"/>
    <w:rsid w:val="00462F7C"/>
    <w:rsid w:val="00463484"/>
    <w:rsid w:val="0046446F"/>
    <w:rsid w:val="00464F97"/>
    <w:rsid w:val="004665A3"/>
    <w:rsid w:val="004667A7"/>
    <w:rsid w:val="00466917"/>
    <w:rsid w:val="00466E9E"/>
    <w:rsid w:val="0046742A"/>
    <w:rsid w:val="00467EEE"/>
    <w:rsid w:val="004705FC"/>
    <w:rsid w:val="00470AAA"/>
    <w:rsid w:val="00470DA5"/>
    <w:rsid w:val="00471DAC"/>
    <w:rsid w:val="00471DFD"/>
    <w:rsid w:val="00472136"/>
    <w:rsid w:val="00472578"/>
    <w:rsid w:val="004726AE"/>
    <w:rsid w:val="004729C5"/>
    <w:rsid w:val="00473674"/>
    <w:rsid w:val="004741A6"/>
    <w:rsid w:val="00474824"/>
    <w:rsid w:val="00474D79"/>
    <w:rsid w:val="0047553D"/>
    <w:rsid w:val="00475B08"/>
    <w:rsid w:val="004777A0"/>
    <w:rsid w:val="00477F28"/>
    <w:rsid w:val="0048008A"/>
    <w:rsid w:val="004800CE"/>
    <w:rsid w:val="0048026F"/>
    <w:rsid w:val="00480318"/>
    <w:rsid w:val="00480BFC"/>
    <w:rsid w:val="00480C07"/>
    <w:rsid w:val="00481161"/>
    <w:rsid w:val="0048256A"/>
    <w:rsid w:val="00482B84"/>
    <w:rsid w:val="00483E56"/>
    <w:rsid w:val="00484127"/>
    <w:rsid w:val="004849F7"/>
    <w:rsid w:val="00484ABD"/>
    <w:rsid w:val="00484AC7"/>
    <w:rsid w:val="00484C5D"/>
    <w:rsid w:val="00485590"/>
    <w:rsid w:val="004856B5"/>
    <w:rsid w:val="0048616B"/>
    <w:rsid w:val="004866A4"/>
    <w:rsid w:val="00486D1F"/>
    <w:rsid w:val="004905E0"/>
    <w:rsid w:val="00491949"/>
    <w:rsid w:val="00491D94"/>
    <w:rsid w:val="00493094"/>
    <w:rsid w:val="00493934"/>
    <w:rsid w:val="004940FB"/>
    <w:rsid w:val="0049440A"/>
    <w:rsid w:val="004946D8"/>
    <w:rsid w:val="00495351"/>
    <w:rsid w:val="004954C1"/>
    <w:rsid w:val="0049590C"/>
    <w:rsid w:val="00497205"/>
    <w:rsid w:val="00497690"/>
    <w:rsid w:val="00497833"/>
    <w:rsid w:val="00497C29"/>
    <w:rsid w:val="00497E73"/>
    <w:rsid w:val="00497F77"/>
    <w:rsid w:val="004A093A"/>
    <w:rsid w:val="004A0BD5"/>
    <w:rsid w:val="004A0DE3"/>
    <w:rsid w:val="004A1B0B"/>
    <w:rsid w:val="004A1B70"/>
    <w:rsid w:val="004A1E75"/>
    <w:rsid w:val="004A2181"/>
    <w:rsid w:val="004A269E"/>
    <w:rsid w:val="004A27FC"/>
    <w:rsid w:val="004A2B1A"/>
    <w:rsid w:val="004A304A"/>
    <w:rsid w:val="004A347F"/>
    <w:rsid w:val="004A3A0B"/>
    <w:rsid w:val="004A3D19"/>
    <w:rsid w:val="004A4F6D"/>
    <w:rsid w:val="004A54E8"/>
    <w:rsid w:val="004A5B8C"/>
    <w:rsid w:val="004A69B2"/>
    <w:rsid w:val="004A6F09"/>
    <w:rsid w:val="004A7352"/>
    <w:rsid w:val="004A7798"/>
    <w:rsid w:val="004A7A71"/>
    <w:rsid w:val="004B00BC"/>
    <w:rsid w:val="004B1267"/>
    <w:rsid w:val="004B15E0"/>
    <w:rsid w:val="004B2A62"/>
    <w:rsid w:val="004B3F8D"/>
    <w:rsid w:val="004B4050"/>
    <w:rsid w:val="004B4052"/>
    <w:rsid w:val="004B4085"/>
    <w:rsid w:val="004B458B"/>
    <w:rsid w:val="004B4BE0"/>
    <w:rsid w:val="004B4FEB"/>
    <w:rsid w:val="004B5114"/>
    <w:rsid w:val="004B55ED"/>
    <w:rsid w:val="004B5C7F"/>
    <w:rsid w:val="004B5F48"/>
    <w:rsid w:val="004B667B"/>
    <w:rsid w:val="004B6E20"/>
    <w:rsid w:val="004B72C0"/>
    <w:rsid w:val="004B79C0"/>
    <w:rsid w:val="004B79DD"/>
    <w:rsid w:val="004C0565"/>
    <w:rsid w:val="004C101C"/>
    <w:rsid w:val="004C14B4"/>
    <w:rsid w:val="004C16E0"/>
    <w:rsid w:val="004C177A"/>
    <w:rsid w:val="004C2727"/>
    <w:rsid w:val="004C28F1"/>
    <w:rsid w:val="004C30D4"/>
    <w:rsid w:val="004C32C6"/>
    <w:rsid w:val="004C35FE"/>
    <w:rsid w:val="004C3C78"/>
    <w:rsid w:val="004C3F5F"/>
    <w:rsid w:val="004C444C"/>
    <w:rsid w:val="004C4A57"/>
    <w:rsid w:val="004C4F58"/>
    <w:rsid w:val="004C5024"/>
    <w:rsid w:val="004C521E"/>
    <w:rsid w:val="004C52A5"/>
    <w:rsid w:val="004C5824"/>
    <w:rsid w:val="004C5900"/>
    <w:rsid w:val="004C5A4A"/>
    <w:rsid w:val="004C5F21"/>
    <w:rsid w:val="004C61FC"/>
    <w:rsid w:val="004C689A"/>
    <w:rsid w:val="004C6A5E"/>
    <w:rsid w:val="004C7321"/>
    <w:rsid w:val="004D0BB7"/>
    <w:rsid w:val="004D0C89"/>
    <w:rsid w:val="004D118B"/>
    <w:rsid w:val="004D1411"/>
    <w:rsid w:val="004D1867"/>
    <w:rsid w:val="004D1B19"/>
    <w:rsid w:val="004D1B4A"/>
    <w:rsid w:val="004D2088"/>
    <w:rsid w:val="004D21AE"/>
    <w:rsid w:val="004D21E4"/>
    <w:rsid w:val="004D2D42"/>
    <w:rsid w:val="004D3556"/>
    <w:rsid w:val="004D40A1"/>
    <w:rsid w:val="004D4378"/>
    <w:rsid w:val="004D4F23"/>
    <w:rsid w:val="004D5933"/>
    <w:rsid w:val="004D5A81"/>
    <w:rsid w:val="004D63F5"/>
    <w:rsid w:val="004D7221"/>
    <w:rsid w:val="004D7379"/>
    <w:rsid w:val="004D74C2"/>
    <w:rsid w:val="004E0408"/>
    <w:rsid w:val="004E0A00"/>
    <w:rsid w:val="004E28EB"/>
    <w:rsid w:val="004E35A1"/>
    <w:rsid w:val="004E35A2"/>
    <w:rsid w:val="004E3679"/>
    <w:rsid w:val="004E4C96"/>
    <w:rsid w:val="004E4E1F"/>
    <w:rsid w:val="004E503F"/>
    <w:rsid w:val="004E5BE5"/>
    <w:rsid w:val="004E5C26"/>
    <w:rsid w:val="004E630E"/>
    <w:rsid w:val="004E6492"/>
    <w:rsid w:val="004E6791"/>
    <w:rsid w:val="004E79B2"/>
    <w:rsid w:val="004E7ABA"/>
    <w:rsid w:val="004E7CC8"/>
    <w:rsid w:val="004F0990"/>
    <w:rsid w:val="004F2234"/>
    <w:rsid w:val="004F2725"/>
    <w:rsid w:val="004F313D"/>
    <w:rsid w:val="004F37E6"/>
    <w:rsid w:val="004F3C35"/>
    <w:rsid w:val="004F5BEA"/>
    <w:rsid w:val="004F5D7F"/>
    <w:rsid w:val="004F631A"/>
    <w:rsid w:val="004F6E13"/>
    <w:rsid w:val="004F764C"/>
    <w:rsid w:val="004F7A6D"/>
    <w:rsid w:val="004F7CF5"/>
    <w:rsid w:val="004F7EA4"/>
    <w:rsid w:val="004F7F1D"/>
    <w:rsid w:val="005002DB"/>
    <w:rsid w:val="00500847"/>
    <w:rsid w:val="005008D7"/>
    <w:rsid w:val="00500AB0"/>
    <w:rsid w:val="0050105D"/>
    <w:rsid w:val="00501EBB"/>
    <w:rsid w:val="00503000"/>
    <w:rsid w:val="00503387"/>
    <w:rsid w:val="00503675"/>
    <w:rsid w:val="0050576D"/>
    <w:rsid w:val="00506394"/>
    <w:rsid w:val="005067E4"/>
    <w:rsid w:val="00506DB4"/>
    <w:rsid w:val="00507099"/>
    <w:rsid w:val="00507144"/>
    <w:rsid w:val="005071D7"/>
    <w:rsid w:val="005076F6"/>
    <w:rsid w:val="00507B92"/>
    <w:rsid w:val="00510E07"/>
    <w:rsid w:val="00510ECA"/>
    <w:rsid w:val="005118ED"/>
    <w:rsid w:val="00512359"/>
    <w:rsid w:val="00512543"/>
    <w:rsid w:val="005126FA"/>
    <w:rsid w:val="005128BD"/>
    <w:rsid w:val="00512B6C"/>
    <w:rsid w:val="00513012"/>
    <w:rsid w:val="00513968"/>
    <w:rsid w:val="00513DA4"/>
    <w:rsid w:val="005143B4"/>
    <w:rsid w:val="005146B3"/>
    <w:rsid w:val="00515446"/>
    <w:rsid w:val="005159DD"/>
    <w:rsid w:val="00517B91"/>
    <w:rsid w:val="005205B9"/>
    <w:rsid w:val="0052063E"/>
    <w:rsid w:val="005207FD"/>
    <w:rsid w:val="00520824"/>
    <w:rsid w:val="00520C0A"/>
    <w:rsid w:val="00520C9A"/>
    <w:rsid w:val="00521012"/>
    <w:rsid w:val="005210C2"/>
    <w:rsid w:val="0052117B"/>
    <w:rsid w:val="005218C6"/>
    <w:rsid w:val="005219B5"/>
    <w:rsid w:val="005228A7"/>
    <w:rsid w:val="00522904"/>
    <w:rsid w:val="0052291D"/>
    <w:rsid w:val="00522F4F"/>
    <w:rsid w:val="0052388E"/>
    <w:rsid w:val="00524368"/>
    <w:rsid w:val="00524913"/>
    <w:rsid w:val="00524D0F"/>
    <w:rsid w:val="0052510C"/>
    <w:rsid w:val="005251F1"/>
    <w:rsid w:val="005253E9"/>
    <w:rsid w:val="0052540E"/>
    <w:rsid w:val="00525FE3"/>
    <w:rsid w:val="0052687A"/>
    <w:rsid w:val="005269A7"/>
    <w:rsid w:val="00526C7C"/>
    <w:rsid w:val="00526D9A"/>
    <w:rsid w:val="005270B8"/>
    <w:rsid w:val="00527341"/>
    <w:rsid w:val="00530C37"/>
    <w:rsid w:val="00530E2F"/>
    <w:rsid w:val="00531374"/>
    <w:rsid w:val="00531E12"/>
    <w:rsid w:val="00531F2D"/>
    <w:rsid w:val="005322DF"/>
    <w:rsid w:val="005326D1"/>
    <w:rsid w:val="00532AE7"/>
    <w:rsid w:val="00532E5B"/>
    <w:rsid w:val="00532EF4"/>
    <w:rsid w:val="00532F91"/>
    <w:rsid w:val="005331E7"/>
    <w:rsid w:val="00533264"/>
    <w:rsid w:val="005344C7"/>
    <w:rsid w:val="0053574A"/>
    <w:rsid w:val="00535A3A"/>
    <w:rsid w:val="00535F30"/>
    <w:rsid w:val="00535F41"/>
    <w:rsid w:val="00536754"/>
    <w:rsid w:val="00536C94"/>
    <w:rsid w:val="00536F4C"/>
    <w:rsid w:val="0053721D"/>
    <w:rsid w:val="005375E8"/>
    <w:rsid w:val="00537F24"/>
    <w:rsid w:val="0054095D"/>
    <w:rsid w:val="00540D36"/>
    <w:rsid w:val="00540F61"/>
    <w:rsid w:val="00541642"/>
    <w:rsid w:val="00541987"/>
    <w:rsid w:val="00541FBD"/>
    <w:rsid w:val="005423E8"/>
    <w:rsid w:val="005423F6"/>
    <w:rsid w:val="005428AC"/>
    <w:rsid w:val="005432DE"/>
    <w:rsid w:val="00543604"/>
    <w:rsid w:val="00543BA5"/>
    <w:rsid w:val="0054430C"/>
    <w:rsid w:val="00544D11"/>
    <w:rsid w:val="005451B2"/>
    <w:rsid w:val="005452C5"/>
    <w:rsid w:val="00545B11"/>
    <w:rsid w:val="00545DDD"/>
    <w:rsid w:val="00546061"/>
    <w:rsid w:val="00546872"/>
    <w:rsid w:val="00546CF6"/>
    <w:rsid w:val="00546D8A"/>
    <w:rsid w:val="00547102"/>
    <w:rsid w:val="00547975"/>
    <w:rsid w:val="00547C99"/>
    <w:rsid w:val="0055076C"/>
    <w:rsid w:val="005508DE"/>
    <w:rsid w:val="005508FC"/>
    <w:rsid w:val="00550B1F"/>
    <w:rsid w:val="0055119C"/>
    <w:rsid w:val="00551537"/>
    <w:rsid w:val="00551579"/>
    <w:rsid w:val="0055174D"/>
    <w:rsid w:val="00551FC9"/>
    <w:rsid w:val="00552244"/>
    <w:rsid w:val="00552B5F"/>
    <w:rsid w:val="00553767"/>
    <w:rsid w:val="00553A68"/>
    <w:rsid w:val="005552C5"/>
    <w:rsid w:val="00556568"/>
    <w:rsid w:val="005565D8"/>
    <w:rsid w:val="005573DA"/>
    <w:rsid w:val="00557918"/>
    <w:rsid w:val="00557FA4"/>
    <w:rsid w:val="00560453"/>
    <w:rsid w:val="00560629"/>
    <w:rsid w:val="00560644"/>
    <w:rsid w:val="0056078D"/>
    <w:rsid w:val="005608A7"/>
    <w:rsid w:val="00560F91"/>
    <w:rsid w:val="00562AC6"/>
    <w:rsid w:val="00562B5D"/>
    <w:rsid w:val="00562F9C"/>
    <w:rsid w:val="005634C4"/>
    <w:rsid w:val="00563A4B"/>
    <w:rsid w:val="00564254"/>
    <w:rsid w:val="00564FC6"/>
    <w:rsid w:val="005650C0"/>
    <w:rsid w:val="00565272"/>
    <w:rsid w:val="005654C2"/>
    <w:rsid w:val="00565C57"/>
    <w:rsid w:val="00565CA0"/>
    <w:rsid w:val="00565D5B"/>
    <w:rsid w:val="00565F50"/>
    <w:rsid w:val="005663B6"/>
    <w:rsid w:val="00566ACC"/>
    <w:rsid w:val="0056734B"/>
    <w:rsid w:val="00567D9C"/>
    <w:rsid w:val="00567EDE"/>
    <w:rsid w:val="00570050"/>
    <w:rsid w:val="0057009A"/>
    <w:rsid w:val="00570695"/>
    <w:rsid w:val="005707CF"/>
    <w:rsid w:val="00570B70"/>
    <w:rsid w:val="005718AC"/>
    <w:rsid w:val="00571E5E"/>
    <w:rsid w:val="00571FF4"/>
    <w:rsid w:val="005724D5"/>
    <w:rsid w:val="00572553"/>
    <w:rsid w:val="00572C0A"/>
    <w:rsid w:val="00572DEF"/>
    <w:rsid w:val="00573180"/>
    <w:rsid w:val="005740E0"/>
    <w:rsid w:val="0057411C"/>
    <w:rsid w:val="005752AB"/>
    <w:rsid w:val="005755C4"/>
    <w:rsid w:val="00575652"/>
    <w:rsid w:val="00575AF5"/>
    <w:rsid w:val="00575D6E"/>
    <w:rsid w:val="00575DB4"/>
    <w:rsid w:val="00575F0E"/>
    <w:rsid w:val="00575FC5"/>
    <w:rsid w:val="00576745"/>
    <w:rsid w:val="00576A66"/>
    <w:rsid w:val="00576A70"/>
    <w:rsid w:val="00576A8A"/>
    <w:rsid w:val="00576E8F"/>
    <w:rsid w:val="00576EF1"/>
    <w:rsid w:val="0057709B"/>
    <w:rsid w:val="00581792"/>
    <w:rsid w:val="005821E3"/>
    <w:rsid w:val="005833DF"/>
    <w:rsid w:val="005836FC"/>
    <w:rsid w:val="00583856"/>
    <w:rsid w:val="0058493B"/>
    <w:rsid w:val="005849D1"/>
    <w:rsid w:val="00585595"/>
    <w:rsid w:val="00585647"/>
    <w:rsid w:val="00585CE4"/>
    <w:rsid w:val="00586407"/>
    <w:rsid w:val="005865B8"/>
    <w:rsid w:val="005865E3"/>
    <w:rsid w:val="00586A79"/>
    <w:rsid w:val="00587293"/>
    <w:rsid w:val="00587947"/>
    <w:rsid w:val="005907F6"/>
    <w:rsid w:val="005909A4"/>
    <w:rsid w:val="005918AE"/>
    <w:rsid w:val="00592193"/>
    <w:rsid w:val="00592201"/>
    <w:rsid w:val="0059227D"/>
    <w:rsid w:val="005922D4"/>
    <w:rsid w:val="00592875"/>
    <w:rsid w:val="00592D3D"/>
    <w:rsid w:val="0059315B"/>
    <w:rsid w:val="00593470"/>
    <w:rsid w:val="00593543"/>
    <w:rsid w:val="005936B6"/>
    <w:rsid w:val="0059395B"/>
    <w:rsid w:val="005939EC"/>
    <w:rsid w:val="0059416C"/>
    <w:rsid w:val="00594E45"/>
    <w:rsid w:val="005953ED"/>
    <w:rsid w:val="00596315"/>
    <w:rsid w:val="0059650E"/>
    <w:rsid w:val="00596519"/>
    <w:rsid w:val="0059651D"/>
    <w:rsid w:val="00596C68"/>
    <w:rsid w:val="00597266"/>
    <w:rsid w:val="005974CF"/>
    <w:rsid w:val="00597972"/>
    <w:rsid w:val="00597CBE"/>
    <w:rsid w:val="005A0069"/>
    <w:rsid w:val="005A037B"/>
    <w:rsid w:val="005A12A4"/>
    <w:rsid w:val="005A205B"/>
    <w:rsid w:val="005A37AE"/>
    <w:rsid w:val="005A3B64"/>
    <w:rsid w:val="005A3F83"/>
    <w:rsid w:val="005A46A6"/>
    <w:rsid w:val="005A47F6"/>
    <w:rsid w:val="005A4F58"/>
    <w:rsid w:val="005A595D"/>
    <w:rsid w:val="005A5C32"/>
    <w:rsid w:val="005A5F76"/>
    <w:rsid w:val="005A6AA5"/>
    <w:rsid w:val="005A6CA8"/>
    <w:rsid w:val="005A6E8D"/>
    <w:rsid w:val="005A7809"/>
    <w:rsid w:val="005A7AB0"/>
    <w:rsid w:val="005A7D2C"/>
    <w:rsid w:val="005B0B44"/>
    <w:rsid w:val="005B0E3D"/>
    <w:rsid w:val="005B10CF"/>
    <w:rsid w:val="005B1367"/>
    <w:rsid w:val="005B180A"/>
    <w:rsid w:val="005B22D5"/>
    <w:rsid w:val="005B2F3E"/>
    <w:rsid w:val="005B366B"/>
    <w:rsid w:val="005B486D"/>
    <w:rsid w:val="005B5646"/>
    <w:rsid w:val="005B5D4A"/>
    <w:rsid w:val="005B6375"/>
    <w:rsid w:val="005B6859"/>
    <w:rsid w:val="005B6C27"/>
    <w:rsid w:val="005B70BA"/>
    <w:rsid w:val="005B71B2"/>
    <w:rsid w:val="005B795C"/>
    <w:rsid w:val="005B79BC"/>
    <w:rsid w:val="005C01D5"/>
    <w:rsid w:val="005C0639"/>
    <w:rsid w:val="005C144F"/>
    <w:rsid w:val="005C1DDC"/>
    <w:rsid w:val="005C1FE9"/>
    <w:rsid w:val="005C222D"/>
    <w:rsid w:val="005C22CE"/>
    <w:rsid w:val="005C2F5B"/>
    <w:rsid w:val="005C3D7E"/>
    <w:rsid w:val="005C406E"/>
    <w:rsid w:val="005C4399"/>
    <w:rsid w:val="005C491F"/>
    <w:rsid w:val="005C509A"/>
    <w:rsid w:val="005C576E"/>
    <w:rsid w:val="005C69CD"/>
    <w:rsid w:val="005C7E28"/>
    <w:rsid w:val="005C7EEA"/>
    <w:rsid w:val="005D01D7"/>
    <w:rsid w:val="005D0EB4"/>
    <w:rsid w:val="005D0F6F"/>
    <w:rsid w:val="005D127B"/>
    <w:rsid w:val="005D1C7C"/>
    <w:rsid w:val="005D266A"/>
    <w:rsid w:val="005D287E"/>
    <w:rsid w:val="005D2A2F"/>
    <w:rsid w:val="005D2F14"/>
    <w:rsid w:val="005D2F82"/>
    <w:rsid w:val="005D3DE2"/>
    <w:rsid w:val="005D5572"/>
    <w:rsid w:val="005D6CE0"/>
    <w:rsid w:val="005D7135"/>
    <w:rsid w:val="005E02C3"/>
    <w:rsid w:val="005E032C"/>
    <w:rsid w:val="005E0920"/>
    <w:rsid w:val="005E0CAF"/>
    <w:rsid w:val="005E18A3"/>
    <w:rsid w:val="005E2864"/>
    <w:rsid w:val="005E2922"/>
    <w:rsid w:val="005E2AB8"/>
    <w:rsid w:val="005E3356"/>
    <w:rsid w:val="005E35B0"/>
    <w:rsid w:val="005E3DAC"/>
    <w:rsid w:val="005E413F"/>
    <w:rsid w:val="005E445C"/>
    <w:rsid w:val="005E565E"/>
    <w:rsid w:val="005E5999"/>
    <w:rsid w:val="005E5AF0"/>
    <w:rsid w:val="005E5EC6"/>
    <w:rsid w:val="005E6373"/>
    <w:rsid w:val="005E6C97"/>
    <w:rsid w:val="005E732D"/>
    <w:rsid w:val="005E76AA"/>
    <w:rsid w:val="005E7B60"/>
    <w:rsid w:val="005E7BAE"/>
    <w:rsid w:val="005F03CA"/>
    <w:rsid w:val="005F0616"/>
    <w:rsid w:val="005F0AA8"/>
    <w:rsid w:val="005F0B33"/>
    <w:rsid w:val="005F0D30"/>
    <w:rsid w:val="005F1662"/>
    <w:rsid w:val="005F1F7B"/>
    <w:rsid w:val="005F2607"/>
    <w:rsid w:val="005F2772"/>
    <w:rsid w:val="005F2BAF"/>
    <w:rsid w:val="005F3537"/>
    <w:rsid w:val="005F396C"/>
    <w:rsid w:val="005F396E"/>
    <w:rsid w:val="005F3977"/>
    <w:rsid w:val="005F3AE1"/>
    <w:rsid w:val="005F442C"/>
    <w:rsid w:val="005F4741"/>
    <w:rsid w:val="005F51B8"/>
    <w:rsid w:val="005F5A43"/>
    <w:rsid w:val="005F5DD4"/>
    <w:rsid w:val="006000E6"/>
    <w:rsid w:val="00600D68"/>
    <w:rsid w:val="006016D3"/>
    <w:rsid w:val="00601C16"/>
    <w:rsid w:val="00601D10"/>
    <w:rsid w:val="006025A8"/>
    <w:rsid w:val="006025B8"/>
    <w:rsid w:val="006027FB"/>
    <w:rsid w:val="00603509"/>
    <w:rsid w:val="00603D67"/>
    <w:rsid w:val="006040FE"/>
    <w:rsid w:val="00604964"/>
    <w:rsid w:val="006055FE"/>
    <w:rsid w:val="00606205"/>
    <w:rsid w:val="00606737"/>
    <w:rsid w:val="00606C86"/>
    <w:rsid w:val="00606E01"/>
    <w:rsid w:val="00606E02"/>
    <w:rsid w:val="00606EA6"/>
    <w:rsid w:val="00610051"/>
    <w:rsid w:val="006109FA"/>
    <w:rsid w:val="00610AED"/>
    <w:rsid w:val="00610BA6"/>
    <w:rsid w:val="00610E14"/>
    <w:rsid w:val="00610FAB"/>
    <w:rsid w:val="00610FF1"/>
    <w:rsid w:val="00612267"/>
    <w:rsid w:val="006125DC"/>
    <w:rsid w:val="006129AB"/>
    <w:rsid w:val="00612BC3"/>
    <w:rsid w:val="00613113"/>
    <w:rsid w:val="00613332"/>
    <w:rsid w:val="0061483C"/>
    <w:rsid w:val="00614B10"/>
    <w:rsid w:val="006155E7"/>
    <w:rsid w:val="00615909"/>
    <w:rsid w:val="00616010"/>
    <w:rsid w:val="00616168"/>
    <w:rsid w:val="006164C5"/>
    <w:rsid w:val="00616679"/>
    <w:rsid w:val="00616EF8"/>
    <w:rsid w:val="0062033D"/>
    <w:rsid w:val="0062086C"/>
    <w:rsid w:val="00620CB0"/>
    <w:rsid w:val="006211AD"/>
    <w:rsid w:val="006213D8"/>
    <w:rsid w:val="00621621"/>
    <w:rsid w:val="0062168E"/>
    <w:rsid w:val="00621DAE"/>
    <w:rsid w:val="00623CB7"/>
    <w:rsid w:val="006252AE"/>
    <w:rsid w:val="00625991"/>
    <w:rsid w:val="00626478"/>
    <w:rsid w:val="006264C3"/>
    <w:rsid w:val="00626A6C"/>
    <w:rsid w:val="00626DF4"/>
    <w:rsid w:val="00627088"/>
    <w:rsid w:val="0062730F"/>
    <w:rsid w:val="00627BB4"/>
    <w:rsid w:val="00631DA3"/>
    <w:rsid w:val="00631DAB"/>
    <w:rsid w:val="006321C3"/>
    <w:rsid w:val="006323B1"/>
    <w:rsid w:val="00632FD8"/>
    <w:rsid w:val="006334C2"/>
    <w:rsid w:val="0063429A"/>
    <w:rsid w:val="0063467D"/>
    <w:rsid w:val="00634B81"/>
    <w:rsid w:val="00634E71"/>
    <w:rsid w:val="006350E6"/>
    <w:rsid w:val="006353AE"/>
    <w:rsid w:val="0063551E"/>
    <w:rsid w:val="00636E88"/>
    <w:rsid w:val="00637359"/>
    <w:rsid w:val="0064034C"/>
    <w:rsid w:val="006406F1"/>
    <w:rsid w:val="00640CB1"/>
    <w:rsid w:val="006415A8"/>
    <w:rsid w:val="00641B10"/>
    <w:rsid w:val="00641E7F"/>
    <w:rsid w:val="0064351E"/>
    <w:rsid w:val="006438EA"/>
    <w:rsid w:val="00643D6F"/>
    <w:rsid w:val="00643EDB"/>
    <w:rsid w:val="006440B7"/>
    <w:rsid w:val="006443EC"/>
    <w:rsid w:val="006446CB"/>
    <w:rsid w:val="00644CBC"/>
    <w:rsid w:val="00644F66"/>
    <w:rsid w:val="00645391"/>
    <w:rsid w:val="00645B2D"/>
    <w:rsid w:val="00645E29"/>
    <w:rsid w:val="00645E6B"/>
    <w:rsid w:val="0064640D"/>
    <w:rsid w:val="006506AD"/>
    <w:rsid w:val="006513E4"/>
    <w:rsid w:val="006525F3"/>
    <w:rsid w:val="00652AD7"/>
    <w:rsid w:val="00652B78"/>
    <w:rsid w:val="00653F2B"/>
    <w:rsid w:val="006540B8"/>
    <w:rsid w:val="00654FDC"/>
    <w:rsid w:val="00655620"/>
    <w:rsid w:val="006556C3"/>
    <w:rsid w:val="00656142"/>
    <w:rsid w:val="00656D74"/>
    <w:rsid w:val="00656FD0"/>
    <w:rsid w:val="00660066"/>
    <w:rsid w:val="00660069"/>
    <w:rsid w:val="00660852"/>
    <w:rsid w:val="006612ED"/>
    <w:rsid w:val="00661748"/>
    <w:rsid w:val="006617E4"/>
    <w:rsid w:val="00661E0C"/>
    <w:rsid w:val="0066203C"/>
    <w:rsid w:val="0066269D"/>
    <w:rsid w:val="00662D3C"/>
    <w:rsid w:val="00663936"/>
    <w:rsid w:val="00663A3C"/>
    <w:rsid w:val="00663C50"/>
    <w:rsid w:val="00664080"/>
    <w:rsid w:val="00664313"/>
    <w:rsid w:val="006647EF"/>
    <w:rsid w:val="006649CB"/>
    <w:rsid w:val="00664A8D"/>
    <w:rsid w:val="00665CC6"/>
    <w:rsid w:val="00665E64"/>
    <w:rsid w:val="006663E4"/>
    <w:rsid w:val="00667071"/>
    <w:rsid w:val="006716F2"/>
    <w:rsid w:val="00672041"/>
    <w:rsid w:val="0067227C"/>
    <w:rsid w:val="00672623"/>
    <w:rsid w:val="0067385F"/>
    <w:rsid w:val="00674340"/>
    <w:rsid w:val="006747B2"/>
    <w:rsid w:val="0067555E"/>
    <w:rsid w:val="00675BA2"/>
    <w:rsid w:val="006765F6"/>
    <w:rsid w:val="00676704"/>
    <w:rsid w:val="006767A4"/>
    <w:rsid w:val="00676C43"/>
    <w:rsid w:val="00676D80"/>
    <w:rsid w:val="006771C6"/>
    <w:rsid w:val="00680178"/>
    <w:rsid w:val="00680C36"/>
    <w:rsid w:val="0068132E"/>
    <w:rsid w:val="00681B00"/>
    <w:rsid w:val="00681D5A"/>
    <w:rsid w:val="00681FF7"/>
    <w:rsid w:val="00682758"/>
    <w:rsid w:val="00682A7A"/>
    <w:rsid w:val="00682EEE"/>
    <w:rsid w:val="0068351A"/>
    <w:rsid w:val="00683BFD"/>
    <w:rsid w:val="006847F6"/>
    <w:rsid w:val="0068550C"/>
    <w:rsid w:val="006856D0"/>
    <w:rsid w:val="0068584E"/>
    <w:rsid w:val="00685CFE"/>
    <w:rsid w:val="006861CB"/>
    <w:rsid w:val="0068688A"/>
    <w:rsid w:val="00686946"/>
    <w:rsid w:val="00686AFA"/>
    <w:rsid w:val="00686D05"/>
    <w:rsid w:val="006870E8"/>
    <w:rsid w:val="006877D2"/>
    <w:rsid w:val="0068785D"/>
    <w:rsid w:val="00687E85"/>
    <w:rsid w:val="0069000C"/>
    <w:rsid w:val="00690154"/>
    <w:rsid w:val="00690283"/>
    <w:rsid w:val="00690BA2"/>
    <w:rsid w:val="00691163"/>
    <w:rsid w:val="006917C2"/>
    <w:rsid w:val="006919AC"/>
    <w:rsid w:val="00691D8E"/>
    <w:rsid w:val="006925A7"/>
    <w:rsid w:val="006925D3"/>
    <w:rsid w:val="00692AAC"/>
    <w:rsid w:val="00692FC1"/>
    <w:rsid w:val="00693042"/>
    <w:rsid w:val="00693602"/>
    <w:rsid w:val="00693977"/>
    <w:rsid w:val="00694686"/>
    <w:rsid w:val="006946EC"/>
    <w:rsid w:val="00694926"/>
    <w:rsid w:val="00695487"/>
    <w:rsid w:val="00695B94"/>
    <w:rsid w:val="00696014"/>
    <w:rsid w:val="0069646B"/>
    <w:rsid w:val="006967AD"/>
    <w:rsid w:val="006969C1"/>
    <w:rsid w:val="00696EB2"/>
    <w:rsid w:val="006970EA"/>
    <w:rsid w:val="006978AC"/>
    <w:rsid w:val="00697DA6"/>
    <w:rsid w:val="006A0761"/>
    <w:rsid w:val="006A0971"/>
    <w:rsid w:val="006A11F9"/>
    <w:rsid w:val="006A216D"/>
    <w:rsid w:val="006A21C1"/>
    <w:rsid w:val="006A225C"/>
    <w:rsid w:val="006A2791"/>
    <w:rsid w:val="006A2909"/>
    <w:rsid w:val="006A332E"/>
    <w:rsid w:val="006A458E"/>
    <w:rsid w:val="006A5442"/>
    <w:rsid w:val="006A619B"/>
    <w:rsid w:val="006A64DF"/>
    <w:rsid w:val="006A7A0A"/>
    <w:rsid w:val="006B005E"/>
    <w:rsid w:val="006B0317"/>
    <w:rsid w:val="006B05EB"/>
    <w:rsid w:val="006B0BC4"/>
    <w:rsid w:val="006B1309"/>
    <w:rsid w:val="006B15E7"/>
    <w:rsid w:val="006B19F0"/>
    <w:rsid w:val="006B2206"/>
    <w:rsid w:val="006B2AFD"/>
    <w:rsid w:val="006B321C"/>
    <w:rsid w:val="006B392B"/>
    <w:rsid w:val="006B4299"/>
    <w:rsid w:val="006B4A76"/>
    <w:rsid w:val="006B4AAE"/>
    <w:rsid w:val="006B4B4C"/>
    <w:rsid w:val="006B4B66"/>
    <w:rsid w:val="006B504D"/>
    <w:rsid w:val="006B52B7"/>
    <w:rsid w:val="006B666C"/>
    <w:rsid w:val="006B6B20"/>
    <w:rsid w:val="006B6B64"/>
    <w:rsid w:val="006B7080"/>
    <w:rsid w:val="006B7347"/>
    <w:rsid w:val="006B7367"/>
    <w:rsid w:val="006B741D"/>
    <w:rsid w:val="006C0111"/>
    <w:rsid w:val="006C0AC7"/>
    <w:rsid w:val="006C0F23"/>
    <w:rsid w:val="006C1413"/>
    <w:rsid w:val="006C1641"/>
    <w:rsid w:val="006C1E04"/>
    <w:rsid w:val="006C2133"/>
    <w:rsid w:val="006C380C"/>
    <w:rsid w:val="006C3DAA"/>
    <w:rsid w:val="006C410C"/>
    <w:rsid w:val="006C4358"/>
    <w:rsid w:val="006C4381"/>
    <w:rsid w:val="006C439B"/>
    <w:rsid w:val="006C4451"/>
    <w:rsid w:val="006C44EF"/>
    <w:rsid w:val="006C4D59"/>
    <w:rsid w:val="006C5E3D"/>
    <w:rsid w:val="006C6383"/>
    <w:rsid w:val="006C6475"/>
    <w:rsid w:val="006C6791"/>
    <w:rsid w:val="006C71C2"/>
    <w:rsid w:val="006C7E72"/>
    <w:rsid w:val="006C7F79"/>
    <w:rsid w:val="006D03EA"/>
    <w:rsid w:val="006D0E0A"/>
    <w:rsid w:val="006D105D"/>
    <w:rsid w:val="006D1A11"/>
    <w:rsid w:val="006D1B97"/>
    <w:rsid w:val="006D1BCB"/>
    <w:rsid w:val="006D1E2B"/>
    <w:rsid w:val="006D201C"/>
    <w:rsid w:val="006D2485"/>
    <w:rsid w:val="006D295B"/>
    <w:rsid w:val="006D3C21"/>
    <w:rsid w:val="006D3F12"/>
    <w:rsid w:val="006D40ED"/>
    <w:rsid w:val="006D4322"/>
    <w:rsid w:val="006D4439"/>
    <w:rsid w:val="006D4B5C"/>
    <w:rsid w:val="006D4CD7"/>
    <w:rsid w:val="006D4CE6"/>
    <w:rsid w:val="006D53F1"/>
    <w:rsid w:val="006D56BA"/>
    <w:rsid w:val="006D5862"/>
    <w:rsid w:val="006D6700"/>
    <w:rsid w:val="006D6C04"/>
    <w:rsid w:val="006D73AD"/>
    <w:rsid w:val="006E02EE"/>
    <w:rsid w:val="006E050F"/>
    <w:rsid w:val="006E13A5"/>
    <w:rsid w:val="006E1A0D"/>
    <w:rsid w:val="006E1F14"/>
    <w:rsid w:val="006E1F5A"/>
    <w:rsid w:val="006E2D9F"/>
    <w:rsid w:val="006E358C"/>
    <w:rsid w:val="006E4BF1"/>
    <w:rsid w:val="006E4D14"/>
    <w:rsid w:val="006E4EF3"/>
    <w:rsid w:val="006E511A"/>
    <w:rsid w:val="006E59AF"/>
    <w:rsid w:val="006E5B1C"/>
    <w:rsid w:val="006E6B1C"/>
    <w:rsid w:val="006E6D23"/>
    <w:rsid w:val="006E6FA9"/>
    <w:rsid w:val="006E7179"/>
    <w:rsid w:val="006E726B"/>
    <w:rsid w:val="006E76B6"/>
    <w:rsid w:val="006E77D2"/>
    <w:rsid w:val="006F0D1C"/>
    <w:rsid w:val="006F0E62"/>
    <w:rsid w:val="006F139F"/>
    <w:rsid w:val="006F1642"/>
    <w:rsid w:val="006F1BB3"/>
    <w:rsid w:val="006F1E04"/>
    <w:rsid w:val="006F21F5"/>
    <w:rsid w:val="006F2B2B"/>
    <w:rsid w:val="006F4234"/>
    <w:rsid w:val="006F4D25"/>
    <w:rsid w:val="006F51F1"/>
    <w:rsid w:val="006F54B9"/>
    <w:rsid w:val="006F573A"/>
    <w:rsid w:val="006F591D"/>
    <w:rsid w:val="006F5941"/>
    <w:rsid w:val="006F63B9"/>
    <w:rsid w:val="006F74FB"/>
    <w:rsid w:val="006F7646"/>
    <w:rsid w:val="006F7C54"/>
    <w:rsid w:val="006F7E64"/>
    <w:rsid w:val="00700039"/>
    <w:rsid w:val="0070091E"/>
    <w:rsid w:val="00700DF0"/>
    <w:rsid w:val="007022DD"/>
    <w:rsid w:val="00702743"/>
    <w:rsid w:val="007028E2"/>
    <w:rsid w:val="00702A0C"/>
    <w:rsid w:val="00702B03"/>
    <w:rsid w:val="00702FAA"/>
    <w:rsid w:val="00703027"/>
    <w:rsid w:val="007032A8"/>
    <w:rsid w:val="007032D3"/>
    <w:rsid w:val="00704A21"/>
    <w:rsid w:val="0070524F"/>
    <w:rsid w:val="0070551D"/>
    <w:rsid w:val="00705791"/>
    <w:rsid w:val="00705FC7"/>
    <w:rsid w:val="007063DA"/>
    <w:rsid w:val="00706FE5"/>
    <w:rsid w:val="00707031"/>
    <w:rsid w:val="00710235"/>
    <w:rsid w:val="00710501"/>
    <w:rsid w:val="00710DBE"/>
    <w:rsid w:val="00711220"/>
    <w:rsid w:val="007113C3"/>
    <w:rsid w:val="00711921"/>
    <w:rsid w:val="00711B1B"/>
    <w:rsid w:val="00711B99"/>
    <w:rsid w:val="00712CF7"/>
    <w:rsid w:val="00713040"/>
    <w:rsid w:val="00713082"/>
    <w:rsid w:val="00713628"/>
    <w:rsid w:val="00713927"/>
    <w:rsid w:val="00713ECB"/>
    <w:rsid w:val="00713F56"/>
    <w:rsid w:val="007140A5"/>
    <w:rsid w:val="00714132"/>
    <w:rsid w:val="00714217"/>
    <w:rsid w:val="00715093"/>
    <w:rsid w:val="00715DC5"/>
    <w:rsid w:val="007162C5"/>
    <w:rsid w:val="0071682E"/>
    <w:rsid w:val="00716D17"/>
    <w:rsid w:val="00716DE5"/>
    <w:rsid w:val="00717553"/>
    <w:rsid w:val="00717573"/>
    <w:rsid w:val="007202A8"/>
    <w:rsid w:val="00720877"/>
    <w:rsid w:val="00720E70"/>
    <w:rsid w:val="00720EBD"/>
    <w:rsid w:val="00721623"/>
    <w:rsid w:val="00721D35"/>
    <w:rsid w:val="00721FC6"/>
    <w:rsid w:val="007221B6"/>
    <w:rsid w:val="0072238B"/>
    <w:rsid w:val="007227B1"/>
    <w:rsid w:val="007234EF"/>
    <w:rsid w:val="0072412B"/>
    <w:rsid w:val="007244FF"/>
    <w:rsid w:val="007249A5"/>
    <w:rsid w:val="00724C92"/>
    <w:rsid w:val="007250D2"/>
    <w:rsid w:val="0072533C"/>
    <w:rsid w:val="00725CC6"/>
    <w:rsid w:val="00725D34"/>
    <w:rsid w:val="007262EC"/>
    <w:rsid w:val="007263C3"/>
    <w:rsid w:val="00726B18"/>
    <w:rsid w:val="00727152"/>
    <w:rsid w:val="0072730E"/>
    <w:rsid w:val="00727815"/>
    <w:rsid w:val="00727CFA"/>
    <w:rsid w:val="0073020F"/>
    <w:rsid w:val="00730ADB"/>
    <w:rsid w:val="00730BBB"/>
    <w:rsid w:val="00731710"/>
    <w:rsid w:val="00731F75"/>
    <w:rsid w:val="0073278C"/>
    <w:rsid w:val="00733A99"/>
    <w:rsid w:val="007343F0"/>
    <w:rsid w:val="00734E21"/>
    <w:rsid w:val="00735549"/>
    <w:rsid w:val="00735CA8"/>
    <w:rsid w:val="00736B25"/>
    <w:rsid w:val="00737188"/>
    <w:rsid w:val="007377DD"/>
    <w:rsid w:val="00737AD7"/>
    <w:rsid w:val="00740E6F"/>
    <w:rsid w:val="0074111E"/>
    <w:rsid w:val="00741208"/>
    <w:rsid w:val="007421FC"/>
    <w:rsid w:val="00742400"/>
    <w:rsid w:val="00742D52"/>
    <w:rsid w:val="00742E42"/>
    <w:rsid w:val="007434FE"/>
    <w:rsid w:val="0074414D"/>
    <w:rsid w:val="00744626"/>
    <w:rsid w:val="007447B9"/>
    <w:rsid w:val="00744831"/>
    <w:rsid w:val="00745F5F"/>
    <w:rsid w:val="0074653F"/>
    <w:rsid w:val="00746A74"/>
    <w:rsid w:val="00746D18"/>
    <w:rsid w:val="00746D1A"/>
    <w:rsid w:val="00746FFC"/>
    <w:rsid w:val="0074735A"/>
    <w:rsid w:val="00747BD8"/>
    <w:rsid w:val="0075047B"/>
    <w:rsid w:val="007509D1"/>
    <w:rsid w:val="00750D59"/>
    <w:rsid w:val="00750E26"/>
    <w:rsid w:val="00750FBD"/>
    <w:rsid w:val="0075285F"/>
    <w:rsid w:val="00752A63"/>
    <w:rsid w:val="007533EF"/>
    <w:rsid w:val="007541D1"/>
    <w:rsid w:val="00754267"/>
    <w:rsid w:val="00754B4B"/>
    <w:rsid w:val="00754DEA"/>
    <w:rsid w:val="00755072"/>
    <w:rsid w:val="00755186"/>
    <w:rsid w:val="007555E4"/>
    <w:rsid w:val="0075576A"/>
    <w:rsid w:val="00755B6A"/>
    <w:rsid w:val="0075615A"/>
    <w:rsid w:val="00756330"/>
    <w:rsid w:val="0075634C"/>
    <w:rsid w:val="00756363"/>
    <w:rsid w:val="0075671A"/>
    <w:rsid w:val="00756B2C"/>
    <w:rsid w:val="00756D1B"/>
    <w:rsid w:val="0075769B"/>
    <w:rsid w:val="007578C7"/>
    <w:rsid w:val="00757ACC"/>
    <w:rsid w:val="00760BA2"/>
    <w:rsid w:val="00760D79"/>
    <w:rsid w:val="0076137E"/>
    <w:rsid w:val="00762019"/>
    <w:rsid w:val="00762A9F"/>
    <w:rsid w:val="00762B6C"/>
    <w:rsid w:val="00762BFC"/>
    <w:rsid w:val="00763AF2"/>
    <w:rsid w:val="00764989"/>
    <w:rsid w:val="00765349"/>
    <w:rsid w:val="00765542"/>
    <w:rsid w:val="007655A8"/>
    <w:rsid w:val="00765892"/>
    <w:rsid w:val="00766143"/>
    <w:rsid w:val="007662D3"/>
    <w:rsid w:val="00766663"/>
    <w:rsid w:val="00766BEE"/>
    <w:rsid w:val="00767647"/>
    <w:rsid w:val="00770DB6"/>
    <w:rsid w:val="00770F48"/>
    <w:rsid w:val="00771320"/>
    <w:rsid w:val="007718F9"/>
    <w:rsid w:val="00771F5A"/>
    <w:rsid w:val="0077291B"/>
    <w:rsid w:val="00773B6B"/>
    <w:rsid w:val="00774DBA"/>
    <w:rsid w:val="00774DE5"/>
    <w:rsid w:val="00774F7D"/>
    <w:rsid w:val="007750E1"/>
    <w:rsid w:val="00775723"/>
    <w:rsid w:val="00775841"/>
    <w:rsid w:val="007758BE"/>
    <w:rsid w:val="00776274"/>
    <w:rsid w:val="007767A4"/>
    <w:rsid w:val="0077689E"/>
    <w:rsid w:val="007768DF"/>
    <w:rsid w:val="00777709"/>
    <w:rsid w:val="00777B3A"/>
    <w:rsid w:val="0078023D"/>
    <w:rsid w:val="007804AB"/>
    <w:rsid w:val="0078078B"/>
    <w:rsid w:val="00780895"/>
    <w:rsid w:val="00780E5E"/>
    <w:rsid w:val="0078231D"/>
    <w:rsid w:val="007824CB"/>
    <w:rsid w:val="0078266C"/>
    <w:rsid w:val="007830D4"/>
    <w:rsid w:val="00783166"/>
    <w:rsid w:val="007836D2"/>
    <w:rsid w:val="0078372B"/>
    <w:rsid w:val="00783850"/>
    <w:rsid w:val="00783921"/>
    <w:rsid w:val="00783D8C"/>
    <w:rsid w:val="00783F5E"/>
    <w:rsid w:val="0078405F"/>
    <w:rsid w:val="00784499"/>
    <w:rsid w:val="00784518"/>
    <w:rsid w:val="00784844"/>
    <w:rsid w:val="00784A2C"/>
    <w:rsid w:val="0078520B"/>
    <w:rsid w:val="0078549C"/>
    <w:rsid w:val="00785571"/>
    <w:rsid w:val="007855F8"/>
    <w:rsid w:val="007858C0"/>
    <w:rsid w:val="00785A1E"/>
    <w:rsid w:val="007860D5"/>
    <w:rsid w:val="0078651E"/>
    <w:rsid w:val="00786EF0"/>
    <w:rsid w:val="00786FE4"/>
    <w:rsid w:val="0078797F"/>
    <w:rsid w:val="0079013A"/>
    <w:rsid w:val="00790A7C"/>
    <w:rsid w:val="007912A4"/>
    <w:rsid w:val="007913DC"/>
    <w:rsid w:val="00791ADF"/>
    <w:rsid w:val="00793816"/>
    <w:rsid w:val="00794110"/>
    <w:rsid w:val="00794F9B"/>
    <w:rsid w:val="00795140"/>
    <w:rsid w:val="00795A02"/>
    <w:rsid w:val="00796201"/>
    <w:rsid w:val="00796402"/>
    <w:rsid w:val="0079650E"/>
    <w:rsid w:val="00796F26"/>
    <w:rsid w:val="00796FFD"/>
    <w:rsid w:val="00797042"/>
    <w:rsid w:val="00797FC6"/>
    <w:rsid w:val="007A06E5"/>
    <w:rsid w:val="007A0980"/>
    <w:rsid w:val="007A0EF8"/>
    <w:rsid w:val="007A1B23"/>
    <w:rsid w:val="007A1E95"/>
    <w:rsid w:val="007A1EBA"/>
    <w:rsid w:val="007A2097"/>
    <w:rsid w:val="007A2443"/>
    <w:rsid w:val="007A3A3E"/>
    <w:rsid w:val="007A3AD0"/>
    <w:rsid w:val="007A4120"/>
    <w:rsid w:val="007A457B"/>
    <w:rsid w:val="007A4585"/>
    <w:rsid w:val="007A46E4"/>
    <w:rsid w:val="007A475F"/>
    <w:rsid w:val="007A5784"/>
    <w:rsid w:val="007A5F03"/>
    <w:rsid w:val="007A646B"/>
    <w:rsid w:val="007A654D"/>
    <w:rsid w:val="007A7A89"/>
    <w:rsid w:val="007B0012"/>
    <w:rsid w:val="007B04D8"/>
    <w:rsid w:val="007B1136"/>
    <w:rsid w:val="007B1339"/>
    <w:rsid w:val="007B1605"/>
    <w:rsid w:val="007B2A32"/>
    <w:rsid w:val="007B2D1D"/>
    <w:rsid w:val="007B2E2D"/>
    <w:rsid w:val="007B419F"/>
    <w:rsid w:val="007B4577"/>
    <w:rsid w:val="007B4625"/>
    <w:rsid w:val="007B4B4F"/>
    <w:rsid w:val="007B5854"/>
    <w:rsid w:val="007B641B"/>
    <w:rsid w:val="007B673E"/>
    <w:rsid w:val="007B73B1"/>
    <w:rsid w:val="007B7500"/>
    <w:rsid w:val="007B7EB2"/>
    <w:rsid w:val="007C008B"/>
    <w:rsid w:val="007C016A"/>
    <w:rsid w:val="007C0593"/>
    <w:rsid w:val="007C08E5"/>
    <w:rsid w:val="007C0F22"/>
    <w:rsid w:val="007C0F9F"/>
    <w:rsid w:val="007C1267"/>
    <w:rsid w:val="007C1819"/>
    <w:rsid w:val="007C2264"/>
    <w:rsid w:val="007C252F"/>
    <w:rsid w:val="007C2D1D"/>
    <w:rsid w:val="007C2DB6"/>
    <w:rsid w:val="007C31DB"/>
    <w:rsid w:val="007C32A0"/>
    <w:rsid w:val="007C32AD"/>
    <w:rsid w:val="007C3E0C"/>
    <w:rsid w:val="007C50E6"/>
    <w:rsid w:val="007C5EDB"/>
    <w:rsid w:val="007C68F8"/>
    <w:rsid w:val="007C6D5E"/>
    <w:rsid w:val="007C6D68"/>
    <w:rsid w:val="007C763B"/>
    <w:rsid w:val="007D0558"/>
    <w:rsid w:val="007D08A7"/>
    <w:rsid w:val="007D104D"/>
    <w:rsid w:val="007D1247"/>
    <w:rsid w:val="007D2A99"/>
    <w:rsid w:val="007D2C06"/>
    <w:rsid w:val="007D2ED8"/>
    <w:rsid w:val="007D336B"/>
    <w:rsid w:val="007D41FF"/>
    <w:rsid w:val="007D585E"/>
    <w:rsid w:val="007D6816"/>
    <w:rsid w:val="007D6A52"/>
    <w:rsid w:val="007D6AFF"/>
    <w:rsid w:val="007D7391"/>
    <w:rsid w:val="007D7422"/>
    <w:rsid w:val="007D74CE"/>
    <w:rsid w:val="007D7923"/>
    <w:rsid w:val="007E0123"/>
    <w:rsid w:val="007E01A9"/>
    <w:rsid w:val="007E0280"/>
    <w:rsid w:val="007E05F9"/>
    <w:rsid w:val="007E1088"/>
    <w:rsid w:val="007E1094"/>
    <w:rsid w:val="007E1517"/>
    <w:rsid w:val="007E1775"/>
    <w:rsid w:val="007E1C17"/>
    <w:rsid w:val="007E3104"/>
    <w:rsid w:val="007E326B"/>
    <w:rsid w:val="007E3B87"/>
    <w:rsid w:val="007E3BF8"/>
    <w:rsid w:val="007E3D26"/>
    <w:rsid w:val="007E45D9"/>
    <w:rsid w:val="007E49B6"/>
    <w:rsid w:val="007E4F24"/>
    <w:rsid w:val="007E503F"/>
    <w:rsid w:val="007E5454"/>
    <w:rsid w:val="007E56C1"/>
    <w:rsid w:val="007E66B1"/>
    <w:rsid w:val="007E6771"/>
    <w:rsid w:val="007E6BB8"/>
    <w:rsid w:val="007E6F94"/>
    <w:rsid w:val="007E725A"/>
    <w:rsid w:val="007E7409"/>
    <w:rsid w:val="007E7D58"/>
    <w:rsid w:val="007E7E54"/>
    <w:rsid w:val="007F0892"/>
    <w:rsid w:val="007F0D48"/>
    <w:rsid w:val="007F1248"/>
    <w:rsid w:val="007F1551"/>
    <w:rsid w:val="007F1AF4"/>
    <w:rsid w:val="007F21EB"/>
    <w:rsid w:val="007F2EDB"/>
    <w:rsid w:val="007F3092"/>
    <w:rsid w:val="007F397A"/>
    <w:rsid w:val="007F3B13"/>
    <w:rsid w:val="007F408A"/>
    <w:rsid w:val="007F41FF"/>
    <w:rsid w:val="007F45AB"/>
    <w:rsid w:val="007F48E5"/>
    <w:rsid w:val="007F4B0C"/>
    <w:rsid w:val="007F50C2"/>
    <w:rsid w:val="007F58DE"/>
    <w:rsid w:val="007F5988"/>
    <w:rsid w:val="007F5A19"/>
    <w:rsid w:val="007F5D16"/>
    <w:rsid w:val="007F713C"/>
    <w:rsid w:val="007F769B"/>
    <w:rsid w:val="007F7A69"/>
    <w:rsid w:val="007F7CB1"/>
    <w:rsid w:val="0080002C"/>
    <w:rsid w:val="00800F68"/>
    <w:rsid w:val="00801262"/>
    <w:rsid w:val="008013E9"/>
    <w:rsid w:val="00801A07"/>
    <w:rsid w:val="00801A36"/>
    <w:rsid w:val="00802905"/>
    <w:rsid w:val="00804512"/>
    <w:rsid w:val="00805304"/>
    <w:rsid w:val="00805435"/>
    <w:rsid w:val="008054CF"/>
    <w:rsid w:val="00806844"/>
    <w:rsid w:val="00806A12"/>
    <w:rsid w:val="00806CB1"/>
    <w:rsid w:val="00806E3D"/>
    <w:rsid w:val="00807825"/>
    <w:rsid w:val="00807D62"/>
    <w:rsid w:val="00807DA6"/>
    <w:rsid w:val="0081086D"/>
    <w:rsid w:val="00810D89"/>
    <w:rsid w:val="00810E98"/>
    <w:rsid w:val="00811288"/>
    <w:rsid w:val="008112CA"/>
    <w:rsid w:val="008126F1"/>
    <w:rsid w:val="008136EB"/>
    <w:rsid w:val="00813796"/>
    <w:rsid w:val="0081414B"/>
    <w:rsid w:val="00816300"/>
    <w:rsid w:val="0081711E"/>
    <w:rsid w:val="00817A9D"/>
    <w:rsid w:val="00817AA0"/>
    <w:rsid w:val="008202E2"/>
    <w:rsid w:val="008206A8"/>
    <w:rsid w:val="00820E7A"/>
    <w:rsid w:val="0082164F"/>
    <w:rsid w:val="00821D53"/>
    <w:rsid w:val="008220EF"/>
    <w:rsid w:val="008221F7"/>
    <w:rsid w:val="0082323C"/>
    <w:rsid w:val="0082326E"/>
    <w:rsid w:val="008233A2"/>
    <w:rsid w:val="00823595"/>
    <w:rsid w:val="00823671"/>
    <w:rsid w:val="00823AB4"/>
    <w:rsid w:val="00824A7F"/>
    <w:rsid w:val="00824BF2"/>
    <w:rsid w:val="00824FB6"/>
    <w:rsid w:val="00825222"/>
    <w:rsid w:val="0082535F"/>
    <w:rsid w:val="008254D6"/>
    <w:rsid w:val="00825EBC"/>
    <w:rsid w:val="008263BA"/>
    <w:rsid w:val="00826EF2"/>
    <w:rsid w:val="008277F5"/>
    <w:rsid w:val="00827CB6"/>
    <w:rsid w:val="0083105C"/>
    <w:rsid w:val="008316A6"/>
    <w:rsid w:val="0083188B"/>
    <w:rsid w:val="00832126"/>
    <w:rsid w:val="00832D32"/>
    <w:rsid w:val="00832FD4"/>
    <w:rsid w:val="00833A7E"/>
    <w:rsid w:val="00833ACC"/>
    <w:rsid w:val="00833BAA"/>
    <w:rsid w:val="00833BB2"/>
    <w:rsid w:val="00833D55"/>
    <w:rsid w:val="00834275"/>
    <w:rsid w:val="008345FC"/>
    <w:rsid w:val="00834A86"/>
    <w:rsid w:val="008350BB"/>
    <w:rsid w:val="00835177"/>
    <w:rsid w:val="00835E1C"/>
    <w:rsid w:val="0083605A"/>
    <w:rsid w:val="0083670F"/>
    <w:rsid w:val="00836B6D"/>
    <w:rsid w:val="00836CF5"/>
    <w:rsid w:val="00836FFA"/>
    <w:rsid w:val="008374C0"/>
    <w:rsid w:val="00837A66"/>
    <w:rsid w:val="008408D1"/>
    <w:rsid w:val="0084090C"/>
    <w:rsid w:val="00840944"/>
    <w:rsid w:val="00840E21"/>
    <w:rsid w:val="008423B6"/>
    <w:rsid w:val="0084252A"/>
    <w:rsid w:val="008428BC"/>
    <w:rsid w:val="00842930"/>
    <w:rsid w:val="008429D2"/>
    <w:rsid w:val="00842A0F"/>
    <w:rsid w:val="00842E6E"/>
    <w:rsid w:val="00843025"/>
    <w:rsid w:val="00843431"/>
    <w:rsid w:val="008437A4"/>
    <w:rsid w:val="008450C2"/>
    <w:rsid w:val="0084539A"/>
    <w:rsid w:val="00845DD8"/>
    <w:rsid w:val="00846610"/>
    <w:rsid w:val="00846A9C"/>
    <w:rsid w:val="00846C3B"/>
    <w:rsid w:val="008472DA"/>
    <w:rsid w:val="00847961"/>
    <w:rsid w:val="00847BD7"/>
    <w:rsid w:val="00847D80"/>
    <w:rsid w:val="008501EF"/>
    <w:rsid w:val="008505C2"/>
    <w:rsid w:val="00850705"/>
    <w:rsid w:val="0085089D"/>
    <w:rsid w:val="00850C1D"/>
    <w:rsid w:val="0085144A"/>
    <w:rsid w:val="00851463"/>
    <w:rsid w:val="00851D02"/>
    <w:rsid w:val="00851F2B"/>
    <w:rsid w:val="0085265E"/>
    <w:rsid w:val="00852C90"/>
    <w:rsid w:val="00852CDA"/>
    <w:rsid w:val="008534C3"/>
    <w:rsid w:val="008534FA"/>
    <w:rsid w:val="008549E8"/>
    <w:rsid w:val="00856305"/>
    <w:rsid w:val="00856EC2"/>
    <w:rsid w:val="00857494"/>
    <w:rsid w:val="00857B2E"/>
    <w:rsid w:val="0086017B"/>
    <w:rsid w:val="00860331"/>
    <w:rsid w:val="00861748"/>
    <w:rsid w:val="00861924"/>
    <w:rsid w:val="0086197C"/>
    <w:rsid w:val="00861BE4"/>
    <w:rsid w:val="00862108"/>
    <w:rsid w:val="00862528"/>
    <w:rsid w:val="00862849"/>
    <w:rsid w:val="0086288F"/>
    <w:rsid w:val="00862A06"/>
    <w:rsid w:val="00862B74"/>
    <w:rsid w:val="00862F53"/>
    <w:rsid w:val="00863540"/>
    <w:rsid w:val="00864270"/>
    <w:rsid w:val="008642B8"/>
    <w:rsid w:val="0086476F"/>
    <w:rsid w:val="00864981"/>
    <w:rsid w:val="00864A40"/>
    <w:rsid w:val="008650AC"/>
    <w:rsid w:val="00865F70"/>
    <w:rsid w:val="00866087"/>
    <w:rsid w:val="00866ABF"/>
    <w:rsid w:val="00866CD7"/>
    <w:rsid w:val="0086720F"/>
    <w:rsid w:val="008678AB"/>
    <w:rsid w:val="00867936"/>
    <w:rsid w:val="008703FB"/>
    <w:rsid w:val="008707AC"/>
    <w:rsid w:val="00870AE3"/>
    <w:rsid w:val="00870CA9"/>
    <w:rsid w:val="00870F98"/>
    <w:rsid w:val="008712F0"/>
    <w:rsid w:val="00871E6F"/>
    <w:rsid w:val="008720FF"/>
    <w:rsid w:val="00872E15"/>
    <w:rsid w:val="00872E3D"/>
    <w:rsid w:val="00873500"/>
    <w:rsid w:val="0087367E"/>
    <w:rsid w:val="00873C7A"/>
    <w:rsid w:val="008748FC"/>
    <w:rsid w:val="00874AF6"/>
    <w:rsid w:val="008757B3"/>
    <w:rsid w:val="00875E4B"/>
    <w:rsid w:val="00876398"/>
    <w:rsid w:val="0087649C"/>
    <w:rsid w:val="00876C28"/>
    <w:rsid w:val="00876F57"/>
    <w:rsid w:val="008802D5"/>
    <w:rsid w:val="00880E5B"/>
    <w:rsid w:val="00880E87"/>
    <w:rsid w:val="0088111D"/>
    <w:rsid w:val="00881142"/>
    <w:rsid w:val="00881A37"/>
    <w:rsid w:val="00881BC8"/>
    <w:rsid w:val="00883E58"/>
    <w:rsid w:val="00883E7E"/>
    <w:rsid w:val="008842E8"/>
    <w:rsid w:val="008844CC"/>
    <w:rsid w:val="00884768"/>
    <w:rsid w:val="00884CD7"/>
    <w:rsid w:val="00884FC5"/>
    <w:rsid w:val="008856DC"/>
    <w:rsid w:val="00885D4B"/>
    <w:rsid w:val="00886170"/>
    <w:rsid w:val="00886B5B"/>
    <w:rsid w:val="008878AA"/>
    <w:rsid w:val="00887BD9"/>
    <w:rsid w:val="00887BFF"/>
    <w:rsid w:val="008909E3"/>
    <w:rsid w:val="00890F72"/>
    <w:rsid w:val="00891278"/>
    <w:rsid w:val="008913B0"/>
    <w:rsid w:val="00891760"/>
    <w:rsid w:val="00891A49"/>
    <w:rsid w:val="00892017"/>
    <w:rsid w:val="00892845"/>
    <w:rsid w:val="00892D23"/>
    <w:rsid w:val="00892D93"/>
    <w:rsid w:val="00892F51"/>
    <w:rsid w:val="0089372B"/>
    <w:rsid w:val="00894424"/>
    <w:rsid w:val="0089447A"/>
    <w:rsid w:val="0089535F"/>
    <w:rsid w:val="00896367"/>
    <w:rsid w:val="00897681"/>
    <w:rsid w:val="00897AC6"/>
    <w:rsid w:val="00897D21"/>
    <w:rsid w:val="00897DC0"/>
    <w:rsid w:val="008A17D5"/>
    <w:rsid w:val="008A2701"/>
    <w:rsid w:val="008A2832"/>
    <w:rsid w:val="008A2EC1"/>
    <w:rsid w:val="008A3967"/>
    <w:rsid w:val="008A3ACC"/>
    <w:rsid w:val="008A4525"/>
    <w:rsid w:val="008A4826"/>
    <w:rsid w:val="008A4A43"/>
    <w:rsid w:val="008A4D54"/>
    <w:rsid w:val="008A4DDE"/>
    <w:rsid w:val="008A51DE"/>
    <w:rsid w:val="008A53CA"/>
    <w:rsid w:val="008A5D85"/>
    <w:rsid w:val="008A5F9D"/>
    <w:rsid w:val="008A6215"/>
    <w:rsid w:val="008A67FC"/>
    <w:rsid w:val="008A68C6"/>
    <w:rsid w:val="008A6CE8"/>
    <w:rsid w:val="008A7623"/>
    <w:rsid w:val="008A7F6B"/>
    <w:rsid w:val="008B0111"/>
    <w:rsid w:val="008B0405"/>
    <w:rsid w:val="008B047E"/>
    <w:rsid w:val="008B1555"/>
    <w:rsid w:val="008B1679"/>
    <w:rsid w:val="008B260D"/>
    <w:rsid w:val="008B2773"/>
    <w:rsid w:val="008B2D5B"/>
    <w:rsid w:val="008B2E5E"/>
    <w:rsid w:val="008B34FF"/>
    <w:rsid w:val="008B3D25"/>
    <w:rsid w:val="008B485D"/>
    <w:rsid w:val="008B4C3E"/>
    <w:rsid w:val="008B4D89"/>
    <w:rsid w:val="008B5053"/>
    <w:rsid w:val="008B5113"/>
    <w:rsid w:val="008B52D6"/>
    <w:rsid w:val="008B5497"/>
    <w:rsid w:val="008B558B"/>
    <w:rsid w:val="008B5B22"/>
    <w:rsid w:val="008B621A"/>
    <w:rsid w:val="008B6417"/>
    <w:rsid w:val="008B7964"/>
    <w:rsid w:val="008C0CEE"/>
    <w:rsid w:val="008C16B6"/>
    <w:rsid w:val="008C17CB"/>
    <w:rsid w:val="008C2039"/>
    <w:rsid w:val="008C2271"/>
    <w:rsid w:val="008C28D2"/>
    <w:rsid w:val="008C2C4A"/>
    <w:rsid w:val="008C3A0A"/>
    <w:rsid w:val="008C3DDE"/>
    <w:rsid w:val="008C3F2C"/>
    <w:rsid w:val="008C4737"/>
    <w:rsid w:val="008C4953"/>
    <w:rsid w:val="008C4CD8"/>
    <w:rsid w:val="008C5B31"/>
    <w:rsid w:val="008C6716"/>
    <w:rsid w:val="008C73FF"/>
    <w:rsid w:val="008C7A7E"/>
    <w:rsid w:val="008D04F4"/>
    <w:rsid w:val="008D07C3"/>
    <w:rsid w:val="008D0B6F"/>
    <w:rsid w:val="008D124A"/>
    <w:rsid w:val="008D152F"/>
    <w:rsid w:val="008D2724"/>
    <w:rsid w:val="008D2D72"/>
    <w:rsid w:val="008D2FA1"/>
    <w:rsid w:val="008D3602"/>
    <w:rsid w:val="008D42E5"/>
    <w:rsid w:val="008D4641"/>
    <w:rsid w:val="008D48FC"/>
    <w:rsid w:val="008D4AC2"/>
    <w:rsid w:val="008D4DA2"/>
    <w:rsid w:val="008D4E0D"/>
    <w:rsid w:val="008D5004"/>
    <w:rsid w:val="008D7794"/>
    <w:rsid w:val="008D7974"/>
    <w:rsid w:val="008D7BA9"/>
    <w:rsid w:val="008E1D37"/>
    <w:rsid w:val="008E2454"/>
    <w:rsid w:val="008E295D"/>
    <w:rsid w:val="008E3212"/>
    <w:rsid w:val="008E3686"/>
    <w:rsid w:val="008E3D21"/>
    <w:rsid w:val="008E44D1"/>
    <w:rsid w:val="008E4A62"/>
    <w:rsid w:val="008E4EBC"/>
    <w:rsid w:val="008E53EC"/>
    <w:rsid w:val="008E5B46"/>
    <w:rsid w:val="008E60A7"/>
    <w:rsid w:val="008E62B7"/>
    <w:rsid w:val="008E6D86"/>
    <w:rsid w:val="008E7B24"/>
    <w:rsid w:val="008E7BF7"/>
    <w:rsid w:val="008F18B0"/>
    <w:rsid w:val="008F191E"/>
    <w:rsid w:val="008F1997"/>
    <w:rsid w:val="008F1C24"/>
    <w:rsid w:val="008F2D4F"/>
    <w:rsid w:val="008F2D7B"/>
    <w:rsid w:val="008F3299"/>
    <w:rsid w:val="008F3675"/>
    <w:rsid w:val="008F3A93"/>
    <w:rsid w:val="008F3C48"/>
    <w:rsid w:val="008F3C9B"/>
    <w:rsid w:val="008F4359"/>
    <w:rsid w:val="008F4954"/>
    <w:rsid w:val="008F5074"/>
    <w:rsid w:val="008F5126"/>
    <w:rsid w:val="008F5162"/>
    <w:rsid w:val="008F5B98"/>
    <w:rsid w:val="008F5F07"/>
    <w:rsid w:val="008F5F69"/>
    <w:rsid w:val="008F63AE"/>
    <w:rsid w:val="008F6A5C"/>
    <w:rsid w:val="008F6BC7"/>
    <w:rsid w:val="008F6C33"/>
    <w:rsid w:val="008F6D65"/>
    <w:rsid w:val="008F6D88"/>
    <w:rsid w:val="009002F5"/>
    <w:rsid w:val="0090114C"/>
    <w:rsid w:val="00901B14"/>
    <w:rsid w:val="00902717"/>
    <w:rsid w:val="00902CD2"/>
    <w:rsid w:val="00903874"/>
    <w:rsid w:val="0090390D"/>
    <w:rsid w:val="00903C04"/>
    <w:rsid w:val="0090513D"/>
    <w:rsid w:val="009052F3"/>
    <w:rsid w:val="00905E35"/>
    <w:rsid w:val="00906028"/>
    <w:rsid w:val="00906868"/>
    <w:rsid w:val="00906983"/>
    <w:rsid w:val="00907237"/>
    <w:rsid w:val="00907A81"/>
    <w:rsid w:val="0091043C"/>
    <w:rsid w:val="00910B2B"/>
    <w:rsid w:val="00910F95"/>
    <w:rsid w:val="00911798"/>
    <w:rsid w:val="00912005"/>
    <w:rsid w:val="009121B4"/>
    <w:rsid w:val="009126DA"/>
    <w:rsid w:val="0091272A"/>
    <w:rsid w:val="00912CD3"/>
    <w:rsid w:val="00912D57"/>
    <w:rsid w:val="00913156"/>
    <w:rsid w:val="009134A4"/>
    <w:rsid w:val="0091413D"/>
    <w:rsid w:val="00915384"/>
    <w:rsid w:val="0091558A"/>
    <w:rsid w:val="009158F3"/>
    <w:rsid w:val="00916D45"/>
    <w:rsid w:val="00916F19"/>
    <w:rsid w:val="009177E7"/>
    <w:rsid w:val="00920014"/>
    <w:rsid w:val="00920F8E"/>
    <w:rsid w:val="009211F5"/>
    <w:rsid w:val="00921682"/>
    <w:rsid w:val="00921701"/>
    <w:rsid w:val="00921A10"/>
    <w:rsid w:val="00921FB1"/>
    <w:rsid w:val="00922BEF"/>
    <w:rsid w:val="009245CC"/>
    <w:rsid w:val="009261DB"/>
    <w:rsid w:val="009267C9"/>
    <w:rsid w:val="009268A4"/>
    <w:rsid w:val="009269CD"/>
    <w:rsid w:val="00926D63"/>
    <w:rsid w:val="0092722D"/>
    <w:rsid w:val="00927399"/>
    <w:rsid w:val="009274F6"/>
    <w:rsid w:val="0092754F"/>
    <w:rsid w:val="00930469"/>
    <w:rsid w:val="00931238"/>
    <w:rsid w:val="00931EDC"/>
    <w:rsid w:val="00932194"/>
    <w:rsid w:val="0093325A"/>
    <w:rsid w:val="009334FC"/>
    <w:rsid w:val="00933729"/>
    <w:rsid w:val="00933A05"/>
    <w:rsid w:val="00933AE3"/>
    <w:rsid w:val="00933B38"/>
    <w:rsid w:val="00933F75"/>
    <w:rsid w:val="00934360"/>
    <w:rsid w:val="00934BE7"/>
    <w:rsid w:val="00934CB3"/>
    <w:rsid w:val="00934F68"/>
    <w:rsid w:val="00936048"/>
    <w:rsid w:val="009362D3"/>
    <w:rsid w:val="00936C37"/>
    <w:rsid w:val="00936D81"/>
    <w:rsid w:val="00937695"/>
    <w:rsid w:val="00937910"/>
    <w:rsid w:val="009403F1"/>
    <w:rsid w:val="00940A07"/>
    <w:rsid w:val="00940BF6"/>
    <w:rsid w:val="00940DA9"/>
    <w:rsid w:val="0094177A"/>
    <w:rsid w:val="00941B57"/>
    <w:rsid w:val="00941D94"/>
    <w:rsid w:val="00941DC6"/>
    <w:rsid w:val="009424E8"/>
    <w:rsid w:val="0094276E"/>
    <w:rsid w:val="009449E9"/>
    <w:rsid w:val="00944FB9"/>
    <w:rsid w:val="00945EA6"/>
    <w:rsid w:val="00946518"/>
    <w:rsid w:val="009467EF"/>
    <w:rsid w:val="00946962"/>
    <w:rsid w:val="00947887"/>
    <w:rsid w:val="00947C62"/>
    <w:rsid w:val="00950761"/>
    <w:rsid w:val="00950DD5"/>
    <w:rsid w:val="009512D7"/>
    <w:rsid w:val="00951A85"/>
    <w:rsid w:val="00951B54"/>
    <w:rsid w:val="00951DF6"/>
    <w:rsid w:val="00952048"/>
    <w:rsid w:val="00952395"/>
    <w:rsid w:val="0095303B"/>
    <w:rsid w:val="009539D7"/>
    <w:rsid w:val="00954E05"/>
    <w:rsid w:val="00955F0B"/>
    <w:rsid w:val="009561DC"/>
    <w:rsid w:val="0095632F"/>
    <w:rsid w:val="00956351"/>
    <w:rsid w:val="0095643F"/>
    <w:rsid w:val="0095653E"/>
    <w:rsid w:val="0096056E"/>
    <w:rsid w:val="00961159"/>
    <w:rsid w:val="009612D8"/>
    <w:rsid w:val="00961D90"/>
    <w:rsid w:val="00962164"/>
    <w:rsid w:val="009624C1"/>
    <w:rsid w:val="0096278C"/>
    <w:rsid w:val="00962955"/>
    <w:rsid w:val="009629E4"/>
    <w:rsid w:val="00962C7F"/>
    <w:rsid w:val="00962ED2"/>
    <w:rsid w:val="0096371D"/>
    <w:rsid w:val="009638A3"/>
    <w:rsid w:val="00963DA8"/>
    <w:rsid w:val="00963F3E"/>
    <w:rsid w:val="00964D98"/>
    <w:rsid w:val="00964F57"/>
    <w:rsid w:val="00965677"/>
    <w:rsid w:val="00965FD4"/>
    <w:rsid w:val="00966B7F"/>
    <w:rsid w:val="00967175"/>
    <w:rsid w:val="0096717C"/>
    <w:rsid w:val="0096751F"/>
    <w:rsid w:val="0096761E"/>
    <w:rsid w:val="00967692"/>
    <w:rsid w:val="009676EC"/>
    <w:rsid w:val="00970711"/>
    <w:rsid w:val="00970813"/>
    <w:rsid w:val="00970913"/>
    <w:rsid w:val="0097161A"/>
    <w:rsid w:val="009718FD"/>
    <w:rsid w:val="00971FAC"/>
    <w:rsid w:val="00972171"/>
    <w:rsid w:val="00972CD7"/>
    <w:rsid w:val="00973531"/>
    <w:rsid w:val="0097412C"/>
    <w:rsid w:val="009743FC"/>
    <w:rsid w:val="00974CE4"/>
    <w:rsid w:val="00976637"/>
    <w:rsid w:val="0097680F"/>
    <w:rsid w:val="00976E6B"/>
    <w:rsid w:val="009775F7"/>
    <w:rsid w:val="00977976"/>
    <w:rsid w:val="009811C7"/>
    <w:rsid w:val="009813BF"/>
    <w:rsid w:val="009813C5"/>
    <w:rsid w:val="009817ED"/>
    <w:rsid w:val="00981B24"/>
    <w:rsid w:val="0098221F"/>
    <w:rsid w:val="009824CF"/>
    <w:rsid w:val="00982582"/>
    <w:rsid w:val="00982674"/>
    <w:rsid w:val="009826AE"/>
    <w:rsid w:val="00983238"/>
    <w:rsid w:val="009832AC"/>
    <w:rsid w:val="00984171"/>
    <w:rsid w:val="009844A5"/>
    <w:rsid w:val="00984770"/>
    <w:rsid w:val="00984C42"/>
    <w:rsid w:val="00984E76"/>
    <w:rsid w:val="00984F31"/>
    <w:rsid w:val="0098578B"/>
    <w:rsid w:val="00986090"/>
    <w:rsid w:val="00986BC5"/>
    <w:rsid w:val="00987071"/>
    <w:rsid w:val="009873B4"/>
    <w:rsid w:val="009877D0"/>
    <w:rsid w:val="00987A55"/>
    <w:rsid w:val="00987FEF"/>
    <w:rsid w:val="00991886"/>
    <w:rsid w:val="009927EE"/>
    <w:rsid w:val="00992A0A"/>
    <w:rsid w:val="009932BE"/>
    <w:rsid w:val="00994158"/>
    <w:rsid w:val="00994682"/>
    <w:rsid w:val="0099492D"/>
    <w:rsid w:val="009949EA"/>
    <w:rsid w:val="00994C33"/>
    <w:rsid w:val="009956A0"/>
    <w:rsid w:val="00996845"/>
    <w:rsid w:val="00996892"/>
    <w:rsid w:val="00996DA6"/>
    <w:rsid w:val="00996E99"/>
    <w:rsid w:val="009974F3"/>
    <w:rsid w:val="00997E43"/>
    <w:rsid w:val="009A0276"/>
    <w:rsid w:val="009A03C0"/>
    <w:rsid w:val="009A043E"/>
    <w:rsid w:val="009A0A9B"/>
    <w:rsid w:val="009A0B46"/>
    <w:rsid w:val="009A0C67"/>
    <w:rsid w:val="009A214A"/>
    <w:rsid w:val="009A3216"/>
    <w:rsid w:val="009A4D65"/>
    <w:rsid w:val="009A4E42"/>
    <w:rsid w:val="009A5B2C"/>
    <w:rsid w:val="009A6124"/>
    <w:rsid w:val="009A775C"/>
    <w:rsid w:val="009A7A2D"/>
    <w:rsid w:val="009A7AB8"/>
    <w:rsid w:val="009A7B95"/>
    <w:rsid w:val="009B027D"/>
    <w:rsid w:val="009B06DD"/>
    <w:rsid w:val="009B1029"/>
    <w:rsid w:val="009B10FF"/>
    <w:rsid w:val="009B11AF"/>
    <w:rsid w:val="009B12F4"/>
    <w:rsid w:val="009B13A9"/>
    <w:rsid w:val="009B163F"/>
    <w:rsid w:val="009B1FAB"/>
    <w:rsid w:val="009B2267"/>
    <w:rsid w:val="009B2B8B"/>
    <w:rsid w:val="009B32DC"/>
    <w:rsid w:val="009B3436"/>
    <w:rsid w:val="009B3A80"/>
    <w:rsid w:val="009B4723"/>
    <w:rsid w:val="009B4823"/>
    <w:rsid w:val="009B4E03"/>
    <w:rsid w:val="009B50D8"/>
    <w:rsid w:val="009B515A"/>
    <w:rsid w:val="009B5620"/>
    <w:rsid w:val="009B5823"/>
    <w:rsid w:val="009B58B8"/>
    <w:rsid w:val="009B5D1A"/>
    <w:rsid w:val="009C02F9"/>
    <w:rsid w:val="009C0803"/>
    <w:rsid w:val="009C1010"/>
    <w:rsid w:val="009C1560"/>
    <w:rsid w:val="009C1B94"/>
    <w:rsid w:val="009C2971"/>
    <w:rsid w:val="009C2C1F"/>
    <w:rsid w:val="009C3224"/>
    <w:rsid w:val="009C3959"/>
    <w:rsid w:val="009C3E50"/>
    <w:rsid w:val="009C44C9"/>
    <w:rsid w:val="009C4797"/>
    <w:rsid w:val="009C528A"/>
    <w:rsid w:val="009C6260"/>
    <w:rsid w:val="009C63CF"/>
    <w:rsid w:val="009C6577"/>
    <w:rsid w:val="009C676B"/>
    <w:rsid w:val="009C6C2B"/>
    <w:rsid w:val="009C73C5"/>
    <w:rsid w:val="009C7FA0"/>
    <w:rsid w:val="009D021D"/>
    <w:rsid w:val="009D051D"/>
    <w:rsid w:val="009D0FA4"/>
    <w:rsid w:val="009D12C9"/>
    <w:rsid w:val="009D2230"/>
    <w:rsid w:val="009D3109"/>
    <w:rsid w:val="009D3966"/>
    <w:rsid w:val="009D3C05"/>
    <w:rsid w:val="009D449F"/>
    <w:rsid w:val="009D46C1"/>
    <w:rsid w:val="009D4C9F"/>
    <w:rsid w:val="009D4D14"/>
    <w:rsid w:val="009D586A"/>
    <w:rsid w:val="009D5ADD"/>
    <w:rsid w:val="009D5C85"/>
    <w:rsid w:val="009D5CEB"/>
    <w:rsid w:val="009D6121"/>
    <w:rsid w:val="009D63ED"/>
    <w:rsid w:val="009D6D31"/>
    <w:rsid w:val="009D7582"/>
    <w:rsid w:val="009D7652"/>
    <w:rsid w:val="009D7B70"/>
    <w:rsid w:val="009D7D42"/>
    <w:rsid w:val="009E0718"/>
    <w:rsid w:val="009E1E70"/>
    <w:rsid w:val="009E21EF"/>
    <w:rsid w:val="009E2932"/>
    <w:rsid w:val="009E2DC0"/>
    <w:rsid w:val="009E2ED9"/>
    <w:rsid w:val="009E32A3"/>
    <w:rsid w:val="009E3693"/>
    <w:rsid w:val="009E38C8"/>
    <w:rsid w:val="009E3998"/>
    <w:rsid w:val="009E4439"/>
    <w:rsid w:val="009E498B"/>
    <w:rsid w:val="009E4A96"/>
    <w:rsid w:val="009E4C25"/>
    <w:rsid w:val="009E6045"/>
    <w:rsid w:val="009E617D"/>
    <w:rsid w:val="009E7961"/>
    <w:rsid w:val="009E7A8D"/>
    <w:rsid w:val="009E7F32"/>
    <w:rsid w:val="009F0179"/>
    <w:rsid w:val="009F102A"/>
    <w:rsid w:val="009F114B"/>
    <w:rsid w:val="009F1A23"/>
    <w:rsid w:val="009F23AA"/>
    <w:rsid w:val="009F3716"/>
    <w:rsid w:val="009F3C46"/>
    <w:rsid w:val="009F42CD"/>
    <w:rsid w:val="009F43E9"/>
    <w:rsid w:val="009F47EE"/>
    <w:rsid w:val="009F5AB3"/>
    <w:rsid w:val="009F6602"/>
    <w:rsid w:val="009F66D9"/>
    <w:rsid w:val="009F67F6"/>
    <w:rsid w:val="009F6898"/>
    <w:rsid w:val="009F6F0B"/>
    <w:rsid w:val="009F75B9"/>
    <w:rsid w:val="009F7851"/>
    <w:rsid w:val="00A00430"/>
    <w:rsid w:val="00A007A2"/>
    <w:rsid w:val="00A00DF2"/>
    <w:rsid w:val="00A0220D"/>
    <w:rsid w:val="00A0266E"/>
    <w:rsid w:val="00A02708"/>
    <w:rsid w:val="00A03DD8"/>
    <w:rsid w:val="00A03EC1"/>
    <w:rsid w:val="00A059E1"/>
    <w:rsid w:val="00A05C75"/>
    <w:rsid w:val="00A05D3C"/>
    <w:rsid w:val="00A06114"/>
    <w:rsid w:val="00A06D49"/>
    <w:rsid w:val="00A06E04"/>
    <w:rsid w:val="00A07690"/>
    <w:rsid w:val="00A104E2"/>
    <w:rsid w:val="00A11107"/>
    <w:rsid w:val="00A1163E"/>
    <w:rsid w:val="00A127A6"/>
    <w:rsid w:val="00A12C79"/>
    <w:rsid w:val="00A13618"/>
    <w:rsid w:val="00A13773"/>
    <w:rsid w:val="00A15384"/>
    <w:rsid w:val="00A155DD"/>
    <w:rsid w:val="00A1588E"/>
    <w:rsid w:val="00A168D3"/>
    <w:rsid w:val="00A16B65"/>
    <w:rsid w:val="00A17089"/>
    <w:rsid w:val="00A17687"/>
    <w:rsid w:val="00A17793"/>
    <w:rsid w:val="00A17CF1"/>
    <w:rsid w:val="00A17FE5"/>
    <w:rsid w:val="00A20CBD"/>
    <w:rsid w:val="00A21620"/>
    <w:rsid w:val="00A21BCC"/>
    <w:rsid w:val="00A21CAA"/>
    <w:rsid w:val="00A22D50"/>
    <w:rsid w:val="00A2350F"/>
    <w:rsid w:val="00A23655"/>
    <w:rsid w:val="00A23C56"/>
    <w:rsid w:val="00A23D61"/>
    <w:rsid w:val="00A23E5D"/>
    <w:rsid w:val="00A2457E"/>
    <w:rsid w:val="00A245B7"/>
    <w:rsid w:val="00A2483B"/>
    <w:rsid w:val="00A2553D"/>
    <w:rsid w:val="00A255F3"/>
    <w:rsid w:val="00A25B88"/>
    <w:rsid w:val="00A25C05"/>
    <w:rsid w:val="00A26399"/>
    <w:rsid w:val="00A26983"/>
    <w:rsid w:val="00A2730A"/>
    <w:rsid w:val="00A276CB"/>
    <w:rsid w:val="00A27BED"/>
    <w:rsid w:val="00A27C47"/>
    <w:rsid w:val="00A27D96"/>
    <w:rsid w:val="00A3053E"/>
    <w:rsid w:val="00A307E2"/>
    <w:rsid w:val="00A31293"/>
    <w:rsid w:val="00A31E77"/>
    <w:rsid w:val="00A321AE"/>
    <w:rsid w:val="00A322E9"/>
    <w:rsid w:val="00A32621"/>
    <w:rsid w:val="00A34193"/>
    <w:rsid w:val="00A3430A"/>
    <w:rsid w:val="00A34DAD"/>
    <w:rsid w:val="00A3602D"/>
    <w:rsid w:val="00A362BA"/>
    <w:rsid w:val="00A36CC8"/>
    <w:rsid w:val="00A37006"/>
    <w:rsid w:val="00A374FA"/>
    <w:rsid w:val="00A37D95"/>
    <w:rsid w:val="00A40389"/>
    <w:rsid w:val="00A4045B"/>
    <w:rsid w:val="00A40617"/>
    <w:rsid w:val="00A40D1E"/>
    <w:rsid w:val="00A40E14"/>
    <w:rsid w:val="00A41C76"/>
    <w:rsid w:val="00A41E4B"/>
    <w:rsid w:val="00A42044"/>
    <w:rsid w:val="00A421F6"/>
    <w:rsid w:val="00A423D9"/>
    <w:rsid w:val="00A42524"/>
    <w:rsid w:val="00A42D16"/>
    <w:rsid w:val="00A43413"/>
    <w:rsid w:val="00A434B6"/>
    <w:rsid w:val="00A43848"/>
    <w:rsid w:val="00A439A7"/>
    <w:rsid w:val="00A439AF"/>
    <w:rsid w:val="00A43A3D"/>
    <w:rsid w:val="00A43D53"/>
    <w:rsid w:val="00A44747"/>
    <w:rsid w:val="00A449BD"/>
    <w:rsid w:val="00A44F23"/>
    <w:rsid w:val="00A461FC"/>
    <w:rsid w:val="00A46207"/>
    <w:rsid w:val="00A466E4"/>
    <w:rsid w:val="00A471A4"/>
    <w:rsid w:val="00A47A6B"/>
    <w:rsid w:val="00A47B63"/>
    <w:rsid w:val="00A47DCF"/>
    <w:rsid w:val="00A50092"/>
    <w:rsid w:val="00A51574"/>
    <w:rsid w:val="00A516A0"/>
    <w:rsid w:val="00A51727"/>
    <w:rsid w:val="00A51D54"/>
    <w:rsid w:val="00A522CA"/>
    <w:rsid w:val="00A52EDC"/>
    <w:rsid w:val="00A53213"/>
    <w:rsid w:val="00A53589"/>
    <w:rsid w:val="00A5380E"/>
    <w:rsid w:val="00A53968"/>
    <w:rsid w:val="00A5473E"/>
    <w:rsid w:val="00A555A3"/>
    <w:rsid w:val="00A556E0"/>
    <w:rsid w:val="00A55942"/>
    <w:rsid w:val="00A5598B"/>
    <w:rsid w:val="00A564EE"/>
    <w:rsid w:val="00A572A6"/>
    <w:rsid w:val="00A574E9"/>
    <w:rsid w:val="00A57932"/>
    <w:rsid w:val="00A57990"/>
    <w:rsid w:val="00A57A9F"/>
    <w:rsid w:val="00A57DD9"/>
    <w:rsid w:val="00A57F1C"/>
    <w:rsid w:val="00A57FC9"/>
    <w:rsid w:val="00A6011E"/>
    <w:rsid w:val="00A607B5"/>
    <w:rsid w:val="00A60FBE"/>
    <w:rsid w:val="00A6139A"/>
    <w:rsid w:val="00A6171A"/>
    <w:rsid w:val="00A618DC"/>
    <w:rsid w:val="00A61FC8"/>
    <w:rsid w:val="00A62490"/>
    <w:rsid w:val="00A6290B"/>
    <w:rsid w:val="00A62985"/>
    <w:rsid w:val="00A62B12"/>
    <w:rsid w:val="00A631C3"/>
    <w:rsid w:val="00A636FE"/>
    <w:rsid w:val="00A63F5C"/>
    <w:rsid w:val="00A64987"/>
    <w:rsid w:val="00A649E5"/>
    <w:rsid w:val="00A65032"/>
    <w:rsid w:val="00A6581C"/>
    <w:rsid w:val="00A658CE"/>
    <w:rsid w:val="00A65A8E"/>
    <w:rsid w:val="00A65B29"/>
    <w:rsid w:val="00A66C14"/>
    <w:rsid w:val="00A66C8F"/>
    <w:rsid w:val="00A670D9"/>
    <w:rsid w:val="00A670EB"/>
    <w:rsid w:val="00A700FE"/>
    <w:rsid w:val="00A70521"/>
    <w:rsid w:val="00A7071D"/>
    <w:rsid w:val="00A70ED8"/>
    <w:rsid w:val="00A70FD8"/>
    <w:rsid w:val="00A7155B"/>
    <w:rsid w:val="00A71A4D"/>
    <w:rsid w:val="00A7235B"/>
    <w:rsid w:val="00A72654"/>
    <w:rsid w:val="00A73162"/>
    <w:rsid w:val="00A73338"/>
    <w:rsid w:val="00A7450D"/>
    <w:rsid w:val="00A74D32"/>
    <w:rsid w:val="00A75834"/>
    <w:rsid w:val="00A7597F"/>
    <w:rsid w:val="00A7622B"/>
    <w:rsid w:val="00A762E7"/>
    <w:rsid w:val="00A77039"/>
    <w:rsid w:val="00A77835"/>
    <w:rsid w:val="00A801CD"/>
    <w:rsid w:val="00A807AB"/>
    <w:rsid w:val="00A809FA"/>
    <w:rsid w:val="00A80DE5"/>
    <w:rsid w:val="00A80E05"/>
    <w:rsid w:val="00A822A9"/>
    <w:rsid w:val="00A827E5"/>
    <w:rsid w:val="00A82BE9"/>
    <w:rsid w:val="00A83249"/>
    <w:rsid w:val="00A8342B"/>
    <w:rsid w:val="00A84318"/>
    <w:rsid w:val="00A845FC"/>
    <w:rsid w:val="00A84AC1"/>
    <w:rsid w:val="00A84CFD"/>
    <w:rsid w:val="00A85262"/>
    <w:rsid w:val="00A8537D"/>
    <w:rsid w:val="00A86CD7"/>
    <w:rsid w:val="00A873BE"/>
    <w:rsid w:val="00A87B39"/>
    <w:rsid w:val="00A87CD5"/>
    <w:rsid w:val="00A87D90"/>
    <w:rsid w:val="00A87EED"/>
    <w:rsid w:val="00A90356"/>
    <w:rsid w:val="00A904F8"/>
    <w:rsid w:val="00A90B4B"/>
    <w:rsid w:val="00A91B7D"/>
    <w:rsid w:val="00A91E16"/>
    <w:rsid w:val="00A92653"/>
    <w:rsid w:val="00A926B9"/>
    <w:rsid w:val="00A926F0"/>
    <w:rsid w:val="00A92B36"/>
    <w:rsid w:val="00A92C40"/>
    <w:rsid w:val="00A9373E"/>
    <w:rsid w:val="00A93BF2"/>
    <w:rsid w:val="00A93E30"/>
    <w:rsid w:val="00A9404D"/>
    <w:rsid w:val="00A94328"/>
    <w:rsid w:val="00A94D3C"/>
    <w:rsid w:val="00A94DA8"/>
    <w:rsid w:val="00A94E27"/>
    <w:rsid w:val="00A9513B"/>
    <w:rsid w:val="00A9519D"/>
    <w:rsid w:val="00A951DB"/>
    <w:rsid w:val="00A95E2E"/>
    <w:rsid w:val="00A96186"/>
    <w:rsid w:val="00A96802"/>
    <w:rsid w:val="00A96979"/>
    <w:rsid w:val="00A977C0"/>
    <w:rsid w:val="00A979B0"/>
    <w:rsid w:val="00AA022B"/>
    <w:rsid w:val="00AA0BEA"/>
    <w:rsid w:val="00AA1F1B"/>
    <w:rsid w:val="00AA2682"/>
    <w:rsid w:val="00AA316F"/>
    <w:rsid w:val="00AA3DD7"/>
    <w:rsid w:val="00AA48DF"/>
    <w:rsid w:val="00AA48F9"/>
    <w:rsid w:val="00AA4A41"/>
    <w:rsid w:val="00AA57B1"/>
    <w:rsid w:val="00AA5997"/>
    <w:rsid w:val="00AA59B0"/>
    <w:rsid w:val="00AA5CEC"/>
    <w:rsid w:val="00AA60D7"/>
    <w:rsid w:val="00AA6577"/>
    <w:rsid w:val="00AA6C11"/>
    <w:rsid w:val="00AA7057"/>
    <w:rsid w:val="00AA7176"/>
    <w:rsid w:val="00AA7E88"/>
    <w:rsid w:val="00AB06F7"/>
    <w:rsid w:val="00AB078B"/>
    <w:rsid w:val="00AB0D64"/>
    <w:rsid w:val="00AB0FC2"/>
    <w:rsid w:val="00AB1095"/>
    <w:rsid w:val="00AB1676"/>
    <w:rsid w:val="00AB17BB"/>
    <w:rsid w:val="00AB1871"/>
    <w:rsid w:val="00AB37D0"/>
    <w:rsid w:val="00AB3AC0"/>
    <w:rsid w:val="00AB3AE5"/>
    <w:rsid w:val="00AB4961"/>
    <w:rsid w:val="00AB4EDD"/>
    <w:rsid w:val="00AB5357"/>
    <w:rsid w:val="00AB5965"/>
    <w:rsid w:val="00AB5ADD"/>
    <w:rsid w:val="00AB6105"/>
    <w:rsid w:val="00AB62B4"/>
    <w:rsid w:val="00AB681D"/>
    <w:rsid w:val="00AB6B6B"/>
    <w:rsid w:val="00AB6C42"/>
    <w:rsid w:val="00AB6E38"/>
    <w:rsid w:val="00AB70C7"/>
    <w:rsid w:val="00AB79E2"/>
    <w:rsid w:val="00AC02E7"/>
    <w:rsid w:val="00AC0FA9"/>
    <w:rsid w:val="00AC0FD9"/>
    <w:rsid w:val="00AC117A"/>
    <w:rsid w:val="00AC193E"/>
    <w:rsid w:val="00AC1E1E"/>
    <w:rsid w:val="00AC1E6C"/>
    <w:rsid w:val="00AC2068"/>
    <w:rsid w:val="00AC21C5"/>
    <w:rsid w:val="00AC244A"/>
    <w:rsid w:val="00AC3077"/>
    <w:rsid w:val="00AC38DE"/>
    <w:rsid w:val="00AC3DAC"/>
    <w:rsid w:val="00AC4477"/>
    <w:rsid w:val="00AC46B9"/>
    <w:rsid w:val="00AC59EB"/>
    <w:rsid w:val="00AC5F2A"/>
    <w:rsid w:val="00AC6569"/>
    <w:rsid w:val="00AC71AB"/>
    <w:rsid w:val="00AC74CE"/>
    <w:rsid w:val="00AC7A47"/>
    <w:rsid w:val="00AD0096"/>
    <w:rsid w:val="00AD2F8E"/>
    <w:rsid w:val="00AD3141"/>
    <w:rsid w:val="00AD42E1"/>
    <w:rsid w:val="00AD4980"/>
    <w:rsid w:val="00AD4F2B"/>
    <w:rsid w:val="00AD547C"/>
    <w:rsid w:val="00AD5747"/>
    <w:rsid w:val="00AD5AD0"/>
    <w:rsid w:val="00AD5D57"/>
    <w:rsid w:val="00AD60B9"/>
    <w:rsid w:val="00AD627F"/>
    <w:rsid w:val="00AD63E0"/>
    <w:rsid w:val="00AD6897"/>
    <w:rsid w:val="00AD71BA"/>
    <w:rsid w:val="00AD7B47"/>
    <w:rsid w:val="00AD7DB3"/>
    <w:rsid w:val="00AD7F17"/>
    <w:rsid w:val="00AE03FD"/>
    <w:rsid w:val="00AE0CAA"/>
    <w:rsid w:val="00AE0DF6"/>
    <w:rsid w:val="00AE1F6D"/>
    <w:rsid w:val="00AE2035"/>
    <w:rsid w:val="00AE26F7"/>
    <w:rsid w:val="00AE299E"/>
    <w:rsid w:val="00AE3406"/>
    <w:rsid w:val="00AE3600"/>
    <w:rsid w:val="00AE39BD"/>
    <w:rsid w:val="00AE4905"/>
    <w:rsid w:val="00AE496C"/>
    <w:rsid w:val="00AE4B24"/>
    <w:rsid w:val="00AE4B74"/>
    <w:rsid w:val="00AE5066"/>
    <w:rsid w:val="00AE63D5"/>
    <w:rsid w:val="00AE68A3"/>
    <w:rsid w:val="00AE69D4"/>
    <w:rsid w:val="00AE6D09"/>
    <w:rsid w:val="00AE6E55"/>
    <w:rsid w:val="00AE790F"/>
    <w:rsid w:val="00AF0400"/>
    <w:rsid w:val="00AF055E"/>
    <w:rsid w:val="00AF0810"/>
    <w:rsid w:val="00AF0AD6"/>
    <w:rsid w:val="00AF1495"/>
    <w:rsid w:val="00AF182E"/>
    <w:rsid w:val="00AF2572"/>
    <w:rsid w:val="00AF26D7"/>
    <w:rsid w:val="00AF2BA1"/>
    <w:rsid w:val="00AF41BB"/>
    <w:rsid w:val="00AF4273"/>
    <w:rsid w:val="00AF4768"/>
    <w:rsid w:val="00AF4DCA"/>
    <w:rsid w:val="00AF4E65"/>
    <w:rsid w:val="00AF5058"/>
    <w:rsid w:val="00AF50C7"/>
    <w:rsid w:val="00AF514A"/>
    <w:rsid w:val="00AF565E"/>
    <w:rsid w:val="00AF56B4"/>
    <w:rsid w:val="00AF5A78"/>
    <w:rsid w:val="00B0085C"/>
    <w:rsid w:val="00B00BCB"/>
    <w:rsid w:val="00B01333"/>
    <w:rsid w:val="00B01503"/>
    <w:rsid w:val="00B0330E"/>
    <w:rsid w:val="00B035C1"/>
    <w:rsid w:val="00B036F2"/>
    <w:rsid w:val="00B0386A"/>
    <w:rsid w:val="00B03B30"/>
    <w:rsid w:val="00B04C6F"/>
    <w:rsid w:val="00B04E31"/>
    <w:rsid w:val="00B05320"/>
    <w:rsid w:val="00B05355"/>
    <w:rsid w:val="00B05F9E"/>
    <w:rsid w:val="00B05FEF"/>
    <w:rsid w:val="00B0605A"/>
    <w:rsid w:val="00B06E13"/>
    <w:rsid w:val="00B06E68"/>
    <w:rsid w:val="00B06F5C"/>
    <w:rsid w:val="00B07557"/>
    <w:rsid w:val="00B078C4"/>
    <w:rsid w:val="00B07E22"/>
    <w:rsid w:val="00B10CCC"/>
    <w:rsid w:val="00B10F84"/>
    <w:rsid w:val="00B11CC0"/>
    <w:rsid w:val="00B122A3"/>
    <w:rsid w:val="00B12DE9"/>
    <w:rsid w:val="00B134CD"/>
    <w:rsid w:val="00B13C11"/>
    <w:rsid w:val="00B13C77"/>
    <w:rsid w:val="00B13E90"/>
    <w:rsid w:val="00B14BB9"/>
    <w:rsid w:val="00B14C87"/>
    <w:rsid w:val="00B14E06"/>
    <w:rsid w:val="00B16AD3"/>
    <w:rsid w:val="00B16F9F"/>
    <w:rsid w:val="00B1709D"/>
    <w:rsid w:val="00B17677"/>
    <w:rsid w:val="00B17AE2"/>
    <w:rsid w:val="00B2017A"/>
    <w:rsid w:val="00B20F60"/>
    <w:rsid w:val="00B21092"/>
    <w:rsid w:val="00B21380"/>
    <w:rsid w:val="00B21BE5"/>
    <w:rsid w:val="00B21CDE"/>
    <w:rsid w:val="00B22044"/>
    <w:rsid w:val="00B22070"/>
    <w:rsid w:val="00B2300D"/>
    <w:rsid w:val="00B232DF"/>
    <w:rsid w:val="00B234BC"/>
    <w:rsid w:val="00B238DF"/>
    <w:rsid w:val="00B24169"/>
    <w:rsid w:val="00B2452C"/>
    <w:rsid w:val="00B24BCC"/>
    <w:rsid w:val="00B24C9B"/>
    <w:rsid w:val="00B252A4"/>
    <w:rsid w:val="00B254FF"/>
    <w:rsid w:val="00B25FB5"/>
    <w:rsid w:val="00B266D0"/>
    <w:rsid w:val="00B26C35"/>
    <w:rsid w:val="00B2722E"/>
    <w:rsid w:val="00B276DD"/>
    <w:rsid w:val="00B30948"/>
    <w:rsid w:val="00B30B77"/>
    <w:rsid w:val="00B3174F"/>
    <w:rsid w:val="00B3243E"/>
    <w:rsid w:val="00B327A3"/>
    <w:rsid w:val="00B330CE"/>
    <w:rsid w:val="00B331BB"/>
    <w:rsid w:val="00B33571"/>
    <w:rsid w:val="00B33D66"/>
    <w:rsid w:val="00B347AC"/>
    <w:rsid w:val="00B34C32"/>
    <w:rsid w:val="00B34FB2"/>
    <w:rsid w:val="00B360EF"/>
    <w:rsid w:val="00B371F3"/>
    <w:rsid w:val="00B3729D"/>
    <w:rsid w:val="00B375D2"/>
    <w:rsid w:val="00B37740"/>
    <w:rsid w:val="00B3792B"/>
    <w:rsid w:val="00B40DF4"/>
    <w:rsid w:val="00B414C7"/>
    <w:rsid w:val="00B415C8"/>
    <w:rsid w:val="00B41BF9"/>
    <w:rsid w:val="00B41C90"/>
    <w:rsid w:val="00B43006"/>
    <w:rsid w:val="00B431B0"/>
    <w:rsid w:val="00B433BF"/>
    <w:rsid w:val="00B4345B"/>
    <w:rsid w:val="00B43687"/>
    <w:rsid w:val="00B439FD"/>
    <w:rsid w:val="00B4412C"/>
    <w:rsid w:val="00B45033"/>
    <w:rsid w:val="00B45CEB"/>
    <w:rsid w:val="00B46121"/>
    <w:rsid w:val="00B4694B"/>
    <w:rsid w:val="00B46C9F"/>
    <w:rsid w:val="00B46FEE"/>
    <w:rsid w:val="00B47073"/>
    <w:rsid w:val="00B4754E"/>
    <w:rsid w:val="00B47C6B"/>
    <w:rsid w:val="00B505CD"/>
    <w:rsid w:val="00B51A66"/>
    <w:rsid w:val="00B52B44"/>
    <w:rsid w:val="00B52B6A"/>
    <w:rsid w:val="00B53882"/>
    <w:rsid w:val="00B53F83"/>
    <w:rsid w:val="00B5451C"/>
    <w:rsid w:val="00B545A3"/>
    <w:rsid w:val="00B55234"/>
    <w:rsid w:val="00B567F8"/>
    <w:rsid w:val="00B56F94"/>
    <w:rsid w:val="00B57F2F"/>
    <w:rsid w:val="00B606DF"/>
    <w:rsid w:val="00B60AC5"/>
    <w:rsid w:val="00B60E3C"/>
    <w:rsid w:val="00B6147A"/>
    <w:rsid w:val="00B614A4"/>
    <w:rsid w:val="00B6193E"/>
    <w:rsid w:val="00B61CF5"/>
    <w:rsid w:val="00B62703"/>
    <w:rsid w:val="00B62889"/>
    <w:rsid w:val="00B62C38"/>
    <w:rsid w:val="00B631D3"/>
    <w:rsid w:val="00B63B5D"/>
    <w:rsid w:val="00B63E14"/>
    <w:rsid w:val="00B64D7D"/>
    <w:rsid w:val="00B65935"/>
    <w:rsid w:val="00B65FB5"/>
    <w:rsid w:val="00B671DC"/>
    <w:rsid w:val="00B679CB"/>
    <w:rsid w:val="00B70803"/>
    <w:rsid w:val="00B7129A"/>
    <w:rsid w:val="00B7136F"/>
    <w:rsid w:val="00B71AA4"/>
    <w:rsid w:val="00B72DC0"/>
    <w:rsid w:val="00B731EF"/>
    <w:rsid w:val="00B7350A"/>
    <w:rsid w:val="00B735AA"/>
    <w:rsid w:val="00B74070"/>
    <w:rsid w:val="00B743D8"/>
    <w:rsid w:val="00B752FD"/>
    <w:rsid w:val="00B763CA"/>
    <w:rsid w:val="00B76EE1"/>
    <w:rsid w:val="00B772F6"/>
    <w:rsid w:val="00B778D5"/>
    <w:rsid w:val="00B80B4F"/>
    <w:rsid w:val="00B8190D"/>
    <w:rsid w:val="00B820BE"/>
    <w:rsid w:val="00B822B5"/>
    <w:rsid w:val="00B8235D"/>
    <w:rsid w:val="00B83170"/>
    <w:rsid w:val="00B832C7"/>
    <w:rsid w:val="00B83B13"/>
    <w:rsid w:val="00B83D15"/>
    <w:rsid w:val="00B83E6B"/>
    <w:rsid w:val="00B840D5"/>
    <w:rsid w:val="00B84CC9"/>
    <w:rsid w:val="00B84FCA"/>
    <w:rsid w:val="00B85499"/>
    <w:rsid w:val="00B85B35"/>
    <w:rsid w:val="00B85BE7"/>
    <w:rsid w:val="00B864CE"/>
    <w:rsid w:val="00B86555"/>
    <w:rsid w:val="00B87DE4"/>
    <w:rsid w:val="00B909C6"/>
    <w:rsid w:val="00B90D59"/>
    <w:rsid w:val="00B90ED9"/>
    <w:rsid w:val="00B91026"/>
    <w:rsid w:val="00B918FE"/>
    <w:rsid w:val="00B91C58"/>
    <w:rsid w:val="00B92192"/>
    <w:rsid w:val="00B92F07"/>
    <w:rsid w:val="00B93BE9"/>
    <w:rsid w:val="00B9536E"/>
    <w:rsid w:val="00B9560F"/>
    <w:rsid w:val="00B95C94"/>
    <w:rsid w:val="00B95F2F"/>
    <w:rsid w:val="00B96A61"/>
    <w:rsid w:val="00B96EB8"/>
    <w:rsid w:val="00B972E0"/>
    <w:rsid w:val="00B97B17"/>
    <w:rsid w:val="00BA0838"/>
    <w:rsid w:val="00BA0A96"/>
    <w:rsid w:val="00BA148A"/>
    <w:rsid w:val="00BA1581"/>
    <w:rsid w:val="00BA1A69"/>
    <w:rsid w:val="00BA1B24"/>
    <w:rsid w:val="00BA2026"/>
    <w:rsid w:val="00BA28A7"/>
    <w:rsid w:val="00BA315A"/>
    <w:rsid w:val="00BA327A"/>
    <w:rsid w:val="00BA333B"/>
    <w:rsid w:val="00BA39E9"/>
    <w:rsid w:val="00BA3CB8"/>
    <w:rsid w:val="00BA43F1"/>
    <w:rsid w:val="00BA4A6E"/>
    <w:rsid w:val="00BA5171"/>
    <w:rsid w:val="00BA5279"/>
    <w:rsid w:val="00BA53D4"/>
    <w:rsid w:val="00BA56F2"/>
    <w:rsid w:val="00BA5BCB"/>
    <w:rsid w:val="00BA6E14"/>
    <w:rsid w:val="00BA75A6"/>
    <w:rsid w:val="00BB0141"/>
    <w:rsid w:val="00BB04A5"/>
    <w:rsid w:val="00BB0768"/>
    <w:rsid w:val="00BB092B"/>
    <w:rsid w:val="00BB1301"/>
    <w:rsid w:val="00BB2321"/>
    <w:rsid w:val="00BB2388"/>
    <w:rsid w:val="00BB28B9"/>
    <w:rsid w:val="00BB2A6B"/>
    <w:rsid w:val="00BB2BE4"/>
    <w:rsid w:val="00BB3280"/>
    <w:rsid w:val="00BB36F3"/>
    <w:rsid w:val="00BB3D6D"/>
    <w:rsid w:val="00BB405E"/>
    <w:rsid w:val="00BB415A"/>
    <w:rsid w:val="00BB4989"/>
    <w:rsid w:val="00BB503D"/>
    <w:rsid w:val="00BB5570"/>
    <w:rsid w:val="00BB73B0"/>
    <w:rsid w:val="00BB7DFF"/>
    <w:rsid w:val="00BC006E"/>
    <w:rsid w:val="00BC09EB"/>
    <w:rsid w:val="00BC0ACE"/>
    <w:rsid w:val="00BC1102"/>
    <w:rsid w:val="00BC145F"/>
    <w:rsid w:val="00BC1847"/>
    <w:rsid w:val="00BC184D"/>
    <w:rsid w:val="00BC187A"/>
    <w:rsid w:val="00BC34F1"/>
    <w:rsid w:val="00BC3728"/>
    <w:rsid w:val="00BC47BC"/>
    <w:rsid w:val="00BC47D2"/>
    <w:rsid w:val="00BC4A56"/>
    <w:rsid w:val="00BC4DEF"/>
    <w:rsid w:val="00BC5648"/>
    <w:rsid w:val="00BC57A0"/>
    <w:rsid w:val="00BC5E2B"/>
    <w:rsid w:val="00BC6FF8"/>
    <w:rsid w:val="00BD04C9"/>
    <w:rsid w:val="00BD136F"/>
    <w:rsid w:val="00BD176D"/>
    <w:rsid w:val="00BD24BE"/>
    <w:rsid w:val="00BD2592"/>
    <w:rsid w:val="00BD2DC4"/>
    <w:rsid w:val="00BD366B"/>
    <w:rsid w:val="00BD3A3E"/>
    <w:rsid w:val="00BD3F55"/>
    <w:rsid w:val="00BD4C33"/>
    <w:rsid w:val="00BD4E97"/>
    <w:rsid w:val="00BD4F3A"/>
    <w:rsid w:val="00BD56AA"/>
    <w:rsid w:val="00BD621E"/>
    <w:rsid w:val="00BD796B"/>
    <w:rsid w:val="00BD7D60"/>
    <w:rsid w:val="00BE0255"/>
    <w:rsid w:val="00BE1A1D"/>
    <w:rsid w:val="00BE251F"/>
    <w:rsid w:val="00BE2BE2"/>
    <w:rsid w:val="00BE2E73"/>
    <w:rsid w:val="00BE30A5"/>
    <w:rsid w:val="00BE32F2"/>
    <w:rsid w:val="00BE3614"/>
    <w:rsid w:val="00BE41C0"/>
    <w:rsid w:val="00BE4EF1"/>
    <w:rsid w:val="00BE5D07"/>
    <w:rsid w:val="00BE6E3B"/>
    <w:rsid w:val="00BE719E"/>
    <w:rsid w:val="00BE71D1"/>
    <w:rsid w:val="00BF0283"/>
    <w:rsid w:val="00BF02FB"/>
    <w:rsid w:val="00BF03FB"/>
    <w:rsid w:val="00BF0876"/>
    <w:rsid w:val="00BF0C8B"/>
    <w:rsid w:val="00BF16A2"/>
    <w:rsid w:val="00BF18BC"/>
    <w:rsid w:val="00BF192D"/>
    <w:rsid w:val="00BF20CD"/>
    <w:rsid w:val="00BF3E53"/>
    <w:rsid w:val="00BF3F77"/>
    <w:rsid w:val="00BF403C"/>
    <w:rsid w:val="00BF48A6"/>
    <w:rsid w:val="00BF4EAD"/>
    <w:rsid w:val="00BF4EF0"/>
    <w:rsid w:val="00BF544E"/>
    <w:rsid w:val="00BF5806"/>
    <w:rsid w:val="00BF5A29"/>
    <w:rsid w:val="00BF7815"/>
    <w:rsid w:val="00BF78E8"/>
    <w:rsid w:val="00BF7E8A"/>
    <w:rsid w:val="00C00B8F"/>
    <w:rsid w:val="00C010EF"/>
    <w:rsid w:val="00C0120D"/>
    <w:rsid w:val="00C01366"/>
    <w:rsid w:val="00C01AD3"/>
    <w:rsid w:val="00C01CCF"/>
    <w:rsid w:val="00C01E1F"/>
    <w:rsid w:val="00C03146"/>
    <w:rsid w:val="00C03735"/>
    <w:rsid w:val="00C039CC"/>
    <w:rsid w:val="00C03E0F"/>
    <w:rsid w:val="00C0473B"/>
    <w:rsid w:val="00C04DCA"/>
    <w:rsid w:val="00C05DCD"/>
    <w:rsid w:val="00C06020"/>
    <w:rsid w:val="00C062D4"/>
    <w:rsid w:val="00C0658A"/>
    <w:rsid w:val="00C0661A"/>
    <w:rsid w:val="00C070D1"/>
    <w:rsid w:val="00C07293"/>
    <w:rsid w:val="00C07355"/>
    <w:rsid w:val="00C0777F"/>
    <w:rsid w:val="00C07D8D"/>
    <w:rsid w:val="00C105B8"/>
    <w:rsid w:val="00C10A38"/>
    <w:rsid w:val="00C11247"/>
    <w:rsid w:val="00C11303"/>
    <w:rsid w:val="00C1166C"/>
    <w:rsid w:val="00C11C62"/>
    <w:rsid w:val="00C1210D"/>
    <w:rsid w:val="00C122A3"/>
    <w:rsid w:val="00C1272B"/>
    <w:rsid w:val="00C12D15"/>
    <w:rsid w:val="00C13768"/>
    <w:rsid w:val="00C137CA"/>
    <w:rsid w:val="00C13B4E"/>
    <w:rsid w:val="00C140FF"/>
    <w:rsid w:val="00C1416B"/>
    <w:rsid w:val="00C14467"/>
    <w:rsid w:val="00C146A2"/>
    <w:rsid w:val="00C14928"/>
    <w:rsid w:val="00C1579B"/>
    <w:rsid w:val="00C1633A"/>
    <w:rsid w:val="00C16E53"/>
    <w:rsid w:val="00C17F37"/>
    <w:rsid w:val="00C20DC9"/>
    <w:rsid w:val="00C20DF6"/>
    <w:rsid w:val="00C21259"/>
    <w:rsid w:val="00C213A2"/>
    <w:rsid w:val="00C21AEC"/>
    <w:rsid w:val="00C21C3F"/>
    <w:rsid w:val="00C220D7"/>
    <w:rsid w:val="00C22E12"/>
    <w:rsid w:val="00C2498D"/>
    <w:rsid w:val="00C24BC6"/>
    <w:rsid w:val="00C2519E"/>
    <w:rsid w:val="00C251DE"/>
    <w:rsid w:val="00C25B9B"/>
    <w:rsid w:val="00C2614D"/>
    <w:rsid w:val="00C26659"/>
    <w:rsid w:val="00C27232"/>
    <w:rsid w:val="00C27482"/>
    <w:rsid w:val="00C275B0"/>
    <w:rsid w:val="00C278D3"/>
    <w:rsid w:val="00C27B68"/>
    <w:rsid w:val="00C27FD0"/>
    <w:rsid w:val="00C301AB"/>
    <w:rsid w:val="00C3038C"/>
    <w:rsid w:val="00C305A7"/>
    <w:rsid w:val="00C30BEC"/>
    <w:rsid w:val="00C30F60"/>
    <w:rsid w:val="00C3139F"/>
    <w:rsid w:val="00C3148E"/>
    <w:rsid w:val="00C31F26"/>
    <w:rsid w:val="00C321FD"/>
    <w:rsid w:val="00C331C6"/>
    <w:rsid w:val="00C33EB3"/>
    <w:rsid w:val="00C3444D"/>
    <w:rsid w:val="00C344F1"/>
    <w:rsid w:val="00C347DB"/>
    <w:rsid w:val="00C351A7"/>
    <w:rsid w:val="00C3540F"/>
    <w:rsid w:val="00C365A6"/>
    <w:rsid w:val="00C36788"/>
    <w:rsid w:val="00C36A34"/>
    <w:rsid w:val="00C36D10"/>
    <w:rsid w:val="00C37A53"/>
    <w:rsid w:val="00C40202"/>
    <w:rsid w:val="00C412D5"/>
    <w:rsid w:val="00C412F6"/>
    <w:rsid w:val="00C41A02"/>
    <w:rsid w:val="00C41F5F"/>
    <w:rsid w:val="00C422EE"/>
    <w:rsid w:val="00C425A7"/>
    <w:rsid w:val="00C42741"/>
    <w:rsid w:val="00C42A2A"/>
    <w:rsid w:val="00C43F35"/>
    <w:rsid w:val="00C443F5"/>
    <w:rsid w:val="00C450B8"/>
    <w:rsid w:val="00C46D5B"/>
    <w:rsid w:val="00C4729F"/>
    <w:rsid w:val="00C47828"/>
    <w:rsid w:val="00C47943"/>
    <w:rsid w:val="00C516AF"/>
    <w:rsid w:val="00C535BC"/>
    <w:rsid w:val="00C536CB"/>
    <w:rsid w:val="00C537A3"/>
    <w:rsid w:val="00C53F42"/>
    <w:rsid w:val="00C54136"/>
    <w:rsid w:val="00C54432"/>
    <w:rsid w:val="00C5462C"/>
    <w:rsid w:val="00C5470B"/>
    <w:rsid w:val="00C54A7D"/>
    <w:rsid w:val="00C5518F"/>
    <w:rsid w:val="00C55430"/>
    <w:rsid w:val="00C5548A"/>
    <w:rsid w:val="00C554EF"/>
    <w:rsid w:val="00C55F9A"/>
    <w:rsid w:val="00C561E8"/>
    <w:rsid w:val="00C5688A"/>
    <w:rsid w:val="00C56F90"/>
    <w:rsid w:val="00C572A6"/>
    <w:rsid w:val="00C5753D"/>
    <w:rsid w:val="00C5777D"/>
    <w:rsid w:val="00C60136"/>
    <w:rsid w:val="00C60149"/>
    <w:rsid w:val="00C60205"/>
    <w:rsid w:val="00C6045A"/>
    <w:rsid w:val="00C60724"/>
    <w:rsid w:val="00C61F39"/>
    <w:rsid w:val="00C62308"/>
    <w:rsid w:val="00C6233C"/>
    <w:rsid w:val="00C62494"/>
    <w:rsid w:val="00C63677"/>
    <w:rsid w:val="00C63D2D"/>
    <w:rsid w:val="00C642BC"/>
    <w:rsid w:val="00C64467"/>
    <w:rsid w:val="00C646EE"/>
    <w:rsid w:val="00C65DE1"/>
    <w:rsid w:val="00C65EC6"/>
    <w:rsid w:val="00C66377"/>
    <w:rsid w:val="00C6653E"/>
    <w:rsid w:val="00C665CC"/>
    <w:rsid w:val="00C66812"/>
    <w:rsid w:val="00C66E69"/>
    <w:rsid w:val="00C67916"/>
    <w:rsid w:val="00C7016A"/>
    <w:rsid w:val="00C70619"/>
    <w:rsid w:val="00C70CB5"/>
    <w:rsid w:val="00C70EE6"/>
    <w:rsid w:val="00C70F4F"/>
    <w:rsid w:val="00C7153B"/>
    <w:rsid w:val="00C71544"/>
    <w:rsid w:val="00C71671"/>
    <w:rsid w:val="00C719CF"/>
    <w:rsid w:val="00C71BA3"/>
    <w:rsid w:val="00C72233"/>
    <w:rsid w:val="00C729E5"/>
    <w:rsid w:val="00C72F12"/>
    <w:rsid w:val="00C734D2"/>
    <w:rsid w:val="00C73730"/>
    <w:rsid w:val="00C74B0B"/>
    <w:rsid w:val="00C75B9A"/>
    <w:rsid w:val="00C76EE7"/>
    <w:rsid w:val="00C77502"/>
    <w:rsid w:val="00C7798E"/>
    <w:rsid w:val="00C77B05"/>
    <w:rsid w:val="00C77DDA"/>
    <w:rsid w:val="00C8053C"/>
    <w:rsid w:val="00C80EF0"/>
    <w:rsid w:val="00C811EB"/>
    <w:rsid w:val="00C82487"/>
    <w:rsid w:val="00C8295F"/>
    <w:rsid w:val="00C82B4E"/>
    <w:rsid w:val="00C82CF3"/>
    <w:rsid w:val="00C82F30"/>
    <w:rsid w:val="00C837B4"/>
    <w:rsid w:val="00C83B47"/>
    <w:rsid w:val="00C83BCB"/>
    <w:rsid w:val="00C83D55"/>
    <w:rsid w:val="00C84132"/>
    <w:rsid w:val="00C84CAA"/>
    <w:rsid w:val="00C8559A"/>
    <w:rsid w:val="00C85DE3"/>
    <w:rsid w:val="00C86AE9"/>
    <w:rsid w:val="00C86F5B"/>
    <w:rsid w:val="00C90EB2"/>
    <w:rsid w:val="00C91F6E"/>
    <w:rsid w:val="00C92544"/>
    <w:rsid w:val="00C9255D"/>
    <w:rsid w:val="00C92958"/>
    <w:rsid w:val="00C9334F"/>
    <w:rsid w:val="00C93579"/>
    <w:rsid w:val="00C93E4D"/>
    <w:rsid w:val="00C9407E"/>
    <w:rsid w:val="00C94757"/>
    <w:rsid w:val="00C948A4"/>
    <w:rsid w:val="00C94B75"/>
    <w:rsid w:val="00C9567E"/>
    <w:rsid w:val="00C96376"/>
    <w:rsid w:val="00C966FE"/>
    <w:rsid w:val="00C967E0"/>
    <w:rsid w:val="00C972EF"/>
    <w:rsid w:val="00C977BA"/>
    <w:rsid w:val="00CA0B8A"/>
    <w:rsid w:val="00CA0D9C"/>
    <w:rsid w:val="00CA0F52"/>
    <w:rsid w:val="00CA212E"/>
    <w:rsid w:val="00CA2AB1"/>
    <w:rsid w:val="00CA2EE1"/>
    <w:rsid w:val="00CA30BA"/>
    <w:rsid w:val="00CA45DC"/>
    <w:rsid w:val="00CA54E6"/>
    <w:rsid w:val="00CA5B4B"/>
    <w:rsid w:val="00CA6288"/>
    <w:rsid w:val="00CA6B16"/>
    <w:rsid w:val="00CA70E5"/>
    <w:rsid w:val="00CA724B"/>
    <w:rsid w:val="00CA7F49"/>
    <w:rsid w:val="00CB0255"/>
    <w:rsid w:val="00CB0E78"/>
    <w:rsid w:val="00CB18A6"/>
    <w:rsid w:val="00CB1B2C"/>
    <w:rsid w:val="00CB272A"/>
    <w:rsid w:val="00CB2801"/>
    <w:rsid w:val="00CB2BC5"/>
    <w:rsid w:val="00CB2F3E"/>
    <w:rsid w:val="00CB4635"/>
    <w:rsid w:val="00CB4EF5"/>
    <w:rsid w:val="00CB5122"/>
    <w:rsid w:val="00CB5A41"/>
    <w:rsid w:val="00CB6C74"/>
    <w:rsid w:val="00CB7181"/>
    <w:rsid w:val="00CB72F6"/>
    <w:rsid w:val="00CB79C8"/>
    <w:rsid w:val="00CB7B38"/>
    <w:rsid w:val="00CC0531"/>
    <w:rsid w:val="00CC0A46"/>
    <w:rsid w:val="00CC0DB9"/>
    <w:rsid w:val="00CC18D9"/>
    <w:rsid w:val="00CC1FCD"/>
    <w:rsid w:val="00CC273B"/>
    <w:rsid w:val="00CC2E5A"/>
    <w:rsid w:val="00CC2F89"/>
    <w:rsid w:val="00CC3430"/>
    <w:rsid w:val="00CC3F3C"/>
    <w:rsid w:val="00CC428E"/>
    <w:rsid w:val="00CC4387"/>
    <w:rsid w:val="00CC4686"/>
    <w:rsid w:val="00CC54B4"/>
    <w:rsid w:val="00CC5D14"/>
    <w:rsid w:val="00CC62E5"/>
    <w:rsid w:val="00CC65D1"/>
    <w:rsid w:val="00CC6F49"/>
    <w:rsid w:val="00CC70E7"/>
    <w:rsid w:val="00CC72C0"/>
    <w:rsid w:val="00CC7A5E"/>
    <w:rsid w:val="00CC7C78"/>
    <w:rsid w:val="00CD067C"/>
    <w:rsid w:val="00CD0B19"/>
    <w:rsid w:val="00CD0CB9"/>
    <w:rsid w:val="00CD0ED4"/>
    <w:rsid w:val="00CD1065"/>
    <w:rsid w:val="00CD1185"/>
    <w:rsid w:val="00CD16D5"/>
    <w:rsid w:val="00CD195B"/>
    <w:rsid w:val="00CD1A99"/>
    <w:rsid w:val="00CD2CC4"/>
    <w:rsid w:val="00CD38BC"/>
    <w:rsid w:val="00CD3B8E"/>
    <w:rsid w:val="00CD3E78"/>
    <w:rsid w:val="00CD48BB"/>
    <w:rsid w:val="00CD4CE7"/>
    <w:rsid w:val="00CD5FC2"/>
    <w:rsid w:val="00CD681D"/>
    <w:rsid w:val="00CD690C"/>
    <w:rsid w:val="00CD697A"/>
    <w:rsid w:val="00CD6BDB"/>
    <w:rsid w:val="00CD6D5D"/>
    <w:rsid w:val="00CD720D"/>
    <w:rsid w:val="00CD7602"/>
    <w:rsid w:val="00CD7996"/>
    <w:rsid w:val="00CE004B"/>
    <w:rsid w:val="00CE0566"/>
    <w:rsid w:val="00CE0864"/>
    <w:rsid w:val="00CE090F"/>
    <w:rsid w:val="00CE1F5A"/>
    <w:rsid w:val="00CE224A"/>
    <w:rsid w:val="00CE2683"/>
    <w:rsid w:val="00CE278A"/>
    <w:rsid w:val="00CE309E"/>
    <w:rsid w:val="00CE373F"/>
    <w:rsid w:val="00CE3870"/>
    <w:rsid w:val="00CE3C2B"/>
    <w:rsid w:val="00CE3C6A"/>
    <w:rsid w:val="00CE4364"/>
    <w:rsid w:val="00CE46C8"/>
    <w:rsid w:val="00CE480F"/>
    <w:rsid w:val="00CE4B9E"/>
    <w:rsid w:val="00CE55F1"/>
    <w:rsid w:val="00CE57D4"/>
    <w:rsid w:val="00CE6B56"/>
    <w:rsid w:val="00CE6C76"/>
    <w:rsid w:val="00CF0BFF"/>
    <w:rsid w:val="00CF1022"/>
    <w:rsid w:val="00CF168A"/>
    <w:rsid w:val="00CF2BFE"/>
    <w:rsid w:val="00CF496C"/>
    <w:rsid w:val="00CF5A95"/>
    <w:rsid w:val="00CF62EA"/>
    <w:rsid w:val="00CF632C"/>
    <w:rsid w:val="00CF6348"/>
    <w:rsid w:val="00CF6BCA"/>
    <w:rsid w:val="00CF79F2"/>
    <w:rsid w:val="00CF7A35"/>
    <w:rsid w:val="00CF7F48"/>
    <w:rsid w:val="00D0019E"/>
    <w:rsid w:val="00D00CA3"/>
    <w:rsid w:val="00D00ED5"/>
    <w:rsid w:val="00D013A4"/>
    <w:rsid w:val="00D019A7"/>
    <w:rsid w:val="00D01DA4"/>
    <w:rsid w:val="00D02967"/>
    <w:rsid w:val="00D02C08"/>
    <w:rsid w:val="00D03744"/>
    <w:rsid w:val="00D039DB"/>
    <w:rsid w:val="00D0471F"/>
    <w:rsid w:val="00D048C2"/>
    <w:rsid w:val="00D04E9B"/>
    <w:rsid w:val="00D055B5"/>
    <w:rsid w:val="00D060B8"/>
    <w:rsid w:val="00D0669F"/>
    <w:rsid w:val="00D06C46"/>
    <w:rsid w:val="00D06EAC"/>
    <w:rsid w:val="00D0722F"/>
    <w:rsid w:val="00D072FB"/>
    <w:rsid w:val="00D073F7"/>
    <w:rsid w:val="00D07C8D"/>
    <w:rsid w:val="00D10255"/>
    <w:rsid w:val="00D11504"/>
    <w:rsid w:val="00D13CAA"/>
    <w:rsid w:val="00D13FC6"/>
    <w:rsid w:val="00D14476"/>
    <w:rsid w:val="00D14CC3"/>
    <w:rsid w:val="00D1528D"/>
    <w:rsid w:val="00D15DB3"/>
    <w:rsid w:val="00D15E6F"/>
    <w:rsid w:val="00D15E8A"/>
    <w:rsid w:val="00D1608C"/>
    <w:rsid w:val="00D1652A"/>
    <w:rsid w:val="00D16868"/>
    <w:rsid w:val="00D16DE7"/>
    <w:rsid w:val="00D17BE7"/>
    <w:rsid w:val="00D17FBF"/>
    <w:rsid w:val="00D203D6"/>
    <w:rsid w:val="00D2051D"/>
    <w:rsid w:val="00D2126A"/>
    <w:rsid w:val="00D21699"/>
    <w:rsid w:val="00D217AF"/>
    <w:rsid w:val="00D226A9"/>
    <w:rsid w:val="00D23F7C"/>
    <w:rsid w:val="00D24AF7"/>
    <w:rsid w:val="00D24C25"/>
    <w:rsid w:val="00D24D20"/>
    <w:rsid w:val="00D252E6"/>
    <w:rsid w:val="00D2556D"/>
    <w:rsid w:val="00D2598A"/>
    <w:rsid w:val="00D25B7F"/>
    <w:rsid w:val="00D25FBB"/>
    <w:rsid w:val="00D267B6"/>
    <w:rsid w:val="00D26C13"/>
    <w:rsid w:val="00D27560"/>
    <w:rsid w:val="00D278F7"/>
    <w:rsid w:val="00D3003D"/>
    <w:rsid w:val="00D30789"/>
    <w:rsid w:val="00D30C7E"/>
    <w:rsid w:val="00D31412"/>
    <w:rsid w:val="00D3141C"/>
    <w:rsid w:val="00D31547"/>
    <w:rsid w:val="00D329B7"/>
    <w:rsid w:val="00D32B2A"/>
    <w:rsid w:val="00D32BB9"/>
    <w:rsid w:val="00D3305A"/>
    <w:rsid w:val="00D33195"/>
    <w:rsid w:val="00D33747"/>
    <w:rsid w:val="00D33B92"/>
    <w:rsid w:val="00D3448C"/>
    <w:rsid w:val="00D3507B"/>
    <w:rsid w:val="00D35278"/>
    <w:rsid w:val="00D35B74"/>
    <w:rsid w:val="00D35F60"/>
    <w:rsid w:val="00D3635A"/>
    <w:rsid w:val="00D36558"/>
    <w:rsid w:val="00D36723"/>
    <w:rsid w:val="00D36D24"/>
    <w:rsid w:val="00D36F66"/>
    <w:rsid w:val="00D37146"/>
    <w:rsid w:val="00D377F4"/>
    <w:rsid w:val="00D40829"/>
    <w:rsid w:val="00D40A91"/>
    <w:rsid w:val="00D40DF8"/>
    <w:rsid w:val="00D40F83"/>
    <w:rsid w:val="00D410F3"/>
    <w:rsid w:val="00D411B9"/>
    <w:rsid w:val="00D4138F"/>
    <w:rsid w:val="00D41452"/>
    <w:rsid w:val="00D414BB"/>
    <w:rsid w:val="00D41B90"/>
    <w:rsid w:val="00D41BEA"/>
    <w:rsid w:val="00D41CCC"/>
    <w:rsid w:val="00D420DA"/>
    <w:rsid w:val="00D4221D"/>
    <w:rsid w:val="00D425C8"/>
    <w:rsid w:val="00D4297E"/>
    <w:rsid w:val="00D434EA"/>
    <w:rsid w:val="00D43D38"/>
    <w:rsid w:val="00D44947"/>
    <w:rsid w:val="00D44A4E"/>
    <w:rsid w:val="00D44CA0"/>
    <w:rsid w:val="00D44EC9"/>
    <w:rsid w:val="00D45454"/>
    <w:rsid w:val="00D45485"/>
    <w:rsid w:val="00D45D62"/>
    <w:rsid w:val="00D460C4"/>
    <w:rsid w:val="00D462E2"/>
    <w:rsid w:val="00D476E5"/>
    <w:rsid w:val="00D47E32"/>
    <w:rsid w:val="00D47E83"/>
    <w:rsid w:val="00D50082"/>
    <w:rsid w:val="00D50104"/>
    <w:rsid w:val="00D5012E"/>
    <w:rsid w:val="00D5033D"/>
    <w:rsid w:val="00D5050A"/>
    <w:rsid w:val="00D50590"/>
    <w:rsid w:val="00D50FA1"/>
    <w:rsid w:val="00D512CB"/>
    <w:rsid w:val="00D5188B"/>
    <w:rsid w:val="00D5271E"/>
    <w:rsid w:val="00D53C45"/>
    <w:rsid w:val="00D544D0"/>
    <w:rsid w:val="00D5484A"/>
    <w:rsid w:val="00D54AD6"/>
    <w:rsid w:val="00D54C84"/>
    <w:rsid w:val="00D54DF4"/>
    <w:rsid w:val="00D5545F"/>
    <w:rsid w:val="00D5597C"/>
    <w:rsid w:val="00D55BC9"/>
    <w:rsid w:val="00D55F80"/>
    <w:rsid w:val="00D56E93"/>
    <w:rsid w:val="00D56FA2"/>
    <w:rsid w:val="00D575CA"/>
    <w:rsid w:val="00D57662"/>
    <w:rsid w:val="00D57E4E"/>
    <w:rsid w:val="00D60308"/>
    <w:rsid w:val="00D603CD"/>
    <w:rsid w:val="00D60520"/>
    <w:rsid w:val="00D608A9"/>
    <w:rsid w:val="00D6099E"/>
    <w:rsid w:val="00D6127F"/>
    <w:rsid w:val="00D62541"/>
    <w:rsid w:val="00D625F2"/>
    <w:rsid w:val="00D62899"/>
    <w:rsid w:val="00D62CB8"/>
    <w:rsid w:val="00D62EC8"/>
    <w:rsid w:val="00D6385F"/>
    <w:rsid w:val="00D63C80"/>
    <w:rsid w:val="00D640E2"/>
    <w:rsid w:val="00D64754"/>
    <w:rsid w:val="00D64D19"/>
    <w:rsid w:val="00D66300"/>
    <w:rsid w:val="00D6678C"/>
    <w:rsid w:val="00D66DEE"/>
    <w:rsid w:val="00D66E1D"/>
    <w:rsid w:val="00D67A00"/>
    <w:rsid w:val="00D67D7C"/>
    <w:rsid w:val="00D70AFE"/>
    <w:rsid w:val="00D70D8D"/>
    <w:rsid w:val="00D731FC"/>
    <w:rsid w:val="00D73281"/>
    <w:rsid w:val="00D739C7"/>
    <w:rsid w:val="00D739CF"/>
    <w:rsid w:val="00D73A70"/>
    <w:rsid w:val="00D743A2"/>
    <w:rsid w:val="00D74AB6"/>
    <w:rsid w:val="00D74D0A"/>
    <w:rsid w:val="00D755DA"/>
    <w:rsid w:val="00D76204"/>
    <w:rsid w:val="00D7627B"/>
    <w:rsid w:val="00D76348"/>
    <w:rsid w:val="00D778F9"/>
    <w:rsid w:val="00D800DE"/>
    <w:rsid w:val="00D803B7"/>
    <w:rsid w:val="00D806D7"/>
    <w:rsid w:val="00D808F8"/>
    <w:rsid w:val="00D80CB2"/>
    <w:rsid w:val="00D8156A"/>
    <w:rsid w:val="00D81616"/>
    <w:rsid w:val="00D8190F"/>
    <w:rsid w:val="00D81CEA"/>
    <w:rsid w:val="00D82B2E"/>
    <w:rsid w:val="00D8360D"/>
    <w:rsid w:val="00D84D57"/>
    <w:rsid w:val="00D8536D"/>
    <w:rsid w:val="00D854A3"/>
    <w:rsid w:val="00D85862"/>
    <w:rsid w:val="00D8681E"/>
    <w:rsid w:val="00D87EB7"/>
    <w:rsid w:val="00D9049A"/>
    <w:rsid w:val="00D90906"/>
    <w:rsid w:val="00D90A0E"/>
    <w:rsid w:val="00D914B3"/>
    <w:rsid w:val="00D9193D"/>
    <w:rsid w:val="00D91F2F"/>
    <w:rsid w:val="00D93220"/>
    <w:rsid w:val="00D93D4C"/>
    <w:rsid w:val="00D93E70"/>
    <w:rsid w:val="00D94073"/>
    <w:rsid w:val="00D940E5"/>
    <w:rsid w:val="00D94557"/>
    <w:rsid w:val="00D94985"/>
    <w:rsid w:val="00D94B56"/>
    <w:rsid w:val="00D94BCE"/>
    <w:rsid w:val="00D94C7A"/>
    <w:rsid w:val="00D95086"/>
    <w:rsid w:val="00D9518F"/>
    <w:rsid w:val="00D95C63"/>
    <w:rsid w:val="00D9630A"/>
    <w:rsid w:val="00D967ED"/>
    <w:rsid w:val="00D96844"/>
    <w:rsid w:val="00D97D36"/>
    <w:rsid w:val="00DA0276"/>
    <w:rsid w:val="00DA10D2"/>
    <w:rsid w:val="00DA1D23"/>
    <w:rsid w:val="00DA27DF"/>
    <w:rsid w:val="00DA2D09"/>
    <w:rsid w:val="00DA340F"/>
    <w:rsid w:val="00DA36F9"/>
    <w:rsid w:val="00DA3C68"/>
    <w:rsid w:val="00DA3DC2"/>
    <w:rsid w:val="00DA3FF0"/>
    <w:rsid w:val="00DA4448"/>
    <w:rsid w:val="00DA4EFB"/>
    <w:rsid w:val="00DA658F"/>
    <w:rsid w:val="00DA683F"/>
    <w:rsid w:val="00DA6E53"/>
    <w:rsid w:val="00DA6E6A"/>
    <w:rsid w:val="00DA7350"/>
    <w:rsid w:val="00DA7D69"/>
    <w:rsid w:val="00DA7F4C"/>
    <w:rsid w:val="00DB00E2"/>
    <w:rsid w:val="00DB014D"/>
    <w:rsid w:val="00DB06F4"/>
    <w:rsid w:val="00DB0B97"/>
    <w:rsid w:val="00DB14BF"/>
    <w:rsid w:val="00DB2F47"/>
    <w:rsid w:val="00DB2F65"/>
    <w:rsid w:val="00DB36BD"/>
    <w:rsid w:val="00DB3D97"/>
    <w:rsid w:val="00DB42E1"/>
    <w:rsid w:val="00DB4D0F"/>
    <w:rsid w:val="00DB533F"/>
    <w:rsid w:val="00DB5EA2"/>
    <w:rsid w:val="00DB653D"/>
    <w:rsid w:val="00DB694B"/>
    <w:rsid w:val="00DB76D2"/>
    <w:rsid w:val="00DC03E9"/>
    <w:rsid w:val="00DC06BA"/>
    <w:rsid w:val="00DC0A08"/>
    <w:rsid w:val="00DC0C84"/>
    <w:rsid w:val="00DC11F4"/>
    <w:rsid w:val="00DC1413"/>
    <w:rsid w:val="00DC23F6"/>
    <w:rsid w:val="00DC3110"/>
    <w:rsid w:val="00DC43A8"/>
    <w:rsid w:val="00DC43FE"/>
    <w:rsid w:val="00DC4408"/>
    <w:rsid w:val="00DC5104"/>
    <w:rsid w:val="00DC5438"/>
    <w:rsid w:val="00DC54B1"/>
    <w:rsid w:val="00DC717F"/>
    <w:rsid w:val="00DC71F3"/>
    <w:rsid w:val="00DC776A"/>
    <w:rsid w:val="00DC7A66"/>
    <w:rsid w:val="00DD096E"/>
    <w:rsid w:val="00DD1F80"/>
    <w:rsid w:val="00DD24FE"/>
    <w:rsid w:val="00DD30FE"/>
    <w:rsid w:val="00DD368A"/>
    <w:rsid w:val="00DD3BBD"/>
    <w:rsid w:val="00DD472B"/>
    <w:rsid w:val="00DD505D"/>
    <w:rsid w:val="00DD544E"/>
    <w:rsid w:val="00DD5515"/>
    <w:rsid w:val="00DD6B99"/>
    <w:rsid w:val="00DD74A8"/>
    <w:rsid w:val="00DD77C0"/>
    <w:rsid w:val="00DE031B"/>
    <w:rsid w:val="00DE051D"/>
    <w:rsid w:val="00DE072D"/>
    <w:rsid w:val="00DE0866"/>
    <w:rsid w:val="00DE0AC3"/>
    <w:rsid w:val="00DE11BF"/>
    <w:rsid w:val="00DE1822"/>
    <w:rsid w:val="00DE1852"/>
    <w:rsid w:val="00DE1E49"/>
    <w:rsid w:val="00DE2B30"/>
    <w:rsid w:val="00DE2BFA"/>
    <w:rsid w:val="00DE2D60"/>
    <w:rsid w:val="00DE3523"/>
    <w:rsid w:val="00DE3D91"/>
    <w:rsid w:val="00DE3EFD"/>
    <w:rsid w:val="00DE4673"/>
    <w:rsid w:val="00DE47E3"/>
    <w:rsid w:val="00DE53AD"/>
    <w:rsid w:val="00DE5729"/>
    <w:rsid w:val="00DE57EE"/>
    <w:rsid w:val="00DE5907"/>
    <w:rsid w:val="00DE5C42"/>
    <w:rsid w:val="00DE678F"/>
    <w:rsid w:val="00DE6C1F"/>
    <w:rsid w:val="00DE6C3A"/>
    <w:rsid w:val="00DE6D1B"/>
    <w:rsid w:val="00DE6EE4"/>
    <w:rsid w:val="00DE77B3"/>
    <w:rsid w:val="00DE7AA1"/>
    <w:rsid w:val="00DF0482"/>
    <w:rsid w:val="00DF0C87"/>
    <w:rsid w:val="00DF0E5E"/>
    <w:rsid w:val="00DF1BFC"/>
    <w:rsid w:val="00DF283D"/>
    <w:rsid w:val="00DF2BA3"/>
    <w:rsid w:val="00DF2DC7"/>
    <w:rsid w:val="00DF2FDF"/>
    <w:rsid w:val="00DF3286"/>
    <w:rsid w:val="00DF366F"/>
    <w:rsid w:val="00DF493D"/>
    <w:rsid w:val="00DF4ABC"/>
    <w:rsid w:val="00DF4CC1"/>
    <w:rsid w:val="00DF554F"/>
    <w:rsid w:val="00DF598C"/>
    <w:rsid w:val="00DF5D82"/>
    <w:rsid w:val="00DF5DA1"/>
    <w:rsid w:val="00DF69F9"/>
    <w:rsid w:val="00DF6E7C"/>
    <w:rsid w:val="00DF72B3"/>
    <w:rsid w:val="00DF7662"/>
    <w:rsid w:val="00DF7828"/>
    <w:rsid w:val="00E00DCA"/>
    <w:rsid w:val="00E017B1"/>
    <w:rsid w:val="00E01B5E"/>
    <w:rsid w:val="00E01C02"/>
    <w:rsid w:val="00E01EB6"/>
    <w:rsid w:val="00E02932"/>
    <w:rsid w:val="00E02A03"/>
    <w:rsid w:val="00E02CF8"/>
    <w:rsid w:val="00E0311B"/>
    <w:rsid w:val="00E03136"/>
    <w:rsid w:val="00E03BE2"/>
    <w:rsid w:val="00E03CEF"/>
    <w:rsid w:val="00E0433A"/>
    <w:rsid w:val="00E053A8"/>
    <w:rsid w:val="00E06590"/>
    <w:rsid w:val="00E07A43"/>
    <w:rsid w:val="00E07D35"/>
    <w:rsid w:val="00E07F1D"/>
    <w:rsid w:val="00E07FFC"/>
    <w:rsid w:val="00E102F6"/>
    <w:rsid w:val="00E10DC7"/>
    <w:rsid w:val="00E11207"/>
    <w:rsid w:val="00E11A12"/>
    <w:rsid w:val="00E11BB6"/>
    <w:rsid w:val="00E12C74"/>
    <w:rsid w:val="00E13566"/>
    <w:rsid w:val="00E13AA1"/>
    <w:rsid w:val="00E145AC"/>
    <w:rsid w:val="00E14823"/>
    <w:rsid w:val="00E14C88"/>
    <w:rsid w:val="00E158E6"/>
    <w:rsid w:val="00E15B00"/>
    <w:rsid w:val="00E16F07"/>
    <w:rsid w:val="00E1716B"/>
    <w:rsid w:val="00E17614"/>
    <w:rsid w:val="00E1792D"/>
    <w:rsid w:val="00E17B07"/>
    <w:rsid w:val="00E20A4C"/>
    <w:rsid w:val="00E2117B"/>
    <w:rsid w:val="00E21A87"/>
    <w:rsid w:val="00E21CC6"/>
    <w:rsid w:val="00E221B4"/>
    <w:rsid w:val="00E22F5C"/>
    <w:rsid w:val="00E24239"/>
    <w:rsid w:val="00E24425"/>
    <w:rsid w:val="00E246C0"/>
    <w:rsid w:val="00E25069"/>
    <w:rsid w:val="00E251C6"/>
    <w:rsid w:val="00E2572C"/>
    <w:rsid w:val="00E25771"/>
    <w:rsid w:val="00E25A74"/>
    <w:rsid w:val="00E25AB0"/>
    <w:rsid w:val="00E25B87"/>
    <w:rsid w:val="00E25CA0"/>
    <w:rsid w:val="00E25ECA"/>
    <w:rsid w:val="00E2675C"/>
    <w:rsid w:val="00E26872"/>
    <w:rsid w:val="00E26C15"/>
    <w:rsid w:val="00E2792C"/>
    <w:rsid w:val="00E279CA"/>
    <w:rsid w:val="00E27DA0"/>
    <w:rsid w:val="00E27FF6"/>
    <w:rsid w:val="00E3005B"/>
    <w:rsid w:val="00E30D6E"/>
    <w:rsid w:val="00E31076"/>
    <w:rsid w:val="00E31196"/>
    <w:rsid w:val="00E3369F"/>
    <w:rsid w:val="00E33A71"/>
    <w:rsid w:val="00E33C52"/>
    <w:rsid w:val="00E344A4"/>
    <w:rsid w:val="00E34662"/>
    <w:rsid w:val="00E348F9"/>
    <w:rsid w:val="00E353F1"/>
    <w:rsid w:val="00E368B9"/>
    <w:rsid w:val="00E4036A"/>
    <w:rsid w:val="00E4040C"/>
    <w:rsid w:val="00E40DE6"/>
    <w:rsid w:val="00E41255"/>
    <w:rsid w:val="00E42886"/>
    <w:rsid w:val="00E42FCA"/>
    <w:rsid w:val="00E432F1"/>
    <w:rsid w:val="00E43C58"/>
    <w:rsid w:val="00E44266"/>
    <w:rsid w:val="00E44C38"/>
    <w:rsid w:val="00E44CCC"/>
    <w:rsid w:val="00E4531B"/>
    <w:rsid w:val="00E454F7"/>
    <w:rsid w:val="00E45D19"/>
    <w:rsid w:val="00E4614D"/>
    <w:rsid w:val="00E4683B"/>
    <w:rsid w:val="00E4714D"/>
    <w:rsid w:val="00E47842"/>
    <w:rsid w:val="00E47B32"/>
    <w:rsid w:val="00E47C0C"/>
    <w:rsid w:val="00E5012B"/>
    <w:rsid w:val="00E50390"/>
    <w:rsid w:val="00E5049E"/>
    <w:rsid w:val="00E51569"/>
    <w:rsid w:val="00E51A4D"/>
    <w:rsid w:val="00E5207C"/>
    <w:rsid w:val="00E52523"/>
    <w:rsid w:val="00E525F8"/>
    <w:rsid w:val="00E527A0"/>
    <w:rsid w:val="00E52A11"/>
    <w:rsid w:val="00E52A65"/>
    <w:rsid w:val="00E53489"/>
    <w:rsid w:val="00E5400F"/>
    <w:rsid w:val="00E546CF"/>
    <w:rsid w:val="00E54744"/>
    <w:rsid w:val="00E54D70"/>
    <w:rsid w:val="00E5561C"/>
    <w:rsid w:val="00E57251"/>
    <w:rsid w:val="00E57733"/>
    <w:rsid w:val="00E57777"/>
    <w:rsid w:val="00E6028F"/>
    <w:rsid w:val="00E606F6"/>
    <w:rsid w:val="00E61113"/>
    <w:rsid w:val="00E61805"/>
    <w:rsid w:val="00E61AA2"/>
    <w:rsid w:val="00E62C38"/>
    <w:rsid w:val="00E6362A"/>
    <w:rsid w:val="00E639B7"/>
    <w:rsid w:val="00E63D3F"/>
    <w:rsid w:val="00E64168"/>
    <w:rsid w:val="00E651D9"/>
    <w:rsid w:val="00E65B2F"/>
    <w:rsid w:val="00E65C18"/>
    <w:rsid w:val="00E66710"/>
    <w:rsid w:val="00E66776"/>
    <w:rsid w:val="00E66A6B"/>
    <w:rsid w:val="00E66E86"/>
    <w:rsid w:val="00E673F8"/>
    <w:rsid w:val="00E67CDF"/>
    <w:rsid w:val="00E67E39"/>
    <w:rsid w:val="00E700B7"/>
    <w:rsid w:val="00E705C7"/>
    <w:rsid w:val="00E70B91"/>
    <w:rsid w:val="00E716CB"/>
    <w:rsid w:val="00E71A11"/>
    <w:rsid w:val="00E71DAD"/>
    <w:rsid w:val="00E71E10"/>
    <w:rsid w:val="00E72115"/>
    <w:rsid w:val="00E727FD"/>
    <w:rsid w:val="00E72AA5"/>
    <w:rsid w:val="00E73014"/>
    <w:rsid w:val="00E73CF1"/>
    <w:rsid w:val="00E740B5"/>
    <w:rsid w:val="00E74813"/>
    <w:rsid w:val="00E74A65"/>
    <w:rsid w:val="00E74CAB"/>
    <w:rsid w:val="00E74D40"/>
    <w:rsid w:val="00E751B9"/>
    <w:rsid w:val="00E75ED8"/>
    <w:rsid w:val="00E76A04"/>
    <w:rsid w:val="00E77D7B"/>
    <w:rsid w:val="00E8016B"/>
    <w:rsid w:val="00E810C6"/>
    <w:rsid w:val="00E81656"/>
    <w:rsid w:val="00E81B65"/>
    <w:rsid w:val="00E82AF2"/>
    <w:rsid w:val="00E82B00"/>
    <w:rsid w:val="00E82C14"/>
    <w:rsid w:val="00E8353B"/>
    <w:rsid w:val="00E843F0"/>
    <w:rsid w:val="00E849F4"/>
    <w:rsid w:val="00E850E2"/>
    <w:rsid w:val="00E8558D"/>
    <w:rsid w:val="00E856C8"/>
    <w:rsid w:val="00E861A6"/>
    <w:rsid w:val="00E863A4"/>
    <w:rsid w:val="00E864B6"/>
    <w:rsid w:val="00E86C14"/>
    <w:rsid w:val="00E870EA"/>
    <w:rsid w:val="00E873A6"/>
    <w:rsid w:val="00E87555"/>
    <w:rsid w:val="00E87B45"/>
    <w:rsid w:val="00E87FC6"/>
    <w:rsid w:val="00E91264"/>
    <w:rsid w:val="00E9197C"/>
    <w:rsid w:val="00E91AFE"/>
    <w:rsid w:val="00E91D48"/>
    <w:rsid w:val="00E91ECA"/>
    <w:rsid w:val="00E9209B"/>
    <w:rsid w:val="00E922CD"/>
    <w:rsid w:val="00E92475"/>
    <w:rsid w:val="00E92843"/>
    <w:rsid w:val="00E92867"/>
    <w:rsid w:val="00E92C01"/>
    <w:rsid w:val="00E92C29"/>
    <w:rsid w:val="00E92E78"/>
    <w:rsid w:val="00E9343D"/>
    <w:rsid w:val="00E93B32"/>
    <w:rsid w:val="00E9450F"/>
    <w:rsid w:val="00E945E0"/>
    <w:rsid w:val="00E94A2C"/>
    <w:rsid w:val="00E95624"/>
    <w:rsid w:val="00E95946"/>
    <w:rsid w:val="00E95B44"/>
    <w:rsid w:val="00E95CFB"/>
    <w:rsid w:val="00E95EA1"/>
    <w:rsid w:val="00E96384"/>
    <w:rsid w:val="00E9651D"/>
    <w:rsid w:val="00E9683B"/>
    <w:rsid w:val="00E96B05"/>
    <w:rsid w:val="00E96DA8"/>
    <w:rsid w:val="00E97050"/>
    <w:rsid w:val="00E97591"/>
    <w:rsid w:val="00E9786D"/>
    <w:rsid w:val="00E97973"/>
    <w:rsid w:val="00E97F26"/>
    <w:rsid w:val="00E97FC4"/>
    <w:rsid w:val="00EA0172"/>
    <w:rsid w:val="00EA0A87"/>
    <w:rsid w:val="00EA0C4D"/>
    <w:rsid w:val="00EA0F74"/>
    <w:rsid w:val="00EA13C9"/>
    <w:rsid w:val="00EA19C2"/>
    <w:rsid w:val="00EA1B4C"/>
    <w:rsid w:val="00EA1CFC"/>
    <w:rsid w:val="00EA1E53"/>
    <w:rsid w:val="00EA2068"/>
    <w:rsid w:val="00EA2936"/>
    <w:rsid w:val="00EA34D9"/>
    <w:rsid w:val="00EA3558"/>
    <w:rsid w:val="00EA3BE9"/>
    <w:rsid w:val="00EA42F9"/>
    <w:rsid w:val="00EA471A"/>
    <w:rsid w:val="00EA522C"/>
    <w:rsid w:val="00EA53F1"/>
    <w:rsid w:val="00EA6D53"/>
    <w:rsid w:val="00EA6E7F"/>
    <w:rsid w:val="00EA6F24"/>
    <w:rsid w:val="00EA76E6"/>
    <w:rsid w:val="00EA7AC6"/>
    <w:rsid w:val="00EA7D5E"/>
    <w:rsid w:val="00EB099A"/>
    <w:rsid w:val="00EB1A0A"/>
    <w:rsid w:val="00EB1B1B"/>
    <w:rsid w:val="00EB1E77"/>
    <w:rsid w:val="00EB292F"/>
    <w:rsid w:val="00EB2C0A"/>
    <w:rsid w:val="00EB4109"/>
    <w:rsid w:val="00EB4302"/>
    <w:rsid w:val="00EB4BEF"/>
    <w:rsid w:val="00EB51DF"/>
    <w:rsid w:val="00EB53D0"/>
    <w:rsid w:val="00EB53DA"/>
    <w:rsid w:val="00EB5701"/>
    <w:rsid w:val="00EB64F1"/>
    <w:rsid w:val="00EB655B"/>
    <w:rsid w:val="00EB6A76"/>
    <w:rsid w:val="00EB76DF"/>
    <w:rsid w:val="00EB7BBF"/>
    <w:rsid w:val="00EC0167"/>
    <w:rsid w:val="00EC051F"/>
    <w:rsid w:val="00EC0760"/>
    <w:rsid w:val="00EC0981"/>
    <w:rsid w:val="00EC0C2E"/>
    <w:rsid w:val="00EC1D43"/>
    <w:rsid w:val="00EC2072"/>
    <w:rsid w:val="00EC2352"/>
    <w:rsid w:val="00EC2E64"/>
    <w:rsid w:val="00EC38A5"/>
    <w:rsid w:val="00EC452C"/>
    <w:rsid w:val="00EC4C1E"/>
    <w:rsid w:val="00EC5D0B"/>
    <w:rsid w:val="00EC5D2E"/>
    <w:rsid w:val="00EC5D56"/>
    <w:rsid w:val="00EC707E"/>
    <w:rsid w:val="00EC742C"/>
    <w:rsid w:val="00EC78CA"/>
    <w:rsid w:val="00ED00A9"/>
    <w:rsid w:val="00ED02C8"/>
    <w:rsid w:val="00ED05FA"/>
    <w:rsid w:val="00ED112E"/>
    <w:rsid w:val="00ED1FD9"/>
    <w:rsid w:val="00ED2D02"/>
    <w:rsid w:val="00ED2D2A"/>
    <w:rsid w:val="00ED390C"/>
    <w:rsid w:val="00ED3A1A"/>
    <w:rsid w:val="00ED3A75"/>
    <w:rsid w:val="00ED47C3"/>
    <w:rsid w:val="00ED4B40"/>
    <w:rsid w:val="00ED4F64"/>
    <w:rsid w:val="00ED55DF"/>
    <w:rsid w:val="00ED5715"/>
    <w:rsid w:val="00ED5B7F"/>
    <w:rsid w:val="00ED5E00"/>
    <w:rsid w:val="00ED5E01"/>
    <w:rsid w:val="00ED6325"/>
    <w:rsid w:val="00ED650F"/>
    <w:rsid w:val="00ED658E"/>
    <w:rsid w:val="00ED74EA"/>
    <w:rsid w:val="00ED74F5"/>
    <w:rsid w:val="00ED7C9F"/>
    <w:rsid w:val="00ED7DA7"/>
    <w:rsid w:val="00EE1EF6"/>
    <w:rsid w:val="00EE211D"/>
    <w:rsid w:val="00EE2183"/>
    <w:rsid w:val="00EE25E4"/>
    <w:rsid w:val="00EE308C"/>
    <w:rsid w:val="00EE39B5"/>
    <w:rsid w:val="00EE45FB"/>
    <w:rsid w:val="00EE5C2A"/>
    <w:rsid w:val="00EE6C57"/>
    <w:rsid w:val="00EE6EBD"/>
    <w:rsid w:val="00EE78F5"/>
    <w:rsid w:val="00EE7EB5"/>
    <w:rsid w:val="00EE7EC2"/>
    <w:rsid w:val="00EE7F6D"/>
    <w:rsid w:val="00EF0210"/>
    <w:rsid w:val="00EF05A7"/>
    <w:rsid w:val="00EF05B7"/>
    <w:rsid w:val="00EF083E"/>
    <w:rsid w:val="00EF1152"/>
    <w:rsid w:val="00EF12BB"/>
    <w:rsid w:val="00EF1D24"/>
    <w:rsid w:val="00EF2220"/>
    <w:rsid w:val="00EF2328"/>
    <w:rsid w:val="00EF23A0"/>
    <w:rsid w:val="00EF2B16"/>
    <w:rsid w:val="00EF2ED7"/>
    <w:rsid w:val="00EF3238"/>
    <w:rsid w:val="00EF336D"/>
    <w:rsid w:val="00EF3B10"/>
    <w:rsid w:val="00EF3D61"/>
    <w:rsid w:val="00EF4031"/>
    <w:rsid w:val="00EF4431"/>
    <w:rsid w:val="00EF46E5"/>
    <w:rsid w:val="00EF49DC"/>
    <w:rsid w:val="00EF4DA0"/>
    <w:rsid w:val="00EF62D6"/>
    <w:rsid w:val="00EF6343"/>
    <w:rsid w:val="00EF63F2"/>
    <w:rsid w:val="00EF67C7"/>
    <w:rsid w:val="00EF6BC2"/>
    <w:rsid w:val="00EF74F0"/>
    <w:rsid w:val="00EF79D1"/>
    <w:rsid w:val="00F001C6"/>
    <w:rsid w:val="00F00392"/>
    <w:rsid w:val="00F00748"/>
    <w:rsid w:val="00F007C9"/>
    <w:rsid w:val="00F00823"/>
    <w:rsid w:val="00F00C2A"/>
    <w:rsid w:val="00F017CD"/>
    <w:rsid w:val="00F017E2"/>
    <w:rsid w:val="00F01D8B"/>
    <w:rsid w:val="00F0247D"/>
    <w:rsid w:val="00F0347D"/>
    <w:rsid w:val="00F03584"/>
    <w:rsid w:val="00F03FA2"/>
    <w:rsid w:val="00F0465E"/>
    <w:rsid w:val="00F04EBB"/>
    <w:rsid w:val="00F050CA"/>
    <w:rsid w:val="00F059F9"/>
    <w:rsid w:val="00F06080"/>
    <w:rsid w:val="00F0626C"/>
    <w:rsid w:val="00F06CCA"/>
    <w:rsid w:val="00F07277"/>
    <w:rsid w:val="00F0729F"/>
    <w:rsid w:val="00F07BA9"/>
    <w:rsid w:val="00F07C97"/>
    <w:rsid w:val="00F10B86"/>
    <w:rsid w:val="00F10C1F"/>
    <w:rsid w:val="00F10C38"/>
    <w:rsid w:val="00F10F7A"/>
    <w:rsid w:val="00F10FF8"/>
    <w:rsid w:val="00F11B72"/>
    <w:rsid w:val="00F124D4"/>
    <w:rsid w:val="00F12BCF"/>
    <w:rsid w:val="00F13B41"/>
    <w:rsid w:val="00F1408D"/>
    <w:rsid w:val="00F14A47"/>
    <w:rsid w:val="00F1537E"/>
    <w:rsid w:val="00F15F5F"/>
    <w:rsid w:val="00F16A69"/>
    <w:rsid w:val="00F16C97"/>
    <w:rsid w:val="00F17104"/>
    <w:rsid w:val="00F17660"/>
    <w:rsid w:val="00F17DAA"/>
    <w:rsid w:val="00F2005D"/>
    <w:rsid w:val="00F200B3"/>
    <w:rsid w:val="00F207A8"/>
    <w:rsid w:val="00F211C1"/>
    <w:rsid w:val="00F22063"/>
    <w:rsid w:val="00F225B7"/>
    <w:rsid w:val="00F2304A"/>
    <w:rsid w:val="00F23081"/>
    <w:rsid w:val="00F23722"/>
    <w:rsid w:val="00F25720"/>
    <w:rsid w:val="00F25870"/>
    <w:rsid w:val="00F25AE3"/>
    <w:rsid w:val="00F25D0B"/>
    <w:rsid w:val="00F25DCB"/>
    <w:rsid w:val="00F26001"/>
    <w:rsid w:val="00F268A1"/>
    <w:rsid w:val="00F26A06"/>
    <w:rsid w:val="00F270DB"/>
    <w:rsid w:val="00F27128"/>
    <w:rsid w:val="00F27621"/>
    <w:rsid w:val="00F3000F"/>
    <w:rsid w:val="00F3059C"/>
    <w:rsid w:val="00F31753"/>
    <w:rsid w:val="00F31792"/>
    <w:rsid w:val="00F31F50"/>
    <w:rsid w:val="00F3245F"/>
    <w:rsid w:val="00F33298"/>
    <w:rsid w:val="00F33457"/>
    <w:rsid w:val="00F3381B"/>
    <w:rsid w:val="00F34163"/>
    <w:rsid w:val="00F341C3"/>
    <w:rsid w:val="00F34B67"/>
    <w:rsid w:val="00F34C4F"/>
    <w:rsid w:val="00F34C77"/>
    <w:rsid w:val="00F354DC"/>
    <w:rsid w:val="00F36CB3"/>
    <w:rsid w:val="00F37729"/>
    <w:rsid w:val="00F4098B"/>
    <w:rsid w:val="00F41621"/>
    <w:rsid w:val="00F41AF1"/>
    <w:rsid w:val="00F41DD4"/>
    <w:rsid w:val="00F42204"/>
    <w:rsid w:val="00F42920"/>
    <w:rsid w:val="00F434A9"/>
    <w:rsid w:val="00F45049"/>
    <w:rsid w:val="00F452A7"/>
    <w:rsid w:val="00F45963"/>
    <w:rsid w:val="00F45C91"/>
    <w:rsid w:val="00F46A1E"/>
    <w:rsid w:val="00F46E7B"/>
    <w:rsid w:val="00F47777"/>
    <w:rsid w:val="00F501C8"/>
    <w:rsid w:val="00F51702"/>
    <w:rsid w:val="00F5235E"/>
    <w:rsid w:val="00F52912"/>
    <w:rsid w:val="00F530B6"/>
    <w:rsid w:val="00F5370C"/>
    <w:rsid w:val="00F53741"/>
    <w:rsid w:val="00F53F53"/>
    <w:rsid w:val="00F5407C"/>
    <w:rsid w:val="00F545E9"/>
    <w:rsid w:val="00F54FD5"/>
    <w:rsid w:val="00F5522B"/>
    <w:rsid w:val="00F55943"/>
    <w:rsid w:val="00F55AE3"/>
    <w:rsid w:val="00F56010"/>
    <w:rsid w:val="00F569EB"/>
    <w:rsid w:val="00F56E95"/>
    <w:rsid w:val="00F60B12"/>
    <w:rsid w:val="00F62660"/>
    <w:rsid w:val="00F63D04"/>
    <w:rsid w:val="00F64595"/>
    <w:rsid w:val="00F64A11"/>
    <w:rsid w:val="00F64C58"/>
    <w:rsid w:val="00F64D5C"/>
    <w:rsid w:val="00F66AFF"/>
    <w:rsid w:val="00F67151"/>
    <w:rsid w:val="00F67C08"/>
    <w:rsid w:val="00F70034"/>
    <w:rsid w:val="00F71809"/>
    <w:rsid w:val="00F71F4D"/>
    <w:rsid w:val="00F72175"/>
    <w:rsid w:val="00F72F88"/>
    <w:rsid w:val="00F73C12"/>
    <w:rsid w:val="00F74A38"/>
    <w:rsid w:val="00F74C28"/>
    <w:rsid w:val="00F74DBC"/>
    <w:rsid w:val="00F755DC"/>
    <w:rsid w:val="00F75D6B"/>
    <w:rsid w:val="00F75F70"/>
    <w:rsid w:val="00F76101"/>
    <w:rsid w:val="00F7641F"/>
    <w:rsid w:val="00F76ABD"/>
    <w:rsid w:val="00F76DCC"/>
    <w:rsid w:val="00F76EBB"/>
    <w:rsid w:val="00F77195"/>
    <w:rsid w:val="00F77302"/>
    <w:rsid w:val="00F775E0"/>
    <w:rsid w:val="00F803EF"/>
    <w:rsid w:val="00F8099F"/>
    <w:rsid w:val="00F80EC9"/>
    <w:rsid w:val="00F81170"/>
    <w:rsid w:val="00F811A2"/>
    <w:rsid w:val="00F8210A"/>
    <w:rsid w:val="00F827CE"/>
    <w:rsid w:val="00F82D6A"/>
    <w:rsid w:val="00F82E4E"/>
    <w:rsid w:val="00F83030"/>
    <w:rsid w:val="00F830CC"/>
    <w:rsid w:val="00F83329"/>
    <w:rsid w:val="00F83B52"/>
    <w:rsid w:val="00F83D17"/>
    <w:rsid w:val="00F84230"/>
    <w:rsid w:val="00F845B8"/>
    <w:rsid w:val="00F852B8"/>
    <w:rsid w:val="00F85B44"/>
    <w:rsid w:val="00F860F8"/>
    <w:rsid w:val="00F86AAF"/>
    <w:rsid w:val="00F90170"/>
    <w:rsid w:val="00F9075A"/>
    <w:rsid w:val="00F90EBE"/>
    <w:rsid w:val="00F918D4"/>
    <w:rsid w:val="00F92214"/>
    <w:rsid w:val="00F92447"/>
    <w:rsid w:val="00F92A00"/>
    <w:rsid w:val="00F92A56"/>
    <w:rsid w:val="00F92C5A"/>
    <w:rsid w:val="00F93837"/>
    <w:rsid w:val="00F942E1"/>
    <w:rsid w:val="00F953F4"/>
    <w:rsid w:val="00F95617"/>
    <w:rsid w:val="00F956EE"/>
    <w:rsid w:val="00F95F40"/>
    <w:rsid w:val="00F96BAD"/>
    <w:rsid w:val="00F97814"/>
    <w:rsid w:val="00F97868"/>
    <w:rsid w:val="00F97B64"/>
    <w:rsid w:val="00FA0BEB"/>
    <w:rsid w:val="00FA10E0"/>
    <w:rsid w:val="00FA148C"/>
    <w:rsid w:val="00FA1B90"/>
    <w:rsid w:val="00FA1CA9"/>
    <w:rsid w:val="00FA3C94"/>
    <w:rsid w:val="00FA3CBB"/>
    <w:rsid w:val="00FA3FD3"/>
    <w:rsid w:val="00FA5157"/>
    <w:rsid w:val="00FA5578"/>
    <w:rsid w:val="00FA5874"/>
    <w:rsid w:val="00FA5DDB"/>
    <w:rsid w:val="00FA5DF4"/>
    <w:rsid w:val="00FA61BA"/>
    <w:rsid w:val="00FA6815"/>
    <w:rsid w:val="00FA681A"/>
    <w:rsid w:val="00FA6B42"/>
    <w:rsid w:val="00FA7762"/>
    <w:rsid w:val="00FA7E6C"/>
    <w:rsid w:val="00FA7FED"/>
    <w:rsid w:val="00FB0250"/>
    <w:rsid w:val="00FB0CE6"/>
    <w:rsid w:val="00FB0D0A"/>
    <w:rsid w:val="00FB1417"/>
    <w:rsid w:val="00FB1662"/>
    <w:rsid w:val="00FB2562"/>
    <w:rsid w:val="00FB26BF"/>
    <w:rsid w:val="00FB2875"/>
    <w:rsid w:val="00FB31B4"/>
    <w:rsid w:val="00FB33A5"/>
    <w:rsid w:val="00FB3AE3"/>
    <w:rsid w:val="00FB3C6F"/>
    <w:rsid w:val="00FB3F21"/>
    <w:rsid w:val="00FB44FD"/>
    <w:rsid w:val="00FB4B10"/>
    <w:rsid w:val="00FB4D5E"/>
    <w:rsid w:val="00FB4DF3"/>
    <w:rsid w:val="00FB5711"/>
    <w:rsid w:val="00FB59F5"/>
    <w:rsid w:val="00FB6BCC"/>
    <w:rsid w:val="00FB7D2D"/>
    <w:rsid w:val="00FB7E1F"/>
    <w:rsid w:val="00FC024E"/>
    <w:rsid w:val="00FC0AE7"/>
    <w:rsid w:val="00FC1EC8"/>
    <w:rsid w:val="00FC3DED"/>
    <w:rsid w:val="00FC4B63"/>
    <w:rsid w:val="00FC4EB7"/>
    <w:rsid w:val="00FC73B3"/>
    <w:rsid w:val="00FC7B20"/>
    <w:rsid w:val="00FC7FB3"/>
    <w:rsid w:val="00FD0356"/>
    <w:rsid w:val="00FD0FEF"/>
    <w:rsid w:val="00FD1163"/>
    <w:rsid w:val="00FD125A"/>
    <w:rsid w:val="00FD131E"/>
    <w:rsid w:val="00FD1438"/>
    <w:rsid w:val="00FD197A"/>
    <w:rsid w:val="00FD1C3B"/>
    <w:rsid w:val="00FD2481"/>
    <w:rsid w:val="00FD24F3"/>
    <w:rsid w:val="00FD2B5B"/>
    <w:rsid w:val="00FD2D1A"/>
    <w:rsid w:val="00FD2D54"/>
    <w:rsid w:val="00FD3A77"/>
    <w:rsid w:val="00FD3E2E"/>
    <w:rsid w:val="00FD4C78"/>
    <w:rsid w:val="00FD4CA1"/>
    <w:rsid w:val="00FD51F0"/>
    <w:rsid w:val="00FD6056"/>
    <w:rsid w:val="00FD6401"/>
    <w:rsid w:val="00FD6DEE"/>
    <w:rsid w:val="00FD6E8E"/>
    <w:rsid w:val="00FD74F8"/>
    <w:rsid w:val="00FD7911"/>
    <w:rsid w:val="00FE0031"/>
    <w:rsid w:val="00FE09C3"/>
    <w:rsid w:val="00FE124E"/>
    <w:rsid w:val="00FE1635"/>
    <w:rsid w:val="00FE1B89"/>
    <w:rsid w:val="00FE27EB"/>
    <w:rsid w:val="00FE2DDE"/>
    <w:rsid w:val="00FE34D0"/>
    <w:rsid w:val="00FE445C"/>
    <w:rsid w:val="00FE4620"/>
    <w:rsid w:val="00FE578C"/>
    <w:rsid w:val="00FE5BEE"/>
    <w:rsid w:val="00FE5E64"/>
    <w:rsid w:val="00FE5FDF"/>
    <w:rsid w:val="00FE620A"/>
    <w:rsid w:val="00FE637A"/>
    <w:rsid w:val="00FE693E"/>
    <w:rsid w:val="00FE6D6A"/>
    <w:rsid w:val="00FE6DAC"/>
    <w:rsid w:val="00FE6ED3"/>
    <w:rsid w:val="00FE7463"/>
    <w:rsid w:val="00FE7981"/>
    <w:rsid w:val="00FE7E3F"/>
    <w:rsid w:val="00FF01DC"/>
    <w:rsid w:val="00FF0629"/>
    <w:rsid w:val="00FF10DF"/>
    <w:rsid w:val="00FF1261"/>
    <w:rsid w:val="00FF1A10"/>
    <w:rsid w:val="00FF1A6F"/>
    <w:rsid w:val="00FF1FCF"/>
    <w:rsid w:val="00FF2536"/>
    <w:rsid w:val="00FF26C9"/>
    <w:rsid w:val="00FF29C8"/>
    <w:rsid w:val="00FF2B5D"/>
    <w:rsid w:val="00FF2DE3"/>
    <w:rsid w:val="00FF2DE8"/>
    <w:rsid w:val="00FF2F74"/>
    <w:rsid w:val="00FF2FF7"/>
    <w:rsid w:val="00FF36C3"/>
    <w:rsid w:val="00FF4A2C"/>
    <w:rsid w:val="00FF4CDF"/>
    <w:rsid w:val="00FF4FE3"/>
    <w:rsid w:val="00FF54E3"/>
    <w:rsid w:val="00FF5E9F"/>
    <w:rsid w:val="00FF6FC6"/>
    <w:rsid w:val="00FF72F8"/>
    <w:rsid w:val="00FF7C6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0539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F96"/>
    <w:pPr>
      <w:spacing w:after="120" w:line="360" w:lineRule="auto"/>
      <w:ind w:firstLine="706"/>
    </w:pPr>
    <w:rPr>
      <w:rFonts w:eastAsiaTheme="minorEastAsia"/>
      <w:sz w:val="24"/>
      <w:szCs w:val="24"/>
      <w:lang w:val="en-AU"/>
    </w:rPr>
  </w:style>
  <w:style w:type="paragraph" w:styleId="Heading1">
    <w:name w:val="heading 1"/>
    <w:basedOn w:val="Normal"/>
    <w:next w:val="Normal"/>
    <w:link w:val="Heading1Char"/>
    <w:uiPriority w:val="9"/>
    <w:qFormat/>
    <w:rsid w:val="00B0330E"/>
    <w:pPr>
      <w:autoSpaceDE w:val="0"/>
      <w:autoSpaceDN w:val="0"/>
      <w:adjustRightInd w:val="0"/>
      <w:ind w:left="284" w:hanging="284"/>
      <w:outlineLvl w:val="0"/>
    </w:pPr>
    <w:rPr>
      <w:rFonts w:cs="Times New Roman"/>
      <w:b/>
      <w:color w:val="000000"/>
      <w:sz w:val="32"/>
      <w:lang w:val="en-US"/>
    </w:rPr>
  </w:style>
  <w:style w:type="paragraph" w:styleId="Heading2">
    <w:name w:val="heading 2"/>
    <w:basedOn w:val="Heading1"/>
    <w:next w:val="Normal"/>
    <w:link w:val="Heading2Char"/>
    <w:uiPriority w:val="9"/>
    <w:unhideWhenUsed/>
    <w:qFormat/>
    <w:rsid w:val="00B0330E"/>
    <w:pPr>
      <w:numPr>
        <w:ilvl w:val="1"/>
      </w:numPr>
      <w:spacing w:before="120"/>
      <w:ind w:left="284" w:hanging="284"/>
      <w:outlineLvl w:val="1"/>
    </w:pPr>
    <w:rPr>
      <w:sz w:val="28"/>
    </w:rPr>
  </w:style>
  <w:style w:type="paragraph" w:styleId="Heading3">
    <w:name w:val="heading 3"/>
    <w:basedOn w:val="Normal"/>
    <w:next w:val="Normal"/>
    <w:link w:val="Heading3Char"/>
    <w:uiPriority w:val="9"/>
    <w:unhideWhenUsed/>
    <w:qFormat/>
    <w:rsid w:val="0048616B"/>
    <w:pPr>
      <w:keepNext/>
      <w:keepLines/>
      <w:spacing w:before="40" w:after="0"/>
      <w:ind w:firstLine="0"/>
      <w:outlineLvl w:val="2"/>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72175"/>
    <w:pPr>
      <w:numPr>
        <w:numId w:val="1"/>
      </w:numPr>
      <w:ind w:left="714" w:hanging="357"/>
      <w:contextualSpacing/>
    </w:pPr>
    <w:rPr>
      <w:lang w:val="en-US"/>
    </w:rPr>
  </w:style>
  <w:style w:type="character" w:styleId="CommentReference">
    <w:name w:val="annotation reference"/>
    <w:basedOn w:val="DefaultParagraphFont"/>
    <w:uiPriority w:val="99"/>
    <w:semiHidden/>
    <w:unhideWhenUsed/>
    <w:rsid w:val="007E1094"/>
    <w:rPr>
      <w:sz w:val="16"/>
      <w:szCs w:val="16"/>
    </w:rPr>
  </w:style>
  <w:style w:type="paragraph" w:styleId="CommentText">
    <w:name w:val="annotation text"/>
    <w:basedOn w:val="Normal"/>
    <w:link w:val="CommentTextChar"/>
    <w:uiPriority w:val="99"/>
    <w:unhideWhenUsed/>
    <w:rsid w:val="007E1094"/>
    <w:rPr>
      <w:sz w:val="20"/>
      <w:szCs w:val="20"/>
    </w:rPr>
  </w:style>
  <w:style w:type="character" w:customStyle="1" w:styleId="CommentTextChar">
    <w:name w:val="Comment Text Char"/>
    <w:basedOn w:val="DefaultParagraphFont"/>
    <w:link w:val="CommentText"/>
    <w:uiPriority w:val="99"/>
    <w:rsid w:val="007E1094"/>
    <w:rPr>
      <w:rFonts w:eastAsiaTheme="minorEastAsia"/>
      <w:sz w:val="20"/>
      <w:szCs w:val="20"/>
      <w:lang w:val="en-AU"/>
    </w:rPr>
  </w:style>
  <w:style w:type="paragraph" w:styleId="BalloonText">
    <w:name w:val="Balloon Text"/>
    <w:basedOn w:val="Normal"/>
    <w:link w:val="BalloonTextChar"/>
    <w:uiPriority w:val="99"/>
    <w:semiHidden/>
    <w:unhideWhenUsed/>
    <w:rsid w:val="007E10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1094"/>
    <w:rPr>
      <w:rFonts w:ascii="Segoe UI" w:eastAsiaTheme="minorEastAsia" w:hAnsi="Segoe UI" w:cs="Segoe UI"/>
      <w:sz w:val="18"/>
      <w:szCs w:val="18"/>
      <w:lang w:val="en-AU"/>
    </w:rPr>
  </w:style>
  <w:style w:type="character" w:customStyle="1" w:styleId="ListParagraphChar">
    <w:name w:val="List Paragraph Char"/>
    <w:basedOn w:val="DefaultParagraphFont"/>
    <w:link w:val="ListParagraph"/>
    <w:uiPriority w:val="34"/>
    <w:qFormat/>
    <w:locked/>
    <w:rsid w:val="00F72175"/>
    <w:rPr>
      <w:rFonts w:eastAsiaTheme="minorEastAsia"/>
      <w:sz w:val="24"/>
      <w:szCs w:val="24"/>
      <w:lang w:val="en-US"/>
    </w:rPr>
  </w:style>
  <w:style w:type="paragraph" w:styleId="CommentSubject">
    <w:name w:val="annotation subject"/>
    <w:basedOn w:val="CommentText"/>
    <w:next w:val="CommentText"/>
    <w:link w:val="CommentSubjectChar"/>
    <w:uiPriority w:val="99"/>
    <w:semiHidden/>
    <w:unhideWhenUsed/>
    <w:rsid w:val="007E1094"/>
    <w:rPr>
      <w:b/>
      <w:bCs/>
    </w:rPr>
  </w:style>
  <w:style w:type="character" w:customStyle="1" w:styleId="CommentSubjectChar">
    <w:name w:val="Comment Subject Char"/>
    <w:basedOn w:val="CommentTextChar"/>
    <w:link w:val="CommentSubject"/>
    <w:uiPriority w:val="99"/>
    <w:semiHidden/>
    <w:rsid w:val="007E1094"/>
    <w:rPr>
      <w:rFonts w:eastAsiaTheme="minorEastAsia"/>
      <w:b/>
      <w:bCs/>
      <w:sz w:val="20"/>
      <w:szCs w:val="20"/>
      <w:lang w:val="en-AU"/>
    </w:rPr>
  </w:style>
  <w:style w:type="character" w:customStyle="1" w:styleId="Heading1Char">
    <w:name w:val="Heading 1 Char"/>
    <w:basedOn w:val="DefaultParagraphFont"/>
    <w:link w:val="Heading1"/>
    <w:uiPriority w:val="9"/>
    <w:rsid w:val="00B0330E"/>
    <w:rPr>
      <w:rFonts w:eastAsiaTheme="minorEastAsia" w:cs="Times New Roman"/>
      <w:b/>
      <w:color w:val="000000"/>
      <w:sz w:val="32"/>
      <w:szCs w:val="24"/>
      <w:lang w:val="en-US"/>
    </w:rPr>
  </w:style>
  <w:style w:type="character" w:customStyle="1" w:styleId="Heading2Char">
    <w:name w:val="Heading 2 Char"/>
    <w:basedOn w:val="DefaultParagraphFont"/>
    <w:link w:val="Heading2"/>
    <w:uiPriority w:val="9"/>
    <w:rsid w:val="00B0330E"/>
    <w:rPr>
      <w:rFonts w:eastAsiaTheme="minorEastAsia" w:cs="Times New Roman"/>
      <w:b/>
      <w:color w:val="000000"/>
      <w:sz w:val="28"/>
      <w:szCs w:val="24"/>
      <w:lang w:val="en-US"/>
    </w:rPr>
  </w:style>
  <w:style w:type="paragraph" w:styleId="NormalWeb">
    <w:name w:val="Normal (Web)"/>
    <w:basedOn w:val="Normal"/>
    <w:uiPriority w:val="99"/>
    <w:semiHidden/>
    <w:unhideWhenUsed/>
    <w:rsid w:val="00A91B7D"/>
    <w:pPr>
      <w:spacing w:before="100" w:beforeAutospacing="1" w:after="100" w:afterAutospacing="1"/>
    </w:pPr>
    <w:rPr>
      <w:rFonts w:ascii="Times New Roman" w:hAnsi="Times New Roman" w:cs="Times New Roman"/>
      <w:lang w:val="de-DE" w:eastAsia="de-DE"/>
    </w:rPr>
  </w:style>
  <w:style w:type="character" w:styleId="LineNumber">
    <w:name w:val="line number"/>
    <w:basedOn w:val="DefaultParagraphFont"/>
    <w:uiPriority w:val="99"/>
    <w:semiHidden/>
    <w:unhideWhenUsed/>
    <w:rsid w:val="00A4045B"/>
  </w:style>
  <w:style w:type="paragraph" w:styleId="Header">
    <w:name w:val="header"/>
    <w:basedOn w:val="Normal"/>
    <w:link w:val="HeaderChar"/>
    <w:uiPriority w:val="99"/>
    <w:unhideWhenUsed/>
    <w:rsid w:val="00A4045B"/>
    <w:pPr>
      <w:tabs>
        <w:tab w:val="center" w:pos="4680"/>
        <w:tab w:val="right" w:pos="9360"/>
      </w:tabs>
    </w:pPr>
  </w:style>
  <w:style w:type="character" w:customStyle="1" w:styleId="HeaderChar">
    <w:name w:val="Header Char"/>
    <w:basedOn w:val="DefaultParagraphFont"/>
    <w:link w:val="Header"/>
    <w:uiPriority w:val="99"/>
    <w:rsid w:val="00A4045B"/>
    <w:rPr>
      <w:rFonts w:eastAsiaTheme="minorEastAsia"/>
      <w:sz w:val="24"/>
      <w:szCs w:val="24"/>
      <w:lang w:val="en-AU"/>
    </w:rPr>
  </w:style>
  <w:style w:type="paragraph" w:styleId="Footer">
    <w:name w:val="footer"/>
    <w:basedOn w:val="Normal"/>
    <w:link w:val="FooterChar"/>
    <w:uiPriority w:val="99"/>
    <w:unhideWhenUsed/>
    <w:rsid w:val="00A4045B"/>
    <w:pPr>
      <w:tabs>
        <w:tab w:val="center" w:pos="4680"/>
        <w:tab w:val="right" w:pos="9360"/>
      </w:tabs>
    </w:pPr>
  </w:style>
  <w:style w:type="character" w:customStyle="1" w:styleId="FooterChar">
    <w:name w:val="Footer Char"/>
    <w:basedOn w:val="DefaultParagraphFont"/>
    <w:link w:val="Footer"/>
    <w:uiPriority w:val="99"/>
    <w:rsid w:val="00A4045B"/>
    <w:rPr>
      <w:rFonts w:eastAsiaTheme="minorEastAsia"/>
      <w:sz w:val="24"/>
      <w:szCs w:val="24"/>
      <w:lang w:val="en-AU"/>
    </w:rPr>
  </w:style>
  <w:style w:type="paragraph" w:customStyle="1" w:styleId="EndNoteBibliographyTitle">
    <w:name w:val="EndNote Bibliography Title"/>
    <w:basedOn w:val="Normal"/>
    <w:link w:val="EndNoteBibliographyTitleChar"/>
    <w:rsid w:val="00355B03"/>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355B03"/>
    <w:rPr>
      <w:rFonts w:ascii="Calibri" w:eastAsiaTheme="minorEastAsia" w:hAnsi="Calibri" w:cs="Calibri"/>
      <w:noProof/>
      <w:sz w:val="24"/>
      <w:szCs w:val="24"/>
      <w:lang w:val="en-US"/>
    </w:rPr>
  </w:style>
  <w:style w:type="paragraph" w:customStyle="1" w:styleId="EndNoteBibliography">
    <w:name w:val="EndNote Bibliography"/>
    <w:basedOn w:val="Normal"/>
    <w:link w:val="EndNoteBibliographyChar"/>
    <w:rsid w:val="00355B03"/>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355B03"/>
    <w:rPr>
      <w:rFonts w:ascii="Calibri" w:eastAsiaTheme="minorEastAsia" w:hAnsi="Calibri" w:cs="Calibri"/>
      <w:noProof/>
      <w:sz w:val="24"/>
      <w:szCs w:val="24"/>
      <w:lang w:val="en-US"/>
    </w:rPr>
  </w:style>
  <w:style w:type="character" w:styleId="Hyperlink">
    <w:name w:val="Hyperlink"/>
    <w:basedOn w:val="DefaultParagraphFont"/>
    <w:uiPriority w:val="99"/>
    <w:unhideWhenUsed/>
    <w:rsid w:val="00355B03"/>
    <w:rPr>
      <w:color w:val="0563C1" w:themeColor="hyperlink"/>
      <w:u w:val="single"/>
    </w:rPr>
  </w:style>
  <w:style w:type="character" w:customStyle="1" w:styleId="UnresolvedMention1">
    <w:name w:val="Unresolved Mention1"/>
    <w:basedOn w:val="DefaultParagraphFont"/>
    <w:uiPriority w:val="99"/>
    <w:semiHidden/>
    <w:unhideWhenUsed/>
    <w:rsid w:val="00355B03"/>
    <w:rPr>
      <w:color w:val="605E5C"/>
      <w:shd w:val="clear" w:color="auto" w:fill="E1DFDD"/>
    </w:rPr>
  </w:style>
  <w:style w:type="character" w:customStyle="1" w:styleId="gscah">
    <w:name w:val="gsc_a_h"/>
    <w:basedOn w:val="DefaultParagraphFont"/>
    <w:rsid w:val="004F7A6D"/>
  </w:style>
  <w:style w:type="paragraph" w:styleId="Revision">
    <w:name w:val="Revision"/>
    <w:hidden/>
    <w:uiPriority w:val="99"/>
    <w:semiHidden/>
    <w:rsid w:val="004F7A6D"/>
    <w:pPr>
      <w:spacing w:after="0" w:line="240" w:lineRule="auto"/>
    </w:pPr>
    <w:rPr>
      <w:rFonts w:eastAsiaTheme="minorEastAsia"/>
      <w:sz w:val="24"/>
      <w:szCs w:val="24"/>
      <w:lang w:val="en-AU"/>
    </w:rPr>
  </w:style>
  <w:style w:type="character" w:customStyle="1" w:styleId="UnresolvedMention2">
    <w:name w:val="Unresolved Mention2"/>
    <w:basedOn w:val="DefaultParagraphFont"/>
    <w:uiPriority w:val="99"/>
    <w:semiHidden/>
    <w:unhideWhenUsed/>
    <w:rsid w:val="00912CD3"/>
    <w:rPr>
      <w:color w:val="605E5C"/>
      <w:shd w:val="clear" w:color="auto" w:fill="E1DFDD"/>
    </w:rPr>
  </w:style>
  <w:style w:type="character" w:customStyle="1" w:styleId="fontstyle01">
    <w:name w:val="fontstyle01"/>
    <w:basedOn w:val="DefaultParagraphFont"/>
    <w:rsid w:val="00C5777D"/>
    <w:rPr>
      <w:b w:val="0"/>
      <w:bCs w:val="0"/>
      <w:i w:val="0"/>
      <w:iCs w:val="0"/>
      <w:color w:val="323232"/>
      <w:sz w:val="28"/>
      <w:szCs w:val="28"/>
    </w:rPr>
  </w:style>
  <w:style w:type="table" w:styleId="TableGrid">
    <w:name w:val="Table Grid"/>
    <w:basedOn w:val="TableNormal"/>
    <w:uiPriority w:val="39"/>
    <w:rsid w:val="00E92475"/>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3">
    <w:name w:val="Unresolved Mention3"/>
    <w:basedOn w:val="DefaultParagraphFont"/>
    <w:uiPriority w:val="99"/>
    <w:semiHidden/>
    <w:unhideWhenUsed/>
    <w:rsid w:val="0022410A"/>
    <w:rPr>
      <w:color w:val="605E5C"/>
      <w:shd w:val="clear" w:color="auto" w:fill="E1DFDD"/>
    </w:rPr>
  </w:style>
  <w:style w:type="paragraph" w:styleId="TOCHeading">
    <w:name w:val="TOC Heading"/>
    <w:basedOn w:val="Heading1"/>
    <w:next w:val="Normal"/>
    <w:uiPriority w:val="39"/>
    <w:unhideWhenUsed/>
    <w:qFormat/>
    <w:rsid w:val="00E42886"/>
    <w:pPr>
      <w:keepNext/>
      <w:keepLines/>
      <w:autoSpaceDE/>
      <w:autoSpaceDN/>
      <w:adjustRightInd/>
      <w:spacing w:before="240" w:after="0" w:line="259" w:lineRule="auto"/>
      <w:ind w:left="0" w:firstLine="0"/>
      <w:outlineLvl w:val="9"/>
    </w:pPr>
    <w:rPr>
      <w:rFonts w:asciiTheme="majorHAnsi" w:eastAsiaTheme="majorEastAsia" w:hAnsiTheme="majorHAnsi" w:cstheme="majorBidi"/>
      <w:b w:val="0"/>
      <w:color w:val="2E74B5" w:themeColor="accent1" w:themeShade="BF"/>
      <w:szCs w:val="32"/>
    </w:rPr>
  </w:style>
  <w:style w:type="paragraph" w:styleId="TOC1">
    <w:name w:val="toc 1"/>
    <w:basedOn w:val="Normal"/>
    <w:next w:val="Normal"/>
    <w:autoRedefine/>
    <w:uiPriority w:val="39"/>
    <w:unhideWhenUsed/>
    <w:rsid w:val="00461993"/>
    <w:pPr>
      <w:tabs>
        <w:tab w:val="right" w:leader="dot" w:pos="8494"/>
      </w:tabs>
      <w:spacing w:after="100"/>
      <w:ind w:firstLine="567"/>
    </w:pPr>
    <w:rPr>
      <w:b/>
    </w:rPr>
  </w:style>
  <w:style w:type="paragraph" w:styleId="TOC2">
    <w:name w:val="toc 2"/>
    <w:basedOn w:val="Normal"/>
    <w:next w:val="Normal"/>
    <w:autoRedefine/>
    <w:uiPriority w:val="39"/>
    <w:unhideWhenUsed/>
    <w:rsid w:val="00E42886"/>
    <w:pPr>
      <w:spacing w:after="100"/>
      <w:ind w:left="240"/>
    </w:pPr>
  </w:style>
  <w:style w:type="character" w:customStyle="1" w:styleId="fontstyle21">
    <w:name w:val="fontstyle21"/>
    <w:basedOn w:val="DefaultParagraphFont"/>
    <w:rsid w:val="00E145AC"/>
    <w:rPr>
      <w:rFonts w:ascii="AdvMINION-I" w:hAnsi="AdvMINION-I" w:hint="default"/>
      <w:b w:val="0"/>
      <w:bCs w:val="0"/>
      <w:i w:val="0"/>
      <w:iCs w:val="0"/>
      <w:color w:val="231F20"/>
      <w:sz w:val="18"/>
      <w:szCs w:val="18"/>
    </w:rPr>
  </w:style>
  <w:style w:type="character" w:customStyle="1" w:styleId="fontstyle31">
    <w:name w:val="fontstyle31"/>
    <w:basedOn w:val="DefaultParagraphFont"/>
    <w:rsid w:val="00430248"/>
    <w:rPr>
      <w:rFonts w:ascii="AdvTimes-b" w:hAnsi="AdvTimes-b" w:hint="default"/>
      <w:b w:val="0"/>
      <w:bCs w:val="0"/>
      <w:i w:val="0"/>
      <w:iCs w:val="0"/>
      <w:color w:val="231F20"/>
      <w:sz w:val="14"/>
      <w:szCs w:val="14"/>
    </w:rPr>
  </w:style>
  <w:style w:type="character" w:customStyle="1" w:styleId="fontstyle41">
    <w:name w:val="fontstyle41"/>
    <w:basedOn w:val="DefaultParagraphFont"/>
    <w:rsid w:val="00430248"/>
    <w:rPr>
      <w:rFonts w:ascii="AdvTTec369687+20" w:hAnsi="AdvTTec369687+20" w:hint="default"/>
      <w:b w:val="0"/>
      <w:bCs w:val="0"/>
      <w:i w:val="0"/>
      <w:iCs w:val="0"/>
      <w:color w:val="231F20"/>
      <w:sz w:val="14"/>
      <w:szCs w:val="14"/>
    </w:rPr>
  </w:style>
  <w:style w:type="paragraph" w:styleId="HTMLPreformatted">
    <w:name w:val="HTML Preformatted"/>
    <w:basedOn w:val="Normal"/>
    <w:link w:val="HTMLPreformattedChar"/>
    <w:uiPriority w:val="99"/>
    <w:semiHidden/>
    <w:unhideWhenUsed/>
    <w:rsid w:val="004736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473674"/>
    <w:rPr>
      <w:rFonts w:ascii="Courier New" w:eastAsia="Times New Roman" w:hAnsi="Courier New" w:cs="Courier New"/>
      <w:sz w:val="20"/>
      <w:szCs w:val="20"/>
      <w:lang w:val="en-GB" w:eastAsia="en-GB"/>
    </w:rPr>
  </w:style>
  <w:style w:type="character" w:customStyle="1" w:styleId="gd15mcfceub">
    <w:name w:val="gd15mcfceub"/>
    <w:basedOn w:val="DefaultParagraphFont"/>
    <w:rsid w:val="00473674"/>
  </w:style>
  <w:style w:type="paragraph" w:styleId="NoSpacing">
    <w:name w:val="No Spacing"/>
    <w:uiPriority w:val="1"/>
    <w:qFormat/>
    <w:rsid w:val="00B0330E"/>
    <w:pPr>
      <w:spacing w:after="0" w:line="240" w:lineRule="auto"/>
    </w:pPr>
    <w:rPr>
      <w:rFonts w:eastAsiaTheme="minorEastAsia"/>
      <w:sz w:val="24"/>
      <w:szCs w:val="24"/>
      <w:lang w:val="en-AU"/>
    </w:rPr>
  </w:style>
  <w:style w:type="character" w:customStyle="1" w:styleId="Heading3Char">
    <w:name w:val="Heading 3 Char"/>
    <w:basedOn w:val="DefaultParagraphFont"/>
    <w:link w:val="Heading3"/>
    <w:uiPriority w:val="9"/>
    <w:rsid w:val="0048616B"/>
    <w:rPr>
      <w:rFonts w:asciiTheme="majorHAnsi" w:eastAsiaTheme="majorEastAsia" w:hAnsiTheme="majorHAnsi" w:cstheme="majorBidi"/>
      <w:b/>
      <w:color w:val="000000" w:themeColor="text1"/>
      <w:sz w:val="24"/>
      <w:szCs w:val="24"/>
      <w:lang w:val="en-AU"/>
    </w:rPr>
  </w:style>
  <w:style w:type="character" w:customStyle="1" w:styleId="gmail-fontstyle01">
    <w:name w:val="gmail-fontstyle01"/>
    <w:basedOn w:val="DefaultParagraphFont"/>
    <w:rsid w:val="002A2F41"/>
  </w:style>
  <w:style w:type="table" w:customStyle="1" w:styleId="PlainTable2">
    <w:name w:val="Plain Table 2"/>
    <w:basedOn w:val="TableNormal"/>
    <w:uiPriority w:val="42"/>
    <w:rsid w:val="0096717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B6193E"/>
    <w:rPr>
      <w:color w:val="808080"/>
    </w:rPr>
  </w:style>
  <w:style w:type="paragraph" w:styleId="Caption">
    <w:name w:val="caption"/>
    <w:basedOn w:val="Normal"/>
    <w:next w:val="Normal"/>
    <w:uiPriority w:val="35"/>
    <w:unhideWhenUsed/>
    <w:qFormat/>
    <w:rsid w:val="00E87B45"/>
    <w:pPr>
      <w:spacing w:before="240"/>
      <w:ind w:firstLine="0"/>
    </w:pPr>
    <w:rPr>
      <w:i/>
      <w:iCs/>
    </w:rPr>
  </w:style>
  <w:style w:type="character" w:customStyle="1" w:styleId="UnresolvedMention4">
    <w:name w:val="Unresolved Mention4"/>
    <w:basedOn w:val="DefaultParagraphFont"/>
    <w:uiPriority w:val="99"/>
    <w:semiHidden/>
    <w:unhideWhenUsed/>
    <w:rsid w:val="00A7597F"/>
    <w:rPr>
      <w:color w:val="605E5C"/>
      <w:shd w:val="clear" w:color="auto" w:fill="E1DFDD"/>
    </w:rPr>
  </w:style>
  <w:style w:type="paragraph" w:styleId="TOC3">
    <w:name w:val="toc 3"/>
    <w:basedOn w:val="Normal"/>
    <w:next w:val="Normal"/>
    <w:autoRedefine/>
    <w:uiPriority w:val="39"/>
    <w:unhideWhenUsed/>
    <w:rsid w:val="007768DF"/>
    <w:pPr>
      <w:spacing w:after="100"/>
      <w:ind w:left="480"/>
    </w:pPr>
  </w:style>
  <w:style w:type="character" w:styleId="FollowedHyperlink">
    <w:name w:val="FollowedHyperlink"/>
    <w:basedOn w:val="DefaultParagraphFont"/>
    <w:uiPriority w:val="99"/>
    <w:semiHidden/>
    <w:unhideWhenUsed/>
    <w:rsid w:val="006925D3"/>
    <w:rPr>
      <w:color w:val="954F72" w:themeColor="followedHyperlink"/>
      <w:u w:val="single"/>
    </w:rPr>
  </w:style>
  <w:style w:type="paragraph" w:styleId="Bibliography">
    <w:name w:val="Bibliography"/>
    <w:basedOn w:val="Normal"/>
    <w:next w:val="Normal"/>
    <w:uiPriority w:val="37"/>
    <w:unhideWhenUsed/>
    <w:rsid w:val="006252AE"/>
    <w:pPr>
      <w:spacing w:after="0" w:line="240" w:lineRule="auto"/>
      <w:ind w:left="720" w:hanging="720"/>
    </w:pPr>
  </w:style>
  <w:style w:type="character" w:customStyle="1" w:styleId="UnresolvedMention">
    <w:name w:val="Unresolved Mention"/>
    <w:basedOn w:val="DefaultParagraphFont"/>
    <w:uiPriority w:val="99"/>
    <w:semiHidden/>
    <w:unhideWhenUsed/>
    <w:rsid w:val="00DD505D"/>
    <w:rPr>
      <w:color w:val="605E5C"/>
      <w:shd w:val="clear" w:color="auto" w:fill="E1DFDD"/>
    </w:rPr>
  </w:style>
  <w:style w:type="paragraph" w:styleId="DocumentMap">
    <w:name w:val="Document Map"/>
    <w:basedOn w:val="Normal"/>
    <w:link w:val="DocumentMapChar"/>
    <w:uiPriority w:val="99"/>
    <w:semiHidden/>
    <w:unhideWhenUsed/>
    <w:rsid w:val="00364515"/>
    <w:pPr>
      <w:spacing w:after="0"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364515"/>
    <w:rPr>
      <w:rFonts w:ascii="Lucida Grande" w:eastAsiaTheme="minorEastAsia" w:hAnsi="Lucida Grande" w:cs="Lucida Grande"/>
      <w:sz w:val="24"/>
      <w:szCs w:val="24"/>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F96"/>
    <w:pPr>
      <w:spacing w:after="120" w:line="360" w:lineRule="auto"/>
      <w:ind w:firstLine="706"/>
    </w:pPr>
    <w:rPr>
      <w:rFonts w:eastAsiaTheme="minorEastAsia"/>
      <w:sz w:val="24"/>
      <w:szCs w:val="24"/>
      <w:lang w:val="en-AU"/>
    </w:rPr>
  </w:style>
  <w:style w:type="paragraph" w:styleId="Heading1">
    <w:name w:val="heading 1"/>
    <w:basedOn w:val="Normal"/>
    <w:next w:val="Normal"/>
    <w:link w:val="Heading1Char"/>
    <w:uiPriority w:val="9"/>
    <w:qFormat/>
    <w:rsid w:val="00B0330E"/>
    <w:pPr>
      <w:autoSpaceDE w:val="0"/>
      <w:autoSpaceDN w:val="0"/>
      <w:adjustRightInd w:val="0"/>
      <w:ind w:left="284" w:hanging="284"/>
      <w:outlineLvl w:val="0"/>
    </w:pPr>
    <w:rPr>
      <w:rFonts w:cs="Times New Roman"/>
      <w:b/>
      <w:color w:val="000000"/>
      <w:sz w:val="32"/>
      <w:lang w:val="en-US"/>
    </w:rPr>
  </w:style>
  <w:style w:type="paragraph" w:styleId="Heading2">
    <w:name w:val="heading 2"/>
    <w:basedOn w:val="Heading1"/>
    <w:next w:val="Normal"/>
    <w:link w:val="Heading2Char"/>
    <w:uiPriority w:val="9"/>
    <w:unhideWhenUsed/>
    <w:qFormat/>
    <w:rsid w:val="00B0330E"/>
    <w:pPr>
      <w:numPr>
        <w:ilvl w:val="1"/>
      </w:numPr>
      <w:spacing w:before="120"/>
      <w:ind w:left="284" w:hanging="284"/>
      <w:outlineLvl w:val="1"/>
    </w:pPr>
    <w:rPr>
      <w:sz w:val="28"/>
    </w:rPr>
  </w:style>
  <w:style w:type="paragraph" w:styleId="Heading3">
    <w:name w:val="heading 3"/>
    <w:basedOn w:val="Normal"/>
    <w:next w:val="Normal"/>
    <w:link w:val="Heading3Char"/>
    <w:uiPriority w:val="9"/>
    <w:unhideWhenUsed/>
    <w:qFormat/>
    <w:rsid w:val="0048616B"/>
    <w:pPr>
      <w:keepNext/>
      <w:keepLines/>
      <w:spacing w:before="40" w:after="0"/>
      <w:ind w:firstLine="0"/>
      <w:outlineLvl w:val="2"/>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72175"/>
    <w:pPr>
      <w:numPr>
        <w:numId w:val="1"/>
      </w:numPr>
      <w:ind w:left="714" w:hanging="357"/>
      <w:contextualSpacing/>
    </w:pPr>
    <w:rPr>
      <w:lang w:val="en-US"/>
    </w:rPr>
  </w:style>
  <w:style w:type="character" w:styleId="CommentReference">
    <w:name w:val="annotation reference"/>
    <w:basedOn w:val="DefaultParagraphFont"/>
    <w:uiPriority w:val="99"/>
    <w:semiHidden/>
    <w:unhideWhenUsed/>
    <w:rsid w:val="007E1094"/>
    <w:rPr>
      <w:sz w:val="16"/>
      <w:szCs w:val="16"/>
    </w:rPr>
  </w:style>
  <w:style w:type="paragraph" w:styleId="CommentText">
    <w:name w:val="annotation text"/>
    <w:basedOn w:val="Normal"/>
    <w:link w:val="CommentTextChar"/>
    <w:uiPriority w:val="99"/>
    <w:unhideWhenUsed/>
    <w:rsid w:val="007E1094"/>
    <w:rPr>
      <w:sz w:val="20"/>
      <w:szCs w:val="20"/>
    </w:rPr>
  </w:style>
  <w:style w:type="character" w:customStyle="1" w:styleId="CommentTextChar">
    <w:name w:val="Comment Text Char"/>
    <w:basedOn w:val="DefaultParagraphFont"/>
    <w:link w:val="CommentText"/>
    <w:uiPriority w:val="99"/>
    <w:rsid w:val="007E1094"/>
    <w:rPr>
      <w:rFonts w:eastAsiaTheme="minorEastAsia"/>
      <w:sz w:val="20"/>
      <w:szCs w:val="20"/>
      <w:lang w:val="en-AU"/>
    </w:rPr>
  </w:style>
  <w:style w:type="paragraph" w:styleId="BalloonText">
    <w:name w:val="Balloon Text"/>
    <w:basedOn w:val="Normal"/>
    <w:link w:val="BalloonTextChar"/>
    <w:uiPriority w:val="99"/>
    <w:semiHidden/>
    <w:unhideWhenUsed/>
    <w:rsid w:val="007E10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1094"/>
    <w:rPr>
      <w:rFonts w:ascii="Segoe UI" w:eastAsiaTheme="minorEastAsia" w:hAnsi="Segoe UI" w:cs="Segoe UI"/>
      <w:sz w:val="18"/>
      <w:szCs w:val="18"/>
      <w:lang w:val="en-AU"/>
    </w:rPr>
  </w:style>
  <w:style w:type="character" w:customStyle="1" w:styleId="ListParagraphChar">
    <w:name w:val="List Paragraph Char"/>
    <w:basedOn w:val="DefaultParagraphFont"/>
    <w:link w:val="ListParagraph"/>
    <w:uiPriority w:val="34"/>
    <w:qFormat/>
    <w:locked/>
    <w:rsid w:val="00F72175"/>
    <w:rPr>
      <w:rFonts w:eastAsiaTheme="minorEastAsia"/>
      <w:sz w:val="24"/>
      <w:szCs w:val="24"/>
      <w:lang w:val="en-US"/>
    </w:rPr>
  </w:style>
  <w:style w:type="paragraph" w:styleId="CommentSubject">
    <w:name w:val="annotation subject"/>
    <w:basedOn w:val="CommentText"/>
    <w:next w:val="CommentText"/>
    <w:link w:val="CommentSubjectChar"/>
    <w:uiPriority w:val="99"/>
    <w:semiHidden/>
    <w:unhideWhenUsed/>
    <w:rsid w:val="007E1094"/>
    <w:rPr>
      <w:b/>
      <w:bCs/>
    </w:rPr>
  </w:style>
  <w:style w:type="character" w:customStyle="1" w:styleId="CommentSubjectChar">
    <w:name w:val="Comment Subject Char"/>
    <w:basedOn w:val="CommentTextChar"/>
    <w:link w:val="CommentSubject"/>
    <w:uiPriority w:val="99"/>
    <w:semiHidden/>
    <w:rsid w:val="007E1094"/>
    <w:rPr>
      <w:rFonts w:eastAsiaTheme="minorEastAsia"/>
      <w:b/>
      <w:bCs/>
      <w:sz w:val="20"/>
      <w:szCs w:val="20"/>
      <w:lang w:val="en-AU"/>
    </w:rPr>
  </w:style>
  <w:style w:type="character" w:customStyle="1" w:styleId="Heading1Char">
    <w:name w:val="Heading 1 Char"/>
    <w:basedOn w:val="DefaultParagraphFont"/>
    <w:link w:val="Heading1"/>
    <w:uiPriority w:val="9"/>
    <w:rsid w:val="00B0330E"/>
    <w:rPr>
      <w:rFonts w:eastAsiaTheme="minorEastAsia" w:cs="Times New Roman"/>
      <w:b/>
      <w:color w:val="000000"/>
      <w:sz w:val="32"/>
      <w:szCs w:val="24"/>
      <w:lang w:val="en-US"/>
    </w:rPr>
  </w:style>
  <w:style w:type="character" w:customStyle="1" w:styleId="Heading2Char">
    <w:name w:val="Heading 2 Char"/>
    <w:basedOn w:val="DefaultParagraphFont"/>
    <w:link w:val="Heading2"/>
    <w:uiPriority w:val="9"/>
    <w:rsid w:val="00B0330E"/>
    <w:rPr>
      <w:rFonts w:eastAsiaTheme="minorEastAsia" w:cs="Times New Roman"/>
      <w:b/>
      <w:color w:val="000000"/>
      <w:sz w:val="28"/>
      <w:szCs w:val="24"/>
      <w:lang w:val="en-US"/>
    </w:rPr>
  </w:style>
  <w:style w:type="paragraph" w:styleId="NormalWeb">
    <w:name w:val="Normal (Web)"/>
    <w:basedOn w:val="Normal"/>
    <w:uiPriority w:val="99"/>
    <w:semiHidden/>
    <w:unhideWhenUsed/>
    <w:rsid w:val="00A91B7D"/>
    <w:pPr>
      <w:spacing w:before="100" w:beforeAutospacing="1" w:after="100" w:afterAutospacing="1"/>
    </w:pPr>
    <w:rPr>
      <w:rFonts w:ascii="Times New Roman" w:hAnsi="Times New Roman" w:cs="Times New Roman"/>
      <w:lang w:val="de-DE" w:eastAsia="de-DE"/>
    </w:rPr>
  </w:style>
  <w:style w:type="character" w:styleId="LineNumber">
    <w:name w:val="line number"/>
    <w:basedOn w:val="DefaultParagraphFont"/>
    <w:uiPriority w:val="99"/>
    <w:semiHidden/>
    <w:unhideWhenUsed/>
    <w:rsid w:val="00A4045B"/>
  </w:style>
  <w:style w:type="paragraph" w:styleId="Header">
    <w:name w:val="header"/>
    <w:basedOn w:val="Normal"/>
    <w:link w:val="HeaderChar"/>
    <w:uiPriority w:val="99"/>
    <w:unhideWhenUsed/>
    <w:rsid w:val="00A4045B"/>
    <w:pPr>
      <w:tabs>
        <w:tab w:val="center" w:pos="4680"/>
        <w:tab w:val="right" w:pos="9360"/>
      </w:tabs>
    </w:pPr>
  </w:style>
  <w:style w:type="character" w:customStyle="1" w:styleId="HeaderChar">
    <w:name w:val="Header Char"/>
    <w:basedOn w:val="DefaultParagraphFont"/>
    <w:link w:val="Header"/>
    <w:uiPriority w:val="99"/>
    <w:rsid w:val="00A4045B"/>
    <w:rPr>
      <w:rFonts w:eastAsiaTheme="minorEastAsia"/>
      <w:sz w:val="24"/>
      <w:szCs w:val="24"/>
      <w:lang w:val="en-AU"/>
    </w:rPr>
  </w:style>
  <w:style w:type="paragraph" w:styleId="Footer">
    <w:name w:val="footer"/>
    <w:basedOn w:val="Normal"/>
    <w:link w:val="FooterChar"/>
    <w:uiPriority w:val="99"/>
    <w:unhideWhenUsed/>
    <w:rsid w:val="00A4045B"/>
    <w:pPr>
      <w:tabs>
        <w:tab w:val="center" w:pos="4680"/>
        <w:tab w:val="right" w:pos="9360"/>
      </w:tabs>
    </w:pPr>
  </w:style>
  <w:style w:type="character" w:customStyle="1" w:styleId="FooterChar">
    <w:name w:val="Footer Char"/>
    <w:basedOn w:val="DefaultParagraphFont"/>
    <w:link w:val="Footer"/>
    <w:uiPriority w:val="99"/>
    <w:rsid w:val="00A4045B"/>
    <w:rPr>
      <w:rFonts w:eastAsiaTheme="minorEastAsia"/>
      <w:sz w:val="24"/>
      <w:szCs w:val="24"/>
      <w:lang w:val="en-AU"/>
    </w:rPr>
  </w:style>
  <w:style w:type="paragraph" w:customStyle="1" w:styleId="EndNoteBibliographyTitle">
    <w:name w:val="EndNote Bibliography Title"/>
    <w:basedOn w:val="Normal"/>
    <w:link w:val="EndNoteBibliographyTitleChar"/>
    <w:rsid w:val="00355B03"/>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355B03"/>
    <w:rPr>
      <w:rFonts w:ascii="Calibri" w:eastAsiaTheme="minorEastAsia" w:hAnsi="Calibri" w:cs="Calibri"/>
      <w:noProof/>
      <w:sz w:val="24"/>
      <w:szCs w:val="24"/>
      <w:lang w:val="en-US"/>
    </w:rPr>
  </w:style>
  <w:style w:type="paragraph" w:customStyle="1" w:styleId="EndNoteBibliography">
    <w:name w:val="EndNote Bibliography"/>
    <w:basedOn w:val="Normal"/>
    <w:link w:val="EndNoteBibliographyChar"/>
    <w:rsid w:val="00355B03"/>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355B03"/>
    <w:rPr>
      <w:rFonts w:ascii="Calibri" w:eastAsiaTheme="minorEastAsia" w:hAnsi="Calibri" w:cs="Calibri"/>
      <w:noProof/>
      <w:sz w:val="24"/>
      <w:szCs w:val="24"/>
      <w:lang w:val="en-US"/>
    </w:rPr>
  </w:style>
  <w:style w:type="character" w:styleId="Hyperlink">
    <w:name w:val="Hyperlink"/>
    <w:basedOn w:val="DefaultParagraphFont"/>
    <w:uiPriority w:val="99"/>
    <w:unhideWhenUsed/>
    <w:rsid w:val="00355B03"/>
    <w:rPr>
      <w:color w:val="0563C1" w:themeColor="hyperlink"/>
      <w:u w:val="single"/>
    </w:rPr>
  </w:style>
  <w:style w:type="character" w:customStyle="1" w:styleId="UnresolvedMention1">
    <w:name w:val="Unresolved Mention1"/>
    <w:basedOn w:val="DefaultParagraphFont"/>
    <w:uiPriority w:val="99"/>
    <w:semiHidden/>
    <w:unhideWhenUsed/>
    <w:rsid w:val="00355B03"/>
    <w:rPr>
      <w:color w:val="605E5C"/>
      <w:shd w:val="clear" w:color="auto" w:fill="E1DFDD"/>
    </w:rPr>
  </w:style>
  <w:style w:type="character" w:customStyle="1" w:styleId="gscah">
    <w:name w:val="gsc_a_h"/>
    <w:basedOn w:val="DefaultParagraphFont"/>
    <w:rsid w:val="004F7A6D"/>
  </w:style>
  <w:style w:type="paragraph" w:styleId="Revision">
    <w:name w:val="Revision"/>
    <w:hidden/>
    <w:uiPriority w:val="99"/>
    <w:semiHidden/>
    <w:rsid w:val="004F7A6D"/>
    <w:pPr>
      <w:spacing w:after="0" w:line="240" w:lineRule="auto"/>
    </w:pPr>
    <w:rPr>
      <w:rFonts w:eastAsiaTheme="minorEastAsia"/>
      <w:sz w:val="24"/>
      <w:szCs w:val="24"/>
      <w:lang w:val="en-AU"/>
    </w:rPr>
  </w:style>
  <w:style w:type="character" w:customStyle="1" w:styleId="UnresolvedMention2">
    <w:name w:val="Unresolved Mention2"/>
    <w:basedOn w:val="DefaultParagraphFont"/>
    <w:uiPriority w:val="99"/>
    <w:semiHidden/>
    <w:unhideWhenUsed/>
    <w:rsid w:val="00912CD3"/>
    <w:rPr>
      <w:color w:val="605E5C"/>
      <w:shd w:val="clear" w:color="auto" w:fill="E1DFDD"/>
    </w:rPr>
  </w:style>
  <w:style w:type="character" w:customStyle="1" w:styleId="fontstyle01">
    <w:name w:val="fontstyle01"/>
    <w:basedOn w:val="DefaultParagraphFont"/>
    <w:rsid w:val="00C5777D"/>
    <w:rPr>
      <w:b w:val="0"/>
      <w:bCs w:val="0"/>
      <w:i w:val="0"/>
      <w:iCs w:val="0"/>
      <w:color w:val="323232"/>
      <w:sz w:val="28"/>
      <w:szCs w:val="28"/>
    </w:rPr>
  </w:style>
  <w:style w:type="table" w:styleId="TableGrid">
    <w:name w:val="Table Grid"/>
    <w:basedOn w:val="TableNormal"/>
    <w:uiPriority w:val="39"/>
    <w:rsid w:val="00E92475"/>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3">
    <w:name w:val="Unresolved Mention3"/>
    <w:basedOn w:val="DefaultParagraphFont"/>
    <w:uiPriority w:val="99"/>
    <w:semiHidden/>
    <w:unhideWhenUsed/>
    <w:rsid w:val="0022410A"/>
    <w:rPr>
      <w:color w:val="605E5C"/>
      <w:shd w:val="clear" w:color="auto" w:fill="E1DFDD"/>
    </w:rPr>
  </w:style>
  <w:style w:type="paragraph" w:styleId="TOCHeading">
    <w:name w:val="TOC Heading"/>
    <w:basedOn w:val="Heading1"/>
    <w:next w:val="Normal"/>
    <w:uiPriority w:val="39"/>
    <w:unhideWhenUsed/>
    <w:qFormat/>
    <w:rsid w:val="00E42886"/>
    <w:pPr>
      <w:keepNext/>
      <w:keepLines/>
      <w:autoSpaceDE/>
      <w:autoSpaceDN/>
      <w:adjustRightInd/>
      <w:spacing w:before="240" w:after="0" w:line="259" w:lineRule="auto"/>
      <w:ind w:left="0" w:firstLine="0"/>
      <w:outlineLvl w:val="9"/>
    </w:pPr>
    <w:rPr>
      <w:rFonts w:asciiTheme="majorHAnsi" w:eastAsiaTheme="majorEastAsia" w:hAnsiTheme="majorHAnsi" w:cstheme="majorBidi"/>
      <w:b w:val="0"/>
      <w:color w:val="2E74B5" w:themeColor="accent1" w:themeShade="BF"/>
      <w:szCs w:val="32"/>
    </w:rPr>
  </w:style>
  <w:style w:type="paragraph" w:styleId="TOC1">
    <w:name w:val="toc 1"/>
    <w:basedOn w:val="Normal"/>
    <w:next w:val="Normal"/>
    <w:autoRedefine/>
    <w:uiPriority w:val="39"/>
    <w:unhideWhenUsed/>
    <w:rsid w:val="00461993"/>
    <w:pPr>
      <w:tabs>
        <w:tab w:val="right" w:leader="dot" w:pos="8494"/>
      </w:tabs>
      <w:spacing w:after="100"/>
      <w:ind w:firstLine="567"/>
    </w:pPr>
    <w:rPr>
      <w:b/>
    </w:rPr>
  </w:style>
  <w:style w:type="paragraph" w:styleId="TOC2">
    <w:name w:val="toc 2"/>
    <w:basedOn w:val="Normal"/>
    <w:next w:val="Normal"/>
    <w:autoRedefine/>
    <w:uiPriority w:val="39"/>
    <w:unhideWhenUsed/>
    <w:rsid w:val="00E42886"/>
    <w:pPr>
      <w:spacing w:after="100"/>
      <w:ind w:left="240"/>
    </w:pPr>
  </w:style>
  <w:style w:type="character" w:customStyle="1" w:styleId="fontstyle21">
    <w:name w:val="fontstyle21"/>
    <w:basedOn w:val="DefaultParagraphFont"/>
    <w:rsid w:val="00E145AC"/>
    <w:rPr>
      <w:rFonts w:ascii="AdvMINION-I" w:hAnsi="AdvMINION-I" w:hint="default"/>
      <w:b w:val="0"/>
      <w:bCs w:val="0"/>
      <w:i w:val="0"/>
      <w:iCs w:val="0"/>
      <w:color w:val="231F20"/>
      <w:sz w:val="18"/>
      <w:szCs w:val="18"/>
    </w:rPr>
  </w:style>
  <w:style w:type="character" w:customStyle="1" w:styleId="fontstyle31">
    <w:name w:val="fontstyle31"/>
    <w:basedOn w:val="DefaultParagraphFont"/>
    <w:rsid w:val="00430248"/>
    <w:rPr>
      <w:rFonts w:ascii="AdvTimes-b" w:hAnsi="AdvTimes-b" w:hint="default"/>
      <w:b w:val="0"/>
      <w:bCs w:val="0"/>
      <w:i w:val="0"/>
      <w:iCs w:val="0"/>
      <w:color w:val="231F20"/>
      <w:sz w:val="14"/>
      <w:szCs w:val="14"/>
    </w:rPr>
  </w:style>
  <w:style w:type="character" w:customStyle="1" w:styleId="fontstyle41">
    <w:name w:val="fontstyle41"/>
    <w:basedOn w:val="DefaultParagraphFont"/>
    <w:rsid w:val="00430248"/>
    <w:rPr>
      <w:rFonts w:ascii="AdvTTec369687+20" w:hAnsi="AdvTTec369687+20" w:hint="default"/>
      <w:b w:val="0"/>
      <w:bCs w:val="0"/>
      <w:i w:val="0"/>
      <w:iCs w:val="0"/>
      <w:color w:val="231F20"/>
      <w:sz w:val="14"/>
      <w:szCs w:val="14"/>
    </w:rPr>
  </w:style>
  <w:style w:type="paragraph" w:styleId="HTMLPreformatted">
    <w:name w:val="HTML Preformatted"/>
    <w:basedOn w:val="Normal"/>
    <w:link w:val="HTMLPreformattedChar"/>
    <w:uiPriority w:val="99"/>
    <w:semiHidden/>
    <w:unhideWhenUsed/>
    <w:rsid w:val="004736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473674"/>
    <w:rPr>
      <w:rFonts w:ascii="Courier New" w:eastAsia="Times New Roman" w:hAnsi="Courier New" w:cs="Courier New"/>
      <w:sz w:val="20"/>
      <w:szCs w:val="20"/>
      <w:lang w:val="en-GB" w:eastAsia="en-GB"/>
    </w:rPr>
  </w:style>
  <w:style w:type="character" w:customStyle="1" w:styleId="gd15mcfceub">
    <w:name w:val="gd15mcfceub"/>
    <w:basedOn w:val="DefaultParagraphFont"/>
    <w:rsid w:val="00473674"/>
  </w:style>
  <w:style w:type="paragraph" w:styleId="NoSpacing">
    <w:name w:val="No Spacing"/>
    <w:uiPriority w:val="1"/>
    <w:qFormat/>
    <w:rsid w:val="00B0330E"/>
    <w:pPr>
      <w:spacing w:after="0" w:line="240" w:lineRule="auto"/>
    </w:pPr>
    <w:rPr>
      <w:rFonts w:eastAsiaTheme="minorEastAsia"/>
      <w:sz w:val="24"/>
      <w:szCs w:val="24"/>
      <w:lang w:val="en-AU"/>
    </w:rPr>
  </w:style>
  <w:style w:type="character" w:customStyle="1" w:styleId="Heading3Char">
    <w:name w:val="Heading 3 Char"/>
    <w:basedOn w:val="DefaultParagraphFont"/>
    <w:link w:val="Heading3"/>
    <w:uiPriority w:val="9"/>
    <w:rsid w:val="0048616B"/>
    <w:rPr>
      <w:rFonts w:asciiTheme="majorHAnsi" w:eastAsiaTheme="majorEastAsia" w:hAnsiTheme="majorHAnsi" w:cstheme="majorBidi"/>
      <w:b/>
      <w:color w:val="000000" w:themeColor="text1"/>
      <w:sz w:val="24"/>
      <w:szCs w:val="24"/>
      <w:lang w:val="en-AU"/>
    </w:rPr>
  </w:style>
  <w:style w:type="character" w:customStyle="1" w:styleId="gmail-fontstyle01">
    <w:name w:val="gmail-fontstyle01"/>
    <w:basedOn w:val="DefaultParagraphFont"/>
    <w:rsid w:val="002A2F41"/>
  </w:style>
  <w:style w:type="table" w:customStyle="1" w:styleId="PlainTable2">
    <w:name w:val="Plain Table 2"/>
    <w:basedOn w:val="TableNormal"/>
    <w:uiPriority w:val="42"/>
    <w:rsid w:val="0096717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B6193E"/>
    <w:rPr>
      <w:color w:val="808080"/>
    </w:rPr>
  </w:style>
  <w:style w:type="paragraph" w:styleId="Caption">
    <w:name w:val="caption"/>
    <w:basedOn w:val="Normal"/>
    <w:next w:val="Normal"/>
    <w:uiPriority w:val="35"/>
    <w:unhideWhenUsed/>
    <w:qFormat/>
    <w:rsid w:val="00E87B45"/>
    <w:pPr>
      <w:spacing w:before="240"/>
      <w:ind w:firstLine="0"/>
    </w:pPr>
    <w:rPr>
      <w:i/>
      <w:iCs/>
    </w:rPr>
  </w:style>
  <w:style w:type="character" w:customStyle="1" w:styleId="UnresolvedMention4">
    <w:name w:val="Unresolved Mention4"/>
    <w:basedOn w:val="DefaultParagraphFont"/>
    <w:uiPriority w:val="99"/>
    <w:semiHidden/>
    <w:unhideWhenUsed/>
    <w:rsid w:val="00A7597F"/>
    <w:rPr>
      <w:color w:val="605E5C"/>
      <w:shd w:val="clear" w:color="auto" w:fill="E1DFDD"/>
    </w:rPr>
  </w:style>
  <w:style w:type="paragraph" w:styleId="TOC3">
    <w:name w:val="toc 3"/>
    <w:basedOn w:val="Normal"/>
    <w:next w:val="Normal"/>
    <w:autoRedefine/>
    <w:uiPriority w:val="39"/>
    <w:unhideWhenUsed/>
    <w:rsid w:val="007768DF"/>
    <w:pPr>
      <w:spacing w:after="100"/>
      <w:ind w:left="480"/>
    </w:pPr>
  </w:style>
  <w:style w:type="character" w:styleId="FollowedHyperlink">
    <w:name w:val="FollowedHyperlink"/>
    <w:basedOn w:val="DefaultParagraphFont"/>
    <w:uiPriority w:val="99"/>
    <w:semiHidden/>
    <w:unhideWhenUsed/>
    <w:rsid w:val="006925D3"/>
    <w:rPr>
      <w:color w:val="954F72" w:themeColor="followedHyperlink"/>
      <w:u w:val="single"/>
    </w:rPr>
  </w:style>
  <w:style w:type="paragraph" w:styleId="Bibliography">
    <w:name w:val="Bibliography"/>
    <w:basedOn w:val="Normal"/>
    <w:next w:val="Normal"/>
    <w:uiPriority w:val="37"/>
    <w:unhideWhenUsed/>
    <w:rsid w:val="006252AE"/>
    <w:pPr>
      <w:spacing w:after="0" w:line="240" w:lineRule="auto"/>
      <w:ind w:left="720" w:hanging="720"/>
    </w:pPr>
  </w:style>
  <w:style w:type="character" w:customStyle="1" w:styleId="UnresolvedMention">
    <w:name w:val="Unresolved Mention"/>
    <w:basedOn w:val="DefaultParagraphFont"/>
    <w:uiPriority w:val="99"/>
    <w:semiHidden/>
    <w:unhideWhenUsed/>
    <w:rsid w:val="00DD505D"/>
    <w:rPr>
      <w:color w:val="605E5C"/>
      <w:shd w:val="clear" w:color="auto" w:fill="E1DFDD"/>
    </w:rPr>
  </w:style>
  <w:style w:type="paragraph" w:styleId="DocumentMap">
    <w:name w:val="Document Map"/>
    <w:basedOn w:val="Normal"/>
    <w:link w:val="DocumentMapChar"/>
    <w:uiPriority w:val="99"/>
    <w:semiHidden/>
    <w:unhideWhenUsed/>
    <w:rsid w:val="00364515"/>
    <w:pPr>
      <w:spacing w:after="0"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364515"/>
    <w:rPr>
      <w:rFonts w:ascii="Lucida Grande" w:eastAsiaTheme="minorEastAsia" w:hAnsi="Lucida Grande" w:cs="Lucida Grande"/>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2721">
      <w:bodyDiv w:val="1"/>
      <w:marLeft w:val="0"/>
      <w:marRight w:val="0"/>
      <w:marTop w:val="0"/>
      <w:marBottom w:val="0"/>
      <w:divBdr>
        <w:top w:val="none" w:sz="0" w:space="0" w:color="auto"/>
        <w:left w:val="none" w:sz="0" w:space="0" w:color="auto"/>
        <w:bottom w:val="none" w:sz="0" w:space="0" w:color="auto"/>
        <w:right w:val="none" w:sz="0" w:space="0" w:color="auto"/>
      </w:divBdr>
    </w:div>
    <w:div w:id="149102528">
      <w:bodyDiv w:val="1"/>
      <w:marLeft w:val="0"/>
      <w:marRight w:val="0"/>
      <w:marTop w:val="0"/>
      <w:marBottom w:val="0"/>
      <w:divBdr>
        <w:top w:val="none" w:sz="0" w:space="0" w:color="auto"/>
        <w:left w:val="none" w:sz="0" w:space="0" w:color="auto"/>
        <w:bottom w:val="none" w:sz="0" w:space="0" w:color="auto"/>
        <w:right w:val="none" w:sz="0" w:space="0" w:color="auto"/>
      </w:divBdr>
    </w:div>
    <w:div w:id="153841387">
      <w:bodyDiv w:val="1"/>
      <w:marLeft w:val="0"/>
      <w:marRight w:val="0"/>
      <w:marTop w:val="0"/>
      <w:marBottom w:val="0"/>
      <w:divBdr>
        <w:top w:val="none" w:sz="0" w:space="0" w:color="auto"/>
        <w:left w:val="none" w:sz="0" w:space="0" w:color="auto"/>
        <w:bottom w:val="none" w:sz="0" w:space="0" w:color="auto"/>
        <w:right w:val="none" w:sz="0" w:space="0" w:color="auto"/>
      </w:divBdr>
    </w:div>
    <w:div w:id="168061310">
      <w:bodyDiv w:val="1"/>
      <w:marLeft w:val="0"/>
      <w:marRight w:val="0"/>
      <w:marTop w:val="0"/>
      <w:marBottom w:val="0"/>
      <w:divBdr>
        <w:top w:val="none" w:sz="0" w:space="0" w:color="auto"/>
        <w:left w:val="none" w:sz="0" w:space="0" w:color="auto"/>
        <w:bottom w:val="none" w:sz="0" w:space="0" w:color="auto"/>
        <w:right w:val="none" w:sz="0" w:space="0" w:color="auto"/>
      </w:divBdr>
    </w:div>
    <w:div w:id="173039460">
      <w:bodyDiv w:val="1"/>
      <w:marLeft w:val="0"/>
      <w:marRight w:val="0"/>
      <w:marTop w:val="0"/>
      <w:marBottom w:val="0"/>
      <w:divBdr>
        <w:top w:val="none" w:sz="0" w:space="0" w:color="auto"/>
        <w:left w:val="none" w:sz="0" w:space="0" w:color="auto"/>
        <w:bottom w:val="none" w:sz="0" w:space="0" w:color="auto"/>
        <w:right w:val="none" w:sz="0" w:space="0" w:color="auto"/>
      </w:divBdr>
    </w:div>
    <w:div w:id="251553623">
      <w:bodyDiv w:val="1"/>
      <w:marLeft w:val="0"/>
      <w:marRight w:val="0"/>
      <w:marTop w:val="0"/>
      <w:marBottom w:val="0"/>
      <w:divBdr>
        <w:top w:val="none" w:sz="0" w:space="0" w:color="auto"/>
        <w:left w:val="none" w:sz="0" w:space="0" w:color="auto"/>
        <w:bottom w:val="none" w:sz="0" w:space="0" w:color="auto"/>
        <w:right w:val="none" w:sz="0" w:space="0" w:color="auto"/>
      </w:divBdr>
    </w:div>
    <w:div w:id="272132804">
      <w:bodyDiv w:val="1"/>
      <w:marLeft w:val="0"/>
      <w:marRight w:val="0"/>
      <w:marTop w:val="0"/>
      <w:marBottom w:val="0"/>
      <w:divBdr>
        <w:top w:val="none" w:sz="0" w:space="0" w:color="auto"/>
        <w:left w:val="none" w:sz="0" w:space="0" w:color="auto"/>
        <w:bottom w:val="none" w:sz="0" w:space="0" w:color="auto"/>
        <w:right w:val="none" w:sz="0" w:space="0" w:color="auto"/>
      </w:divBdr>
    </w:div>
    <w:div w:id="321274205">
      <w:bodyDiv w:val="1"/>
      <w:marLeft w:val="0"/>
      <w:marRight w:val="0"/>
      <w:marTop w:val="0"/>
      <w:marBottom w:val="0"/>
      <w:divBdr>
        <w:top w:val="none" w:sz="0" w:space="0" w:color="auto"/>
        <w:left w:val="none" w:sz="0" w:space="0" w:color="auto"/>
        <w:bottom w:val="none" w:sz="0" w:space="0" w:color="auto"/>
        <w:right w:val="none" w:sz="0" w:space="0" w:color="auto"/>
      </w:divBdr>
    </w:div>
    <w:div w:id="377360143">
      <w:bodyDiv w:val="1"/>
      <w:marLeft w:val="0"/>
      <w:marRight w:val="0"/>
      <w:marTop w:val="0"/>
      <w:marBottom w:val="0"/>
      <w:divBdr>
        <w:top w:val="none" w:sz="0" w:space="0" w:color="auto"/>
        <w:left w:val="none" w:sz="0" w:space="0" w:color="auto"/>
        <w:bottom w:val="none" w:sz="0" w:space="0" w:color="auto"/>
        <w:right w:val="none" w:sz="0" w:space="0" w:color="auto"/>
      </w:divBdr>
    </w:div>
    <w:div w:id="387992598">
      <w:bodyDiv w:val="1"/>
      <w:marLeft w:val="0"/>
      <w:marRight w:val="0"/>
      <w:marTop w:val="0"/>
      <w:marBottom w:val="0"/>
      <w:divBdr>
        <w:top w:val="none" w:sz="0" w:space="0" w:color="auto"/>
        <w:left w:val="none" w:sz="0" w:space="0" w:color="auto"/>
        <w:bottom w:val="none" w:sz="0" w:space="0" w:color="auto"/>
        <w:right w:val="none" w:sz="0" w:space="0" w:color="auto"/>
      </w:divBdr>
    </w:div>
    <w:div w:id="393352189">
      <w:bodyDiv w:val="1"/>
      <w:marLeft w:val="0"/>
      <w:marRight w:val="0"/>
      <w:marTop w:val="0"/>
      <w:marBottom w:val="0"/>
      <w:divBdr>
        <w:top w:val="none" w:sz="0" w:space="0" w:color="auto"/>
        <w:left w:val="none" w:sz="0" w:space="0" w:color="auto"/>
        <w:bottom w:val="none" w:sz="0" w:space="0" w:color="auto"/>
        <w:right w:val="none" w:sz="0" w:space="0" w:color="auto"/>
      </w:divBdr>
    </w:div>
    <w:div w:id="415442782">
      <w:bodyDiv w:val="1"/>
      <w:marLeft w:val="0"/>
      <w:marRight w:val="0"/>
      <w:marTop w:val="0"/>
      <w:marBottom w:val="0"/>
      <w:divBdr>
        <w:top w:val="none" w:sz="0" w:space="0" w:color="auto"/>
        <w:left w:val="none" w:sz="0" w:space="0" w:color="auto"/>
        <w:bottom w:val="none" w:sz="0" w:space="0" w:color="auto"/>
        <w:right w:val="none" w:sz="0" w:space="0" w:color="auto"/>
      </w:divBdr>
    </w:div>
    <w:div w:id="436293360">
      <w:bodyDiv w:val="1"/>
      <w:marLeft w:val="0"/>
      <w:marRight w:val="0"/>
      <w:marTop w:val="0"/>
      <w:marBottom w:val="0"/>
      <w:divBdr>
        <w:top w:val="none" w:sz="0" w:space="0" w:color="auto"/>
        <w:left w:val="none" w:sz="0" w:space="0" w:color="auto"/>
        <w:bottom w:val="none" w:sz="0" w:space="0" w:color="auto"/>
        <w:right w:val="none" w:sz="0" w:space="0" w:color="auto"/>
      </w:divBdr>
    </w:div>
    <w:div w:id="479468004">
      <w:bodyDiv w:val="1"/>
      <w:marLeft w:val="0"/>
      <w:marRight w:val="0"/>
      <w:marTop w:val="0"/>
      <w:marBottom w:val="0"/>
      <w:divBdr>
        <w:top w:val="none" w:sz="0" w:space="0" w:color="auto"/>
        <w:left w:val="none" w:sz="0" w:space="0" w:color="auto"/>
        <w:bottom w:val="none" w:sz="0" w:space="0" w:color="auto"/>
        <w:right w:val="none" w:sz="0" w:space="0" w:color="auto"/>
      </w:divBdr>
    </w:div>
    <w:div w:id="486553851">
      <w:bodyDiv w:val="1"/>
      <w:marLeft w:val="0"/>
      <w:marRight w:val="0"/>
      <w:marTop w:val="0"/>
      <w:marBottom w:val="0"/>
      <w:divBdr>
        <w:top w:val="none" w:sz="0" w:space="0" w:color="auto"/>
        <w:left w:val="none" w:sz="0" w:space="0" w:color="auto"/>
        <w:bottom w:val="none" w:sz="0" w:space="0" w:color="auto"/>
        <w:right w:val="none" w:sz="0" w:space="0" w:color="auto"/>
      </w:divBdr>
    </w:div>
    <w:div w:id="497117334">
      <w:bodyDiv w:val="1"/>
      <w:marLeft w:val="0"/>
      <w:marRight w:val="0"/>
      <w:marTop w:val="0"/>
      <w:marBottom w:val="0"/>
      <w:divBdr>
        <w:top w:val="none" w:sz="0" w:space="0" w:color="auto"/>
        <w:left w:val="none" w:sz="0" w:space="0" w:color="auto"/>
        <w:bottom w:val="none" w:sz="0" w:space="0" w:color="auto"/>
        <w:right w:val="none" w:sz="0" w:space="0" w:color="auto"/>
      </w:divBdr>
    </w:div>
    <w:div w:id="562062782">
      <w:bodyDiv w:val="1"/>
      <w:marLeft w:val="0"/>
      <w:marRight w:val="0"/>
      <w:marTop w:val="0"/>
      <w:marBottom w:val="0"/>
      <w:divBdr>
        <w:top w:val="none" w:sz="0" w:space="0" w:color="auto"/>
        <w:left w:val="none" w:sz="0" w:space="0" w:color="auto"/>
        <w:bottom w:val="none" w:sz="0" w:space="0" w:color="auto"/>
        <w:right w:val="none" w:sz="0" w:space="0" w:color="auto"/>
      </w:divBdr>
    </w:div>
    <w:div w:id="614361741">
      <w:bodyDiv w:val="1"/>
      <w:marLeft w:val="0"/>
      <w:marRight w:val="0"/>
      <w:marTop w:val="0"/>
      <w:marBottom w:val="0"/>
      <w:divBdr>
        <w:top w:val="none" w:sz="0" w:space="0" w:color="auto"/>
        <w:left w:val="none" w:sz="0" w:space="0" w:color="auto"/>
        <w:bottom w:val="none" w:sz="0" w:space="0" w:color="auto"/>
        <w:right w:val="none" w:sz="0" w:space="0" w:color="auto"/>
      </w:divBdr>
    </w:div>
    <w:div w:id="631177851">
      <w:bodyDiv w:val="1"/>
      <w:marLeft w:val="0"/>
      <w:marRight w:val="0"/>
      <w:marTop w:val="0"/>
      <w:marBottom w:val="0"/>
      <w:divBdr>
        <w:top w:val="none" w:sz="0" w:space="0" w:color="auto"/>
        <w:left w:val="none" w:sz="0" w:space="0" w:color="auto"/>
        <w:bottom w:val="none" w:sz="0" w:space="0" w:color="auto"/>
        <w:right w:val="none" w:sz="0" w:space="0" w:color="auto"/>
      </w:divBdr>
    </w:div>
    <w:div w:id="639918302">
      <w:bodyDiv w:val="1"/>
      <w:marLeft w:val="0"/>
      <w:marRight w:val="0"/>
      <w:marTop w:val="0"/>
      <w:marBottom w:val="0"/>
      <w:divBdr>
        <w:top w:val="none" w:sz="0" w:space="0" w:color="auto"/>
        <w:left w:val="none" w:sz="0" w:space="0" w:color="auto"/>
        <w:bottom w:val="none" w:sz="0" w:space="0" w:color="auto"/>
        <w:right w:val="none" w:sz="0" w:space="0" w:color="auto"/>
      </w:divBdr>
      <w:divsChild>
        <w:div w:id="1080560260">
          <w:marLeft w:val="0"/>
          <w:marRight w:val="0"/>
          <w:marTop w:val="0"/>
          <w:marBottom w:val="0"/>
          <w:divBdr>
            <w:top w:val="none" w:sz="0" w:space="0" w:color="auto"/>
            <w:left w:val="none" w:sz="0" w:space="0" w:color="auto"/>
            <w:bottom w:val="none" w:sz="0" w:space="0" w:color="auto"/>
            <w:right w:val="none" w:sz="0" w:space="0" w:color="auto"/>
          </w:divBdr>
        </w:div>
        <w:div w:id="1941907110">
          <w:marLeft w:val="0"/>
          <w:marRight w:val="0"/>
          <w:marTop w:val="0"/>
          <w:marBottom w:val="0"/>
          <w:divBdr>
            <w:top w:val="none" w:sz="0" w:space="0" w:color="auto"/>
            <w:left w:val="none" w:sz="0" w:space="0" w:color="auto"/>
            <w:bottom w:val="none" w:sz="0" w:space="0" w:color="auto"/>
            <w:right w:val="none" w:sz="0" w:space="0" w:color="auto"/>
          </w:divBdr>
        </w:div>
        <w:div w:id="1237714436">
          <w:marLeft w:val="0"/>
          <w:marRight w:val="0"/>
          <w:marTop w:val="0"/>
          <w:marBottom w:val="0"/>
          <w:divBdr>
            <w:top w:val="none" w:sz="0" w:space="0" w:color="auto"/>
            <w:left w:val="none" w:sz="0" w:space="0" w:color="auto"/>
            <w:bottom w:val="none" w:sz="0" w:space="0" w:color="auto"/>
            <w:right w:val="none" w:sz="0" w:space="0" w:color="auto"/>
          </w:divBdr>
        </w:div>
        <w:div w:id="1376079799">
          <w:marLeft w:val="0"/>
          <w:marRight w:val="0"/>
          <w:marTop w:val="0"/>
          <w:marBottom w:val="0"/>
          <w:divBdr>
            <w:top w:val="none" w:sz="0" w:space="0" w:color="auto"/>
            <w:left w:val="none" w:sz="0" w:space="0" w:color="auto"/>
            <w:bottom w:val="none" w:sz="0" w:space="0" w:color="auto"/>
            <w:right w:val="none" w:sz="0" w:space="0" w:color="auto"/>
          </w:divBdr>
        </w:div>
      </w:divsChild>
    </w:div>
    <w:div w:id="689533323">
      <w:bodyDiv w:val="1"/>
      <w:marLeft w:val="0"/>
      <w:marRight w:val="0"/>
      <w:marTop w:val="0"/>
      <w:marBottom w:val="0"/>
      <w:divBdr>
        <w:top w:val="none" w:sz="0" w:space="0" w:color="auto"/>
        <w:left w:val="none" w:sz="0" w:space="0" w:color="auto"/>
        <w:bottom w:val="none" w:sz="0" w:space="0" w:color="auto"/>
        <w:right w:val="none" w:sz="0" w:space="0" w:color="auto"/>
      </w:divBdr>
      <w:divsChild>
        <w:div w:id="613094293">
          <w:marLeft w:val="0"/>
          <w:marRight w:val="0"/>
          <w:marTop w:val="0"/>
          <w:marBottom w:val="0"/>
          <w:divBdr>
            <w:top w:val="none" w:sz="0" w:space="0" w:color="auto"/>
            <w:left w:val="none" w:sz="0" w:space="0" w:color="auto"/>
            <w:bottom w:val="none" w:sz="0" w:space="0" w:color="auto"/>
            <w:right w:val="none" w:sz="0" w:space="0" w:color="auto"/>
          </w:divBdr>
        </w:div>
        <w:div w:id="990523385">
          <w:marLeft w:val="0"/>
          <w:marRight w:val="0"/>
          <w:marTop w:val="0"/>
          <w:marBottom w:val="0"/>
          <w:divBdr>
            <w:top w:val="none" w:sz="0" w:space="0" w:color="auto"/>
            <w:left w:val="none" w:sz="0" w:space="0" w:color="auto"/>
            <w:bottom w:val="none" w:sz="0" w:space="0" w:color="auto"/>
            <w:right w:val="none" w:sz="0" w:space="0" w:color="auto"/>
          </w:divBdr>
        </w:div>
        <w:div w:id="1868637644">
          <w:marLeft w:val="0"/>
          <w:marRight w:val="0"/>
          <w:marTop w:val="0"/>
          <w:marBottom w:val="0"/>
          <w:divBdr>
            <w:top w:val="none" w:sz="0" w:space="0" w:color="auto"/>
            <w:left w:val="none" w:sz="0" w:space="0" w:color="auto"/>
            <w:bottom w:val="none" w:sz="0" w:space="0" w:color="auto"/>
            <w:right w:val="none" w:sz="0" w:space="0" w:color="auto"/>
          </w:divBdr>
        </w:div>
        <w:div w:id="216627025">
          <w:marLeft w:val="0"/>
          <w:marRight w:val="0"/>
          <w:marTop w:val="0"/>
          <w:marBottom w:val="0"/>
          <w:divBdr>
            <w:top w:val="none" w:sz="0" w:space="0" w:color="auto"/>
            <w:left w:val="none" w:sz="0" w:space="0" w:color="auto"/>
            <w:bottom w:val="none" w:sz="0" w:space="0" w:color="auto"/>
            <w:right w:val="none" w:sz="0" w:space="0" w:color="auto"/>
          </w:divBdr>
        </w:div>
        <w:div w:id="299461102">
          <w:marLeft w:val="0"/>
          <w:marRight w:val="0"/>
          <w:marTop w:val="0"/>
          <w:marBottom w:val="0"/>
          <w:divBdr>
            <w:top w:val="none" w:sz="0" w:space="0" w:color="auto"/>
            <w:left w:val="none" w:sz="0" w:space="0" w:color="auto"/>
            <w:bottom w:val="none" w:sz="0" w:space="0" w:color="auto"/>
            <w:right w:val="none" w:sz="0" w:space="0" w:color="auto"/>
          </w:divBdr>
        </w:div>
        <w:div w:id="7293894">
          <w:marLeft w:val="0"/>
          <w:marRight w:val="0"/>
          <w:marTop w:val="0"/>
          <w:marBottom w:val="0"/>
          <w:divBdr>
            <w:top w:val="none" w:sz="0" w:space="0" w:color="auto"/>
            <w:left w:val="none" w:sz="0" w:space="0" w:color="auto"/>
            <w:bottom w:val="none" w:sz="0" w:space="0" w:color="auto"/>
            <w:right w:val="none" w:sz="0" w:space="0" w:color="auto"/>
          </w:divBdr>
        </w:div>
        <w:div w:id="457067783">
          <w:marLeft w:val="0"/>
          <w:marRight w:val="0"/>
          <w:marTop w:val="0"/>
          <w:marBottom w:val="0"/>
          <w:divBdr>
            <w:top w:val="none" w:sz="0" w:space="0" w:color="auto"/>
            <w:left w:val="none" w:sz="0" w:space="0" w:color="auto"/>
            <w:bottom w:val="none" w:sz="0" w:space="0" w:color="auto"/>
            <w:right w:val="none" w:sz="0" w:space="0" w:color="auto"/>
          </w:divBdr>
        </w:div>
        <w:div w:id="926495621">
          <w:marLeft w:val="0"/>
          <w:marRight w:val="0"/>
          <w:marTop w:val="0"/>
          <w:marBottom w:val="0"/>
          <w:divBdr>
            <w:top w:val="none" w:sz="0" w:space="0" w:color="auto"/>
            <w:left w:val="none" w:sz="0" w:space="0" w:color="auto"/>
            <w:bottom w:val="none" w:sz="0" w:space="0" w:color="auto"/>
            <w:right w:val="none" w:sz="0" w:space="0" w:color="auto"/>
          </w:divBdr>
        </w:div>
        <w:div w:id="163859427">
          <w:marLeft w:val="0"/>
          <w:marRight w:val="0"/>
          <w:marTop w:val="0"/>
          <w:marBottom w:val="0"/>
          <w:divBdr>
            <w:top w:val="none" w:sz="0" w:space="0" w:color="auto"/>
            <w:left w:val="none" w:sz="0" w:space="0" w:color="auto"/>
            <w:bottom w:val="none" w:sz="0" w:space="0" w:color="auto"/>
            <w:right w:val="none" w:sz="0" w:space="0" w:color="auto"/>
          </w:divBdr>
        </w:div>
        <w:div w:id="1892376306">
          <w:marLeft w:val="0"/>
          <w:marRight w:val="0"/>
          <w:marTop w:val="0"/>
          <w:marBottom w:val="0"/>
          <w:divBdr>
            <w:top w:val="none" w:sz="0" w:space="0" w:color="auto"/>
            <w:left w:val="none" w:sz="0" w:space="0" w:color="auto"/>
            <w:bottom w:val="none" w:sz="0" w:space="0" w:color="auto"/>
            <w:right w:val="none" w:sz="0" w:space="0" w:color="auto"/>
          </w:divBdr>
        </w:div>
        <w:div w:id="163399074">
          <w:marLeft w:val="0"/>
          <w:marRight w:val="0"/>
          <w:marTop w:val="0"/>
          <w:marBottom w:val="0"/>
          <w:divBdr>
            <w:top w:val="none" w:sz="0" w:space="0" w:color="auto"/>
            <w:left w:val="none" w:sz="0" w:space="0" w:color="auto"/>
            <w:bottom w:val="none" w:sz="0" w:space="0" w:color="auto"/>
            <w:right w:val="none" w:sz="0" w:space="0" w:color="auto"/>
          </w:divBdr>
        </w:div>
        <w:div w:id="1667244937">
          <w:marLeft w:val="0"/>
          <w:marRight w:val="0"/>
          <w:marTop w:val="0"/>
          <w:marBottom w:val="0"/>
          <w:divBdr>
            <w:top w:val="none" w:sz="0" w:space="0" w:color="auto"/>
            <w:left w:val="none" w:sz="0" w:space="0" w:color="auto"/>
            <w:bottom w:val="none" w:sz="0" w:space="0" w:color="auto"/>
            <w:right w:val="none" w:sz="0" w:space="0" w:color="auto"/>
          </w:divBdr>
        </w:div>
        <w:div w:id="1569459874">
          <w:marLeft w:val="0"/>
          <w:marRight w:val="0"/>
          <w:marTop w:val="0"/>
          <w:marBottom w:val="0"/>
          <w:divBdr>
            <w:top w:val="none" w:sz="0" w:space="0" w:color="auto"/>
            <w:left w:val="none" w:sz="0" w:space="0" w:color="auto"/>
            <w:bottom w:val="none" w:sz="0" w:space="0" w:color="auto"/>
            <w:right w:val="none" w:sz="0" w:space="0" w:color="auto"/>
          </w:divBdr>
        </w:div>
        <w:div w:id="1603760786">
          <w:marLeft w:val="0"/>
          <w:marRight w:val="0"/>
          <w:marTop w:val="0"/>
          <w:marBottom w:val="0"/>
          <w:divBdr>
            <w:top w:val="none" w:sz="0" w:space="0" w:color="auto"/>
            <w:left w:val="none" w:sz="0" w:space="0" w:color="auto"/>
            <w:bottom w:val="none" w:sz="0" w:space="0" w:color="auto"/>
            <w:right w:val="none" w:sz="0" w:space="0" w:color="auto"/>
          </w:divBdr>
        </w:div>
      </w:divsChild>
    </w:div>
    <w:div w:id="766392331">
      <w:bodyDiv w:val="1"/>
      <w:marLeft w:val="0"/>
      <w:marRight w:val="0"/>
      <w:marTop w:val="0"/>
      <w:marBottom w:val="0"/>
      <w:divBdr>
        <w:top w:val="none" w:sz="0" w:space="0" w:color="auto"/>
        <w:left w:val="none" w:sz="0" w:space="0" w:color="auto"/>
        <w:bottom w:val="none" w:sz="0" w:space="0" w:color="auto"/>
        <w:right w:val="none" w:sz="0" w:space="0" w:color="auto"/>
      </w:divBdr>
    </w:div>
    <w:div w:id="797379014">
      <w:bodyDiv w:val="1"/>
      <w:marLeft w:val="0"/>
      <w:marRight w:val="0"/>
      <w:marTop w:val="0"/>
      <w:marBottom w:val="0"/>
      <w:divBdr>
        <w:top w:val="none" w:sz="0" w:space="0" w:color="auto"/>
        <w:left w:val="none" w:sz="0" w:space="0" w:color="auto"/>
        <w:bottom w:val="none" w:sz="0" w:space="0" w:color="auto"/>
        <w:right w:val="none" w:sz="0" w:space="0" w:color="auto"/>
      </w:divBdr>
    </w:div>
    <w:div w:id="918563847">
      <w:bodyDiv w:val="1"/>
      <w:marLeft w:val="0"/>
      <w:marRight w:val="0"/>
      <w:marTop w:val="0"/>
      <w:marBottom w:val="0"/>
      <w:divBdr>
        <w:top w:val="none" w:sz="0" w:space="0" w:color="auto"/>
        <w:left w:val="none" w:sz="0" w:space="0" w:color="auto"/>
        <w:bottom w:val="none" w:sz="0" w:space="0" w:color="auto"/>
        <w:right w:val="none" w:sz="0" w:space="0" w:color="auto"/>
      </w:divBdr>
    </w:div>
    <w:div w:id="933587858">
      <w:bodyDiv w:val="1"/>
      <w:marLeft w:val="0"/>
      <w:marRight w:val="0"/>
      <w:marTop w:val="0"/>
      <w:marBottom w:val="0"/>
      <w:divBdr>
        <w:top w:val="none" w:sz="0" w:space="0" w:color="auto"/>
        <w:left w:val="none" w:sz="0" w:space="0" w:color="auto"/>
        <w:bottom w:val="none" w:sz="0" w:space="0" w:color="auto"/>
        <w:right w:val="none" w:sz="0" w:space="0" w:color="auto"/>
      </w:divBdr>
    </w:div>
    <w:div w:id="944076420">
      <w:bodyDiv w:val="1"/>
      <w:marLeft w:val="0"/>
      <w:marRight w:val="0"/>
      <w:marTop w:val="0"/>
      <w:marBottom w:val="0"/>
      <w:divBdr>
        <w:top w:val="none" w:sz="0" w:space="0" w:color="auto"/>
        <w:left w:val="none" w:sz="0" w:space="0" w:color="auto"/>
        <w:bottom w:val="none" w:sz="0" w:space="0" w:color="auto"/>
        <w:right w:val="none" w:sz="0" w:space="0" w:color="auto"/>
      </w:divBdr>
    </w:div>
    <w:div w:id="949362201">
      <w:bodyDiv w:val="1"/>
      <w:marLeft w:val="0"/>
      <w:marRight w:val="0"/>
      <w:marTop w:val="0"/>
      <w:marBottom w:val="0"/>
      <w:divBdr>
        <w:top w:val="none" w:sz="0" w:space="0" w:color="auto"/>
        <w:left w:val="none" w:sz="0" w:space="0" w:color="auto"/>
        <w:bottom w:val="none" w:sz="0" w:space="0" w:color="auto"/>
        <w:right w:val="none" w:sz="0" w:space="0" w:color="auto"/>
      </w:divBdr>
    </w:div>
    <w:div w:id="1046948750">
      <w:bodyDiv w:val="1"/>
      <w:marLeft w:val="0"/>
      <w:marRight w:val="0"/>
      <w:marTop w:val="0"/>
      <w:marBottom w:val="0"/>
      <w:divBdr>
        <w:top w:val="none" w:sz="0" w:space="0" w:color="auto"/>
        <w:left w:val="none" w:sz="0" w:space="0" w:color="auto"/>
        <w:bottom w:val="none" w:sz="0" w:space="0" w:color="auto"/>
        <w:right w:val="none" w:sz="0" w:space="0" w:color="auto"/>
      </w:divBdr>
    </w:div>
    <w:div w:id="1054618854">
      <w:bodyDiv w:val="1"/>
      <w:marLeft w:val="0"/>
      <w:marRight w:val="0"/>
      <w:marTop w:val="0"/>
      <w:marBottom w:val="0"/>
      <w:divBdr>
        <w:top w:val="none" w:sz="0" w:space="0" w:color="auto"/>
        <w:left w:val="none" w:sz="0" w:space="0" w:color="auto"/>
        <w:bottom w:val="none" w:sz="0" w:space="0" w:color="auto"/>
        <w:right w:val="none" w:sz="0" w:space="0" w:color="auto"/>
      </w:divBdr>
    </w:div>
    <w:div w:id="1080326002">
      <w:bodyDiv w:val="1"/>
      <w:marLeft w:val="0"/>
      <w:marRight w:val="0"/>
      <w:marTop w:val="0"/>
      <w:marBottom w:val="0"/>
      <w:divBdr>
        <w:top w:val="none" w:sz="0" w:space="0" w:color="auto"/>
        <w:left w:val="none" w:sz="0" w:space="0" w:color="auto"/>
        <w:bottom w:val="none" w:sz="0" w:space="0" w:color="auto"/>
        <w:right w:val="none" w:sz="0" w:space="0" w:color="auto"/>
      </w:divBdr>
    </w:div>
    <w:div w:id="1084649601">
      <w:bodyDiv w:val="1"/>
      <w:marLeft w:val="0"/>
      <w:marRight w:val="0"/>
      <w:marTop w:val="0"/>
      <w:marBottom w:val="0"/>
      <w:divBdr>
        <w:top w:val="none" w:sz="0" w:space="0" w:color="auto"/>
        <w:left w:val="none" w:sz="0" w:space="0" w:color="auto"/>
        <w:bottom w:val="none" w:sz="0" w:space="0" w:color="auto"/>
        <w:right w:val="none" w:sz="0" w:space="0" w:color="auto"/>
      </w:divBdr>
    </w:div>
    <w:div w:id="1105269551">
      <w:bodyDiv w:val="1"/>
      <w:marLeft w:val="0"/>
      <w:marRight w:val="0"/>
      <w:marTop w:val="0"/>
      <w:marBottom w:val="0"/>
      <w:divBdr>
        <w:top w:val="none" w:sz="0" w:space="0" w:color="auto"/>
        <w:left w:val="none" w:sz="0" w:space="0" w:color="auto"/>
        <w:bottom w:val="none" w:sz="0" w:space="0" w:color="auto"/>
        <w:right w:val="none" w:sz="0" w:space="0" w:color="auto"/>
      </w:divBdr>
    </w:div>
    <w:div w:id="1120682058">
      <w:bodyDiv w:val="1"/>
      <w:marLeft w:val="0"/>
      <w:marRight w:val="0"/>
      <w:marTop w:val="0"/>
      <w:marBottom w:val="0"/>
      <w:divBdr>
        <w:top w:val="none" w:sz="0" w:space="0" w:color="auto"/>
        <w:left w:val="none" w:sz="0" w:space="0" w:color="auto"/>
        <w:bottom w:val="none" w:sz="0" w:space="0" w:color="auto"/>
        <w:right w:val="none" w:sz="0" w:space="0" w:color="auto"/>
      </w:divBdr>
    </w:div>
    <w:div w:id="1146512676">
      <w:bodyDiv w:val="1"/>
      <w:marLeft w:val="0"/>
      <w:marRight w:val="0"/>
      <w:marTop w:val="0"/>
      <w:marBottom w:val="0"/>
      <w:divBdr>
        <w:top w:val="none" w:sz="0" w:space="0" w:color="auto"/>
        <w:left w:val="none" w:sz="0" w:space="0" w:color="auto"/>
        <w:bottom w:val="none" w:sz="0" w:space="0" w:color="auto"/>
        <w:right w:val="none" w:sz="0" w:space="0" w:color="auto"/>
      </w:divBdr>
    </w:div>
    <w:div w:id="1156842048">
      <w:bodyDiv w:val="1"/>
      <w:marLeft w:val="0"/>
      <w:marRight w:val="0"/>
      <w:marTop w:val="0"/>
      <w:marBottom w:val="0"/>
      <w:divBdr>
        <w:top w:val="none" w:sz="0" w:space="0" w:color="auto"/>
        <w:left w:val="none" w:sz="0" w:space="0" w:color="auto"/>
        <w:bottom w:val="none" w:sz="0" w:space="0" w:color="auto"/>
        <w:right w:val="none" w:sz="0" w:space="0" w:color="auto"/>
      </w:divBdr>
    </w:div>
    <w:div w:id="1209534226">
      <w:bodyDiv w:val="1"/>
      <w:marLeft w:val="0"/>
      <w:marRight w:val="0"/>
      <w:marTop w:val="0"/>
      <w:marBottom w:val="0"/>
      <w:divBdr>
        <w:top w:val="none" w:sz="0" w:space="0" w:color="auto"/>
        <w:left w:val="none" w:sz="0" w:space="0" w:color="auto"/>
        <w:bottom w:val="none" w:sz="0" w:space="0" w:color="auto"/>
        <w:right w:val="none" w:sz="0" w:space="0" w:color="auto"/>
      </w:divBdr>
    </w:div>
    <w:div w:id="1226376985">
      <w:bodyDiv w:val="1"/>
      <w:marLeft w:val="0"/>
      <w:marRight w:val="0"/>
      <w:marTop w:val="0"/>
      <w:marBottom w:val="0"/>
      <w:divBdr>
        <w:top w:val="none" w:sz="0" w:space="0" w:color="auto"/>
        <w:left w:val="none" w:sz="0" w:space="0" w:color="auto"/>
        <w:bottom w:val="none" w:sz="0" w:space="0" w:color="auto"/>
        <w:right w:val="none" w:sz="0" w:space="0" w:color="auto"/>
      </w:divBdr>
    </w:div>
    <w:div w:id="1243027097">
      <w:bodyDiv w:val="1"/>
      <w:marLeft w:val="0"/>
      <w:marRight w:val="0"/>
      <w:marTop w:val="0"/>
      <w:marBottom w:val="0"/>
      <w:divBdr>
        <w:top w:val="none" w:sz="0" w:space="0" w:color="auto"/>
        <w:left w:val="none" w:sz="0" w:space="0" w:color="auto"/>
        <w:bottom w:val="none" w:sz="0" w:space="0" w:color="auto"/>
        <w:right w:val="none" w:sz="0" w:space="0" w:color="auto"/>
      </w:divBdr>
      <w:divsChild>
        <w:div w:id="545875981">
          <w:marLeft w:val="360"/>
          <w:marRight w:val="0"/>
          <w:marTop w:val="200"/>
          <w:marBottom w:val="0"/>
          <w:divBdr>
            <w:top w:val="none" w:sz="0" w:space="0" w:color="auto"/>
            <w:left w:val="none" w:sz="0" w:space="0" w:color="auto"/>
            <w:bottom w:val="none" w:sz="0" w:space="0" w:color="auto"/>
            <w:right w:val="none" w:sz="0" w:space="0" w:color="auto"/>
          </w:divBdr>
        </w:div>
        <w:div w:id="1192106695">
          <w:marLeft w:val="360"/>
          <w:marRight w:val="0"/>
          <w:marTop w:val="200"/>
          <w:marBottom w:val="0"/>
          <w:divBdr>
            <w:top w:val="none" w:sz="0" w:space="0" w:color="auto"/>
            <w:left w:val="none" w:sz="0" w:space="0" w:color="auto"/>
            <w:bottom w:val="none" w:sz="0" w:space="0" w:color="auto"/>
            <w:right w:val="none" w:sz="0" w:space="0" w:color="auto"/>
          </w:divBdr>
        </w:div>
        <w:div w:id="1015381753">
          <w:marLeft w:val="360"/>
          <w:marRight w:val="0"/>
          <w:marTop w:val="200"/>
          <w:marBottom w:val="0"/>
          <w:divBdr>
            <w:top w:val="none" w:sz="0" w:space="0" w:color="auto"/>
            <w:left w:val="none" w:sz="0" w:space="0" w:color="auto"/>
            <w:bottom w:val="none" w:sz="0" w:space="0" w:color="auto"/>
            <w:right w:val="none" w:sz="0" w:space="0" w:color="auto"/>
          </w:divBdr>
        </w:div>
        <w:div w:id="657197350">
          <w:marLeft w:val="360"/>
          <w:marRight w:val="0"/>
          <w:marTop w:val="200"/>
          <w:marBottom w:val="0"/>
          <w:divBdr>
            <w:top w:val="none" w:sz="0" w:space="0" w:color="auto"/>
            <w:left w:val="none" w:sz="0" w:space="0" w:color="auto"/>
            <w:bottom w:val="none" w:sz="0" w:space="0" w:color="auto"/>
            <w:right w:val="none" w:sz="0" w:space="0" w:color="auto"/>
          </w:divBdr>
        </w:div>
        <w:div w:id="1201552180">
          <w:marLeft w:val="360"/>
          <w:marRight w:val="0"/>
          <w:marTop w:val="200"/>
          <w:marBottom w:val="0"/>
          <w:divBdr>
            <w:top w:val="none" w:sz="0" w:space="0" w:color="auto"/>
            <w:left w:val="none" w:sz="0" w:space="0" w:color="auto"/>
            <w:bottom w:val="none" w:sz="0" w:space="0" w:color="auto"/>
            <w:right w:val="none" w:sz="0" w:space="0" w:color="auto"/>
          </w:divBdr>
        </w:div>
      </w:divsChild>
    </w:div>
    <w:div w:id="1302274752">
      <w:bodyDiv w:val="1"/>
      <w:marLeft w:val="0"/>
      <w:marRight w:val="0"/>
      <w:marTop w:val="0"/>
      <w:marBottom w:val="0"/>
      <w:divBdr>
        <w:top w:val="none" w:sz="0" w:space="0" w:color="auto"/>
        <w:left w:val="none" w:sz="0" w:space="0" w:color="auto"/>
        <w:bottom w:val="none" w:sz="0" w:space="0" w:color="auto"/>
        <w:right w:val="none" w:sz="0" w:space="0" w:color="auto"/>
      </w:divBdr>
    </w:div>
    <w:div w:id="1370910983">
      <w:bodyDiv w:val="1"/>
      <w:marLeft w:val="0"/>
      <w:marRight w:val="0"/>
      <w:marTop w:val="0"/>
      <w:marBottom w:val="0"/>
      <w:divBdr>
        <w:top w:val="none" w:sz="0" w:space="0" w:color="auto"/>
        <w:left w:val="none" w:sz="0" w:space="0" w:color="auto"/>
        <w:bottom w:val="none" w:sz="0" w:space="0" w:color="auto"/>
        <w:right w:val="none" w:sz="0" w:space="0" w:color="auto"/>
      </w:divBdr>
    </w:div>
    <w:div w:id="1371496809">
      <w:bodyDiv w:val="1"/>
      <w:marLeft w:val="0"/>
      <w:marRight w:val="0"/>
      <w:marTop w:val="0"/>
      <w:marBottom w:val="0"/>
      <w:divBdr>
        <w:top w:val="none" w:sz="0" w:space="0" w:color="auto"/>
        <w:left w:val="none" w:sz="0" w:space="0" w:color="auto"/>
        <w:bottom w:val="none" w:sz="0" w:space="0" w:color="auto"/>
        <w:right w:val="none" w:sz="0" w:space="0" w:color="auto"/>
      </w:divBdr>
    </w:div>
    <w:div w:id="1372731803">
      <w:bodyDiv w:val="1"/>
      <w:marLeft w:val="0"/>
      <w:marRight w:val="0"/>
      <w:marTop w:val="0"/>
      <w:marBottom w:val="0"/>
      <w:divBdr>
        <w:top w:val="none" w:sz="0" w:space="0" w:color="auto"/>
        <w:left w:val="none" w:sz="0" w:space="0" w:color="auto"/>
        <w:bottom w:val="none" w:sz="0" w:space="0" w:color="auto"/>
        <w:right w:val="none" w:sz="0" w:space="0" w:color="auto"/>
      </w:divBdr>
    </w:div>
    <w:div w:id="1467814576">
      <w:bodyDiv w:val="1"/>
      <w:marLeft w:val="0"/>
      <w:marRight w:val="0"/>
      <w:marTop w:val="0"/>
      <w:marBottom w:val="0"/>
      <w:divBdr>
        <w:top w:val="none" w:sz="0" w:space="0" w:color="auto"/>
        <w:left w:val="none" w:sz="0" w:space="0" w:color="auto"/>
        <w:bottom w:val="none" w:sz="0" w:space="0" w:color="auto"/>
        <w:right w:val="none" w:sz="0" w:space="0" w:color="auto"/>
      </w:divBdr>
    </w:div>
    <w:div w:id="1496065988">
      <w:bodyDiv w:val="1"/>
      <w:marLeft w:val="0"/>
      <w:marRight w:val="0"/>
      <w:marTop w:val="0"/>
      <w:marBottom w:val="0"/>
      <w:divBdr>
        <w:top w:val="none" w:sz="0" w:space="0" w:color="auto"/>
        <w:left w:val="none" w:sz="0" w:space="0" w:color="auto"/>
        <w:bottom w:val="none" w:sz="0" w:space="0" w:color="auto"/>
        <w:right w:val="none" w:sz="0" w:space="0" w:color="auto"/>
      </w:divBdr>
    </w:div>
    <w:div w:id="1518426065">
      <w:bodyDiv w:val="1"/>
      <w:marLeft w:val="0"/>
      <w:marRight w:val="0"/>
      <w:marTop w:val="0"/>
      <w:marBottom w:val="0"/>
      <w:divBdr>
        <w:top w:val="none" w:sz="0" w:space="0" w:color="auto"/>
        <w:left w:val="none" w:sz="0" w:space="0" w:color="auto"/>
        <w:bottom w:val="none" w:sz="0" w:space="0" w:color="auto"/>
        <w:right w:val="none" w:sz="0" w:space="0" w:color="auto"/>
      </w:divBdr>
    </w:div>
    <w:div w:id="1524706244">
      <w:bodyDiv w:val="1"/>
      <w:marLeft w:val="0"/>
      <w:marRight w:val="0"/>
      <w:marTop w:val="0"/>
      <w:marBottom w:val="0"/>
      <w:divBdr>
        <w:top w:val="none" w:sz="0" w:space="0" w:color="auto"/>
        <w:left w:val="none" w:sz="0" w:space="0" w:color="auto"/>
        <w:bottom w:val="none" w:sz="0" w:space="0" w:color="auto"/>
        <w:right w:val="none" w:sz="0" w:space="0" w:color="auto"/>
      </w:divBdr>
    </w:div>
    <w:div w:id="1527409048">
      <w:bodyDiv w:val="1"/>
      <w:marLeft w:val="0"/>
      <w:marRight w:val="0"/>
      <w:marTop w:val="0"/>
      <w:marBottom w:val="0"/>
      <w:divBdr>
        <w:top w:val="none" w:sz="0" w:space="0" w:color="auto"/>
        <w:left w:val="none" w:sz="0" w:space="0" w:color="auto"/>
        <w:bottom w:val="none" w:sz="0" w:space="0" w:color="auto"/>
        <w:right w:val="none" w:sz="0" w:space="0" w:color="auto"/>
      </w:divBdr>
    </w:div>
    <w:div w:id="1562904467">
      <w:bodyDiv w:val="1"/>
      <w:marLeft w:val="0"/>
      <w:marRight w:val="0"/>
      <w:marTop w:val="0"/>
      <w:marBottom w:val="0"/>
      <w:divBdr>
        <w:top w:val="none" w:sz="0" w:space="0" w:color="auto"/>
        <w:left w:val="none" w:sz="0" w:space="0" w:color="auto"/>
        <w:bottom w:val="none" w:sz="0" w:space="0" w:color="auto"/>
        <w:right w:val="none" w:sz="0" w:space="0" w:color="auto"/>
      </w:divBdr>
    </w:div>
    <w:div w:id="1574047998">
      <w:bodyDiv w:val="1"/>
      <w:marLeft w:val="0"/>
      <w:marRight w:val="0"/>
      <w:marTop w:val="0"/>
      <w:marBottom w:val="0"/>
      <w:divBdr>
        <w:top w:val="none" w:sz="0" w:space="0" w:color="auto"/>
        <w:left w:val="none" w:sz="0" w:space="0" w:color="auto"/>
        <w:bottom w:val="none" w:sz="0" w:space="0" w:color="auto"/>
        <w:right w:val="none" w:sz="0" w:space="0" w:color="auto"/>
      </w:divBdr>
    </w:div>
    <w:div w:id="1593971839">
      <w:bodyDiv w:val="1"/>
      <w:marLeft w:val="0"/>
      <w:marRight w:val="0"/>
      <w:marTop w:val="0"/>
      <w:marBottom w:val="0"/>
      <w:divBdr>
        <w:top w:val="none" w:sz="0" w:space="0" w:color="auto"/>
        <w:left w:val="none" w:sz="0" w:space="0" w:color="auto"/>
        <w:bottom w:val="none" w:sz="0" w:space="0" w:color="auto"/>
        <w:right w:val="none" w:sz="0" w:space="0" w:color="auto"/>
      </w:divBdr>
    </w:div>
    <w:div w:id="1597784471">
      <w:bodyDiv w:val="1"/>
      <w:marLeft w:val="0"/>
      <w:marRight w:val="0"/>
      <w:marTop w:val="0"/>
      <w:marBottom w:val="0"/>
      <w:divBdr>
        <w:top w:val="none" w:sz="0" w:space="0" w:color="auto"/>
        <w:left w:val="none" w:sz="0" w:space="0" w:color="auto"/>
        <w:bottom w:val="none" w:sz="0" w:space="0" w:color="auto"/>
        <w:right w:val="none" w:sz="0" w:space="0" w:color="auto"/>
      </w:divBdr>
    </w:div>
    <w:div w:id="1608462027">
      <w:bodyDiv w:val="1"/>
      <w:marLeft w:val="0"/>
      <w:marRight w:val="0"/>
      <w:marTop w:val="0"/>
      <w:marBottom w:val="0"/>
      <w:divBdr>
        <w:top w:val="none" w:sz="0" w:space="0" w:color="auto"/>
        <w:left w:val="none" w:sz="0" w:space="0" w:color="auto"/>
        <w:bottom w:val="none" w:sz="0" w:space="0" w:color="auto"/>
        <w:right w:val="none" w:sz="0" w:space="0" w:color="auto"/>
      </w:divBdr>
    </w:div>
    <w:div w:id="1635141197">
      <w:bodyDiv w:val="1"/>
      <w:marLeft w:val="0"/>
      <w:marRight w:val="0"/>
      <w:marTop w:val="0"/>
      <w:marBottom w:val="0"/>
      <w:divBdr>
        <w:top w:val="none" w:sz="0" w:space="0" w:color="auto"/>
        <w:left w:val="none" w:sz="0" w:space="0" w:color="auto"/>
        <w:bottom w:val="none" w:sz="0" w:space="0" w:color="auto"/>
        <w:right w:val="none" w:sz="0" w:space="0" w:color="auto"/>
      </w:divBdr>
    </w:div>
    <w:div w:id="1666933980">
      <w:bodyDiv w:val="1"/>
      <w:marLeft w:val="0"/>
      <w:marRight w:val="0"/>
      <w:marTop w:val="0"/>
      <w:marBottom w:val="0"/>
      <w:divBdr>
        <w:top w:val="none" w:sz="0" w:space="0" w:color="auto"/>
        <w:left w:val="none" w:sz="0" w:space="0" w:color="auto"/>
        <w:bottom w:val="none" w:sz="0" w:space="0" w:color="auto"/>
        <w:right w:val="none" w:sz="0" w:space="0" w:color="auto"/>
      </w:divBdr>
    </w:div>
    <w:div w:id="1694182706">
      <w:bodyDiv w:val="1"/>
      <w:marLeft w:val="0"/>
      <w:marRight w:val="0"/>
      <w:marTop w:val="0"/>
      <w:marBottom w:val="0"/>
      <w:divBdr>
        <w:top w:val="none" w:sz="0" w:space="0" w:color="auto"/>
        <w:left w:val="none" w:sz="0" w:space="0" w:color="auto"/>
        <w:bottom w:val="none" w:sz="0" w:space="0" w:color="auto"/>
        <w:right w:val="none" w:sz="0" w:space="0" w:color="auto"/>
      </w:divBdr>
    </w:div>
    <w:div w:id="1695886041">
      <w:bodyDiv w:val="1"/>
      <w:marLeft w:val="0"/>
      <w:marRight w:val="0"/>
      <w:marTop w:val="0"/>
      <w:marBottom w:val="0"/>
      <w:divBdr>
        <w:top w:val="none" w:sz="0" w:space="0" w:color="auto"/>
        <w:left w:val="none" w:sz="0" w:space="0" w:color="auto"/>
        <w:bottom w:val="none" w:sz="0" w:space="0" w:color="auto"/>
        <w:right w:val="none" w:sz="0" w:space="0" w:color="auto"/>
      </w:divBdr>
    </w:div>
    <w:div w:id="1716194427">
      <w:bodyDiv w:val="1"/>
      <w:marLeft w:val="0"/>
      <w:marRight w:val="0"/>
      <w:marTop w:val="0"/>
      <w:marBottom w:val="0"/>
      <w:divBdr>
        <w:top w:val="none" w:sz="0" w:space="0" w:color="auto"/>
        <w:left w:val="none" w:sz="0" w:space="0" w:color="auto"/>
        <w:bottom w:val="none" w:sz="0" w:space="0" w:color="auto"/>
        <w:right w:val="none" w:sz="0" w:space="0" w:color="auto"/>
      </w:divBdr>
    </w:div>
    <w:div w:id="1802531424">
      <w:bodyDiv w:val="1"/>
      <w:marLeft w:val="0"/>
      <w:marRight w:val="0"/>
      <w:marTop w:val="0"/>
      <w:marBottom w:val="0"/>
      <w:divBdr>
        <w:top w:val="none" w:sz="0" w:space="0" w:color="auto"/>
        <w:left w:val="none" w:sz="0" w:space="0" w:color="auto"/>
        <w:bottom w:val="none" w:sz="0" w:space="0" w:color="auto"/>
        <w:right w:val="none" w:sz="0" w:space="0" w:color="auto"/>
      </w:divBdr>
    </w:div>
    <w:div w:id="1810786926">
      <w:bodyDiv w:val="1"/>
      <w:marLeft w:val="0"/>
      <w:marRight w:val="0"/>
      <w:marTop w:val="0"/>
      <w:marBottom w:val="0"/>
      <w:divBdr>
        <w:top w:val="none" w:sz="0" w:space="0" w:color="auto"/>
        <w:left w:val="none" w:sz="0" w:space="0" w:color="auto"/>
        <w:bottom w:val="none" w:sz="0" w:space="0" w:color="auto"/>
        <w:right w:val="none" w:sz="0" w:space="0" w:color="auto"/>
      </w:divBdr>
    </w:div>
    <w:div w:id="1863399185">
      <w:bodyDiv w:val="1"/>
      <w:marLeft w:val="0"/>
      <w:marRight w:val="0"/>
      <w:marTop w:val="0"/>
      <w:marBottom w:val="0"/>
      <w:divBdr>
        <w:top w:val="none" w:sz="0" w:space="0" w:color="auto"/>
        <w:left w:val="none" w:sz="0" w:space="0" w:color="auto"/>
        <w:bottom w:val="none" w:sz="0" w:space="0" w:color="auto"/>
        <w:right w:val="none" w:sz="0" w:space="0" w:color="auto"/>
      </w:divBdr>
    </w:div>
    <w:div w:id="1879050340">
      <w:bodyDiv w:val="1"/>
      <w:marLeft w:val="0"/>
      <w:marRight w:val="0"/>
      <w:marTop w:val="0"/>
      <w:marBottom w:val="0"/>
      <w:divBdr>
        <w:top w:val="none" w:sz="0" w:space="0" w:color="auto"/>
        <w:left w:val="none" w:sz="0" w:space="0" w:color="auto"/>
        <w:bottom w:val="none" w:sz="0" w:space="0" w:color="auto"/>
        <w:right w:val="none" w:sz="0" w:space="0" w:color="auto"/>
      </w:divBdr>
    </w:div>
    <w:div w:id="1906453757">
      <w:bodyDiv w:val="1"/>
      <w:marLeft w:val="0"/>
      <w:marRight w:val="0"/>
      <w:marTop w:val="0"/>
      <w:marBottom w:val="0"/>
      <w:divBdr>
        <w:top w:val="none" w:sz="0" w:space="0" w:color="auto"/>
        <w:left w:val="none" w:sz="0" w:space="0" w:color="auto"/>
        <w:bottom w:val="none" w:sz="0" w:space="0" w:color="auto"/>
        <w:right w:val="none" w:sz="0" w:space="0" w:color="auto"/>
      </w:divBdr>
    </w:div>
    <w:div w:id="1916741004">
      <w:bodyDiv w:val="1"/>
      <w:marLeft w:val="0"/>
      <w:marRight w:val="0"/>
      <w:marTop w:val="0"/>
      <w:marBottom w:val="0"/>
      <w:divBdr>
        <w:top w:val="none" w:sz="0" w:space="0" w:color="auto"/>
        <w:left w:val="none" w:sz="0" w:space="0" w:color="auto"/>
        <w:bottom w:val="none" w:sz="0" w:space="0" w:color="auto"/>
        <w:right w:val="none" w:sz="0" w:space="0" w:color="auto"/>
      </w:divBdr>
    </w:div>
    <w:div w:id="1916746611">
      <w:bodyDiv w:val="1"/>
      <w:marLeft w:val="0"/>
      <w:marRight w:val="0"/>
      <w:marTop w:val="0"/>
      <w:marBottom w:val="0"/>
      <w:divBdr>
        <w:top w:val="none" w:sz="0" w:space="0" w:color="auto"/>
        <w:left w:val="none" w:sz="0" w:space="0" w:color="auto"/>
        <w:bottom w:val="none" w:sz="0" w:space="0" w:color="auto"/>
        <w:right w:val="none" w:sz="0" w:space="0" w:color="auto"/>
      </w:divBdr>
    </w:div>
    <w:div w:id="1963919000">
      <w:bodyDiv w:val="1"/>
      <w:marLeft w:val="0"/>
      <w:marRight w:val="0"/>
      <w:marTop w:val="0"/>
      <w:marBottom w:val="0"/>
      <w:divBdr>
        <w:top w:val="none" w:sz="0" w:space="0" w:color="auto"/>
        <w:left w:val="none" w:sz="0" w:space="0" w:color="auto"/>
        <w:bottom w:val="none" w:sz="0" w:space="0" w:color="auto"/>
        <w:right w:val="none" w:sz="0" w:space="0" w:color="auto"/>
      </w:divBdr>
    </w:div>
    <w:div w:id="1965427311">
      <w:bodyDiv w:val="1"/>
      <w:marLeft w:val="0"/>
      <w:marRight w:val="0"/>
      <w:marTop w:val="0"/>
      <w:marBottom w:val="0"/>
      <w:divBdr>
        <w:top w:val="none" w:sz="0" w:space="0" w:color="auto"/>
        <w:left w:val="none" w:sz="0" w:space="0" w:color="auto"/>
        <w:bottom w:val="none" w:sz="0" w:space="0" w:color="auto"/>
        <w:right w:val="none" w:sz="0" w:space="0" w:color="auto"/>
      </w:divBdr>
    </w:div>
    <w:div w:id="2053382744">
      <w:bodyDiv w:val="1"/>
      <w:marLeft w:val="0"/>
      <w:marRight w:val="0"/>
      <w:marTop w:val="0"/>
      <w:marBottom w:val="0"/>
      <w:divBdr>
        <w:top w:val="none" w:sz="0" w:space="0" w:color="auto"/>
        <w:left w:val="none" w:sz="0" w:space="0" w:color="auto"/>
        <w:bottom w:val="none" w:sz="0" w:space="0" w:color="auto"/>
        <w:right w:val="none" w:sz="0" w:space="0" w:color="auto"/>
      </w:divBdr>
    </w:div>
    <w:div w:id="2106339491">
      <w:bodyDiv w:val="1"/>
      <w:marLeft w:val="0"/>
      <w:marRight w:val="0"/>
      <w:marTop w:val="0"/>
      <w:marBottom w:val="0"/>
      <w:divBdr>
        <w:top w:val="none" w:sz="0" w:space="0" w:color="auto"/>
        <w:left w:val="none" w:sz="0" w:space="0" w:color="auto"/>
        <w:bottom w:val="none" w:sz="0" w:space="0" w:color="auto"/>
        <w:right w:val="none" w:sz="0" w:space="0" w:color="auto"/>
      </w:divBdr>
    </w:div>
    <w:div w:id="212449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hyperlink" Target="https://doi.org/10.1016/j.rse.2018.06.044" TargetMode="External"/><Relationship Id="rId24" Type="http://schemas.openxmlformats.org/officeDocument/2006/relationships/fontTable" Target="fontTable.xml"/><Relationship Id="rId25" Type="http://schemas.openxmlformats.org/officeDocument/2006/relationships/theme" Target="theme/theme1.xml"/><Relationship Id="rId40" Type="http://schemas.microsoft.com/office/2018/08/relationships/commentsExtensible" Target="commentsExtensible.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footer" Target="footer1.xm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A71518752CAC14DBB1E3171C431CFD3" ma:contentTypeVersion="10" ma:contentTypeDescription="Opprett et nytt dokument." ma:contentTypeScope="" ma:versionID="7ee46a319b554f15c5625835fe5ef6da">
  <xsd:schema xmlns:xsd="http://www.w3.org/2001/XMLSchema" xmlns:xs="http://www.w3.org/2001/XMLSchema" xmlns:p="http://schemas.microsoft.com/office/2006/metadata/properties" xmlns:ns3="ef536e1f-8253-438b-a862-76a89924a0e5" targetNamespace="http://schemas.microsoft.com/office/2006/metadata/properties" ma:root="true" ma:fieldsID="ff7d69b09bce392e8a48242a766d8571" ns3:_="">
    <xsd:import namespace="ef536e1f-8253-438b-a862-76a89924a0e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536e1f-8253-438b-a862-76a89924a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3A903-CE1A-47A7-927E-EF3A789F43F9}">
  <ds:schemaRefs>
    <ds:schemaRef ds:uri="http://schemas.microsoft.com/sharepoint/v3/contenttype/forms"/>
  </ds:schemaRefs>
</ds:datastoreItem>
</file>

<file path=customXml/itemProps2.xml><?xml version="1.0" encoding="utf-8"?>
<ds:datastoreItem xmlns:ds="http://schemas.openxmlformats.org/officeDocument/2006/customXml" ds:itemID="{232C22DB-4F3F-45C3-B558-E86E6E70A906}">
  <ds:schemaRefs>
    <ds:schemaRef ds:uri="http://schemas.openxmlformats.org/package/2006/metadata/core-properties"/>
    <ds:schemaRef ds:uri="http://schemas.microsoft.com/office/2006/documentManagement/types"/>
    <ds:schemaRef ds:uri="http://schemas.microsoft.com/office/infopath/2007/PartnerControls"/>
    <ds:schemaRef ds:uri="ef536e1f-8253-438b-a862-76a89924a0e5"/>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9B08D54E-CD4C-43E7-9092-9E622DEB7C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536e1f-8253-438b-a862-76a89924a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ABC6CD-F934-0441-AF54-5E604CB28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36</Pages>
  <Words>8897</Words>
  <Characters>50717</Characters>
  <Application>Microsoft Macintosh Word</Application>
  <DocSecurity>0</DocSecurity>
  <Lines>422</Lines>
  <Paragraphs>118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59496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leaB</dc:creator>
  <cp:keywords/>
  <dc:description/>
  <cp:lastModifiedBy>Elizabeth Law</cp:lastModifiedBy>
  <cp:revision>7</cp:revision>
  <cp:lastPrinted>2021-02-19T15:26:00Z</cp:lastPrinted>
  <dcterms:created xsi:type="dcterms:W3CDTF">2021-08-07T19:05:00Z</dcterms:created>
  <dcterms:modified xsi:type="dcterms:W3CDTF">2021-09-08T15:18:00Z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http://www.zotero.org/styles/global-environmental-change</vt:lpwstr>
  </property>
  <property fmtid="{D5CDD505-2E9C-101B-9397-08002B2CF9AE}" pid="9" name="Mendeley Recent Style Name 3_1">
    <vt:lpwstr>Global Environmental Change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http://www.zotero.org/styles/journal-of-applied-ecology</vt:lpwstr>
  </property>
  <property fmtid="{D5CDD505-2E9C-101B-9397-08002B2CF9AE}" pid="15" name="Mendeley Recent Style Name 6_1">
    <vt:lpwstr>Journal of Applied Ecology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50340eab-c2ac-328f-9c21-251e90dabc79</vt:lpwstr>
  </property>
  <property fmtid="{D5CDD505-2E9C-101B-9397-08002B2CF9AE}" pid="24" name="Mendeley Citation Style_1">
    <vt:lpwstr>http://www.zotero.org/styles/global-environmental-change</vt:lpwstr>
  </property>
  <property fmtid="{D5CDD505-2E9C-101B-9397-08002B2CF9AE}" pid="25" name="ContentTypeId">
    <vt:lpwstr>0x010100DA71518752CAC14DBB1E3171C431CFD3</vt:lpwstr>
  </property>
  <property fmtid="{D5CDD505-2E9C-101B-9397-08002B2CF9AE}" pid="26" name="ZOTERO_PREF_1">
    <vt:lpwstr>&lt;data data-version="3" zotero-version="5.0.93"&gt;&lt;session id="rmKsdTBm"/&gt;&lt;style id="http://www.zotero.org/styles/elsevier-harvard-mod" hasBibliography="1" bibliographyStyleHasBeenSet="1"/&gt;&lt;prefs&gt;&lt;pref name="fieldType" value="Field"/&gt;&lt;/prefs&gt;&lt;/data&gt;</vt:lpwstr>
  </property>
</Properties>
</file>