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14"/>
        <w:gridCol w:w="4143"/>
        <w:gridCol w:w="4819"/>
      </w:tblGrid>
      <w:tr w:rsidR="00962CC9" w:rsidRPr="00962CC9" w:rsidTr="00D40FCA">
        <w:tc>
          <w:tcPr>
            <w:tcW w:w="814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962CC9">
              <w:rPr>
                <w:rFonts w:ascii="Calibri" w:eastAsia="Calibri" w:hAnsi="Calibri" w:cs="Times New Roman"/>
                <w:b/>
              </w:rPr>
              <w:t>Time period</w:t>
            </w:r>
          </w:p>
        </w:tc>
        <w:tc>
          <w:tcPr>
            <w:tcW w:w="4143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962CC9">
              <w:rPr>
                <w:rFonts w:ascii="Calibri" w:eastAsia="Calibri" w:hAnsi="Calibri" w:cs="Times New Roman"/>
                <w:b/>
              </w:rPr>
              <w:t xml:space="preserve">Energy </w:t>
            </w:r>
          </w:p>
        </w:tc>
        <w:tc>
          <w:tcPr>
            <w:tcW w:w="4819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962CC9">
              <w:rPr>
                <w:rFonts w:ascii="Calibri" w:eastAsia="Calibri" w:hAnsi="Calibri" w:cs="Times New Roman"/>
                <w:b/>
              </w:rPr>
              <w:t>Climate</w:t>
            </w:r>
          </w:p>
        </w:tc>
      </w:tr>
      <w:tr w:rsidR="00962CC9" w:rsidRPr="00962CC9" w:rsidTr="00D40FCA">
        <w:tc>
          <w:tcPr>
            <w:tcW w:w="814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2001 – 2006</w:t>
            </w:r>
          </w:p>
        </w:tc>
        <w:tc>
          <w:tcPr>
            <w:tcW w:w="4143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Energy sector program (2001-2006): non-quantified goal of contributing to the reduction of GHG emissions</w:t>
            </w:r>
          </w:p>
        </w:tc>
        <w:tc>
          <w:tcPr>
            <w:tcW w:w="4819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N.a.</w:t>
            </w:r>
          </w:p>
        </w:tc>
      </w:tr>
      <w:tr w:rsidR="00962CC9" w:rsidRPr="00962CC9" w:rsidTr="00D40FCA">
        <w:tc>
          <w:tcPr>
            <w:tcW w:w="814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2007</w:t>
            </w:r>
          </w:p>
        </w:tc>
        <w:tc>
          <w:tcPr>
            <w:tcW w:w="4143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N.a.</w:t>
            </w:r>
          </w:p>
        </w:tc>
        <w:tc>
          <w:tcPr>
            <w:tcW w:w="4819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National climate change strategy (2007 – 2012): Based on existing energy programs, no quantified goals</w:t>
            </w:r>
          </w:p>
        </w:tc>
      </w:tr>
      <w:tr w:rsidR="00962CC9" w:rsidRPr="00962CC9" w:rsidTr="00D40FCA">
        <w:tc>
          <w:tcPr>
            <w:tcW w:w="814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2008</w:t>
            </w:r>
          </w:p>
        </w:tc>
        <w:tc>
          <w:tcPr>
            <w:tcW w:w="4143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 xml:space="preserve">Energy sector program (2007-2012): increasing renewable energies from 23% in 2006 to 26% in 2012 and reducing emissions by 28 MTCo2 in 2012. </w:t>
            </w:r>
          </w:p>
        </w:tc>
        <w:tc>
          <w:tcPr>
            <w:tcW w:w="4819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62CC9" w:rsidRPr="00962CC9" w:rsidTr="00D40FCA">
        <w:tc>
          <w:tcPr>
            <w:tcW w:w="814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2008</w:t>
            </w:r>
          </w:p>
        </w:tc>
        <w:tc>
          <w:tcPr>
            <w:tcW w:w="4143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Renewable energy law of 2008 (LAERFTE) </w:t>
            </w:r>
            <w:r w:rsidRPr="00962CC9">
              <w:rPr>
                <w:rFonts w:ascii="Calibri" w:eastAsia="Calibri" w:hAnsi="Calibri" w:cs="Times New Roman"/>
              </w:rPr>
              <w:t xml:space="preserve">: </w:t>
            </w:r>
            <w:r>
              <w:rPr>
                <w:rFonts w:ascii="Calibri" w:eastAsia="Calibri" w:hAnsi="Calibri" w:cs="Times New Roman"/>
              </w:rPr>
              <w:t xml:space="preserve">35 % of RE in 2024, </w:t>
            </w:r>
            <w:r w:rsidRPr="00962CC9">
              <w:rPr>
                <w:rFonts w:ascii="Calibri" w:eastAsia="Calibri" w:hAnsi="Calibri" w:cs="Times New Roman"/>
              </w:rPr>
              <w:t>not converted into GHG equivalents</w:t>
            </w:r>
          </w:p>
        </w:tc>
        <w:tc>
          <w:tcPr>
            <w:tcW w:w="4819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62CC9" w:rsidRPr="00962CC9" w:rsidTr="00D40FCA">
        <w:tc>
          <w:tcPr>
            <w:tcW w:w="814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2009</w:t>
            </w:r>
          </w:p>
        </w:tc>
        <w:tc>
          <w:tcPr>
            <w:tcW w:w="4143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Special climate change program (2009 – 2012): based on energy sector program (2007 - 2012) and LAERFTE. Mitigation target (total energy sector): -  29,9 MTCO2 in 2012</w:t>
            </w:r>
          </w:p>
        </w:tc>
      </w:tr>
      <w:tr w:rsidR="00962CC9" w:rsidRPr="00962CC9" w:rsidTr="00D40FCA">
        <w:tc>
          <w:tcPr>
            <w:tcW w:w="814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2012</w:t>
            </w:r>
          </w:p>
        </w:tc>
        <w:tc>
          <w:tcPr>
            <w:tcW w:w="4143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General climate change law (2012): conditional mitigation target of 30% below business as usual by 2020 and 50 % GHG emissions reduction by 2050 compared to 2000. Electricity generation from clean energy sources should reach 35% by 2024.</w:t>
            </w:r>
          </w:p>
        </w:tc>
      </w:tr>
      <w:tr w:rsidR="00962CC9" w:rsidRPr="00962CC9" w:rsidTr="00D40FCA">
        <w:tc>
          <w:tcPr>
            <w:tcW w:w="814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lastRenderedPageBreak/>
              <w:t>2013</w:t>
            </w:r>
          </w:p>
        </w:tc>
        <w:tc>
          <w:tcPr>
            <w:tcW w:w="4143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 xml:space="preserve">Sectoral program energy (2013-2018): no </w:t>
            </w:r>
            <w:r w:rsidRPr="00962CC9">
              <w:rPr>
                <w:rFonts w:ascii="Calibri" w:eastAsia="Calibri" w:hAnsi="Calibri" w:cs="Times New Roman"/>
              </w:rPr>
              <w:t>GHG indicator</w:t>
            </w:r>
            <w:bookmarkStart w:id="0" w:name="_GoBack"/>
            <w:bookmarkEnd w:id="0"/>
          </w:p>
        </w:tc>
        <w:tc>
          <w:tcPr>
            <w:tcW w:w="4819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62CC9" w:rsidRPr="00962CC9" w:rsidTr="00D40FCA">
        <w:tc>
          <w:tcPr>
            <w:tcW w:w="814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2014</w:t>
            </w:r>
          </w:p>
        </w:tc>
        <w:tc>
          <w:tcPr>
            <w:tcW w:w="4143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Program for sustainable energy use (2014-2018): no GHG indicator</w:t>
            </w:r>
          </w:p>
        </w:tc>
        <w:tc>
          <w:tcPr>
            <w:tcW w:w="4819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62CC9" w:rsidRPr="00962CC9" w:rsidTr="00D40FCA">
        <w:tc>
          <w:tcPr>
            <w:tcW w:w="814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2014</w:t>
            </w:r>
          </w:p>
        </w:tc>
        <w:tc>
          <w:tcPr>
            <w:tcW w:w="4143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Program for renewable energy use (2014-2018): no GHG indicator</w:t>
            </w:r>
          </w:p>
        </w:tc>
        <w:tc>
          <w:tcPr>
            <w:tcW w:w="4819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Special program on climate change (2014 – 2018): -  83 MtCO2e until 2018 through measures in the energy sector.</w:t>
            </w:r>
          </w:p>
        </w:tc>
      </w:tr>
      <w:tr w:rsidR="00962CC9" w:rsidRPr="00962CC9" w:rsidTr="00D40FCA">
        <w:tc>
          <w:tcPr>
            <w:tcW w:w="814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>2015</w:t>
            </w:r>
          </w:p>
        </w:tc>
        <w:tc>
          <w:tcPr>
            <w:tcW w:w="4143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 xml:space="preserve">Law for the energy transition: 35% of clean energies in the national energy matrix by 2024. Climate policy targets of the LGCC should be supported. </w:t>
            </w:r>
          </w:p>
        </w:tc>
        <w:tc>
          <w:tcPr>
            <w:tcW w:w="4819" w:type="dxa"/>
          </w:tcPr>
          <w:p w:rsidR="00962CC9" w:rsidRPr="00962CC9" w:rsidRDefault="00962CC9" w:rsidP="00962CC9">
            <w:pPr>
              <w:spacing w:line="480" w:lineRule="auto"/>
              <w:jc w:val="both"/>
              <w:rPr>
                <w:rFonts w:ascii="Calibri" w:eastAsia="Calibri" w:hAnsi="Calibri" w:cs="Times New Roman"/>
              </w:rPr>
            </w:pPr>
            <w:r w:rsidRPr="00962CC9">
              <w:rPr>
                <w:rFonts w:ascii="Calibri" w:eastAsia="Calibri" w:hAnsi="Calibri" w:cs="Times New Roman"/>
              </w:rPr>
              <w:t xml:space="preserve">NDC mitigation goal until 2030: unconditional -22 % BAU and conditional -36 %. For the electricity sector: -31 % of GHG emission reduction until 2030. </w:t>
            </w:r>
          </w:p>
        </w:tc>
      </w:tr>
    </w:tbl>
    <w:p w:rsidR="00F871D8" w:rsidRDefault="00962CC9"/>
    <w:sectPr w:rsidR="00F87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C9"/>
    <w:rsid w:val="00612989"/>
    <w:rsid w:val="0093532D"/>
    <w:rsid w:val="0096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2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CC9"/>
    <w:pPr>
      <w:spacing w:after="160" w:line="240" w:lineRule="auto"/>
    </w:pPr>
    <w:rPr>
      <w:sz w:val="20"/>
      <w:szCs w:val="20"/>
      <w:lang w:val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CC9"/>
    <w:rPr>
      <w:sz w:val="20"/>
      <w:szCs w:val="20"/>
      <w:lang w:val="es-MX"/>
    </w:rPr>
  </w:style>
  <w:style w:type="table" w:styleId="TableGrid">
    <w:name w:val="Table Grid"/>
    <w:basedOn w:val="TableNormal"/>
    <w:uiPriority w:val="39"/>
    <w:rsid w:val="00962CC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962CC9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62C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2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CC9"/>
    <w:pPr>
      <w:spacing w:after="160" w:line="240" w:lineRule="auto"/>
    </w:pPr>
    <w:rPr>
      <w:sz w:val="20"/>
      <w:szCs w:val="20"/>
      <w:lang w:val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CC9"/>
    <w:rPr>
      <w:sz w:val="20"/>
      <w:szCs w:val="20"/>
      <w:lang w:val="es-MX"/>
    </w:rPr>
  </w:style>
  <w:style w:type="table" w:styleId="TableGrid">
    <w:name w:val="Table Grid"/>
    <w:basedOn w:val="TableNormal"/>
    <w:uiPriority w:val="39"/>
    <w:rsid w:val="00962CC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962CC9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62C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Aigas Forest</dc:creator>
  <cp:lastModifiedBy>Aigas Forest</cp:lastModifiedBy>
  <cp:revision>1</cp:revision>
  <dcterms:created xsi:type="dcterms:W3CDTF">2018-12-31T20:29:00Z</dcterms:created>
  <dcterms:modified xsi:type="dcterms:W3CDTF">2018-12-31T20:34:00Z</dcterms:modified>
</cp:coreProperties>
</file>