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2AA8" w:rsidRDefault="00E82AA8" w:rsidP="00E82AA8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Supplementary file</w:t>
      </w:r>
    </w:p>
    <w:p w:rsidR="00E82AA8" w:rsidRDefault="00E82AA8" w:rsidP="00E82AA8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Title: Modeling and mapping the burden of disease in Kenya</w:t>
      </w:r>
    </w:p>
    <w:p w:rsidR="00E82AA8" w:rsidRDefault="00E82AA8" w:rsidP="00E82AA8">
      <w:pPr>
        <w:spacing w:line="480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Michael Frings, Tobia </w:t>
      </w:r>
      <w:proofErr w:type="spellStart"/>
      <w:r>
        <w:rPr>
          <w:sz w:val="24"/>
          <w:szCs w:val="24"/>
          <w:lang w:val="de-DE"/>
        </w:rPr>
        <w:t>Lakes</w:t>
      </w:r>
      <w:proofErr w:type="spellEnd"/>
      <w:r>
        <w:rPr>
          <w:sz w:val="24"/>
          <w:szCs w:val="24"/>
          <w:lang w:val="de-DE"/>
        </w:rPr>
        <w:t xml:space="preserve">, Daniel Müller, MMH Khan, Michael </w:t>
      </w:r>
      <w:proofErr w:type="spellStart"/>
      <w:r>
        <w:rPr>
          <w:sz w:val="24"/>
          <w:szCs w:val="24"/>
          <w:lang w:val="de-DE"/>
        </w:rPr>
        <w:t>Epprecht</w:t>
      </w:r>
      <w:proofErr w:type="spellEnd"/>
      <w:r>
        <w:rPr>
          <w:sz w:val="24"/>
          <w:szCs w:val="24"/>
          <w:lang w:val="de-DE"/>
        </w:rPr>
        <w:t xml:space="preserve">, Samuel </w:t>
      </w:r>
      <w:proofErr w:type="spellStart"/>
      <w:r>
        <w:rPr>
          <w:sz w:val="24"/>
          <w:szCs w:val="24"/>
          <w:lang w:val="de-DE"/>
        </w:rPr>
        <w:t>Kipruto</w:t>
      </w:r>
      <w:proofErr w:type="spellEnd"/>
      <w:r>
        <w:rPr>
          <w:sz w:val="24"/>
          <w:szCs w:val="24"/>
          <w:lang w:val="de-DE"/>
        </w:rPr>
        <w:t xml:space="preserve">, Sandro </w:t>
      </w:r>
      <w:proofErr w:type="spellStart"/>
      <w:r>
        <w:rPr>
          <w:sz w:val="24"/>
          <w:szCs w:val="24"/>
          <w:lang w:val="de-DE"/>
        </w:rPr>
        <w:t>Galea</w:t>
      </w:r>
      <w:proofErr w:type="spellEnd"/>
      <w:r>
        <w:rPr>
          <w:sz w:val="24"/>
          <w:szCs w:val="24"/>
          <w:lang w:val="de-DE"/>
        </w:rPr>
        <w:t>, Oliver Gruebner</w:t>
      </w:r>
    </w:p>
    <w:p w:rsidR="00BB32A5" w:rsidRPr="00922A32" w:rsidRDefault="00BB32A5" w:rsidP="00E82AA8">
      <w:pPr>
        <w:spacing w:line="480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br w:type="column"/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6"/>
        <w:gridCol w:w="2877"/>
        <w:gridCol w:w="2877"/>
      </w:tblGrid>
      <w:tr w:rsidR="00E82AA8" w:rsidRPr="003D7869" w:rsidTr="00E82AA8">
        <w:tc>
          <w:tcPr>
            <w:tcW w:w="2876" w:type="dxa"/>
          </w:tcPr>
          <w:p w:rsidR="00E82AA8" w:rsidRPr="003D7869" w:rsidRDefault="00E82AA8" w:rsidP="009C697F">
            <w:pPr>
              <w:rPr>
                <w:b/>
                <w:sz w:val="22"/>
                <w:szCs w:val="22"/>
              </w:rPr>
            </w:pPr>
            <w:r w:rsidRPr="003D7869">
              <w:rPr>
                <w:b/>
                <w:sz w:val="22"/>
                <w:szCs w:val="22"/>
              </w:rPr>
              <w:t>Variable</w:t>
            </w:r>
          </w:p>
        </w:tc>
        <w:tc>
          <w:tcPr>
            <w:tcW w:w="2877" w:type="dxa"/>
          </w:tcPr>
          <w:p w:rsidR="00E82AA8" w:rsidRPr="003D7869" w:rsidRDefault="00E82AA8" w:rsidP="009C697F">
            <w:pPr>
              <w:rPr>
                <w:b/>
                <w:sz w:val="22"/>
                <w:szCs w:val="22"/>
              </w:rPr>
            </w:pPr>
            <w:r w:rsidRPr="003D7869">
              <w:rPr>
                <w:b/>
                <w:sz w:val="22"/>
                <w:szCs w:val="22"/>
              </w:rPr>
              <w:t>O</w:t>
            </w:r>
            <w:r w:rsidR="00CD18C3">
              <w:rPr>
                <w:b/>
                <w:sz w:val="22"/>
                <w:szCs w:val="22"/>
              </w:rPr>
              <w:t xml:space="preserve">dds </w:t>
            </w:r>
            <w:r w:rsidRPr="003D7869">
              <w:rPr>
                <w:b/>
                <w:sz w:val="22"/>
                <w:szCs w:val="22"/>
              </w:rPr>
              <w:t>R</w:t>
            </w:r>
            <w:r w:rsidR="00CD18C3">
              <w:rPr>
                <w:b/>
                <w:sz w:val="22"/>
                <w:szCs w:val="22"/>
              </w:rPr>
              <w:t>atio</w:t>
            </w:r>
          </w:p>
        </w:tc>
        <w:tc>
          <w:tcPr>
            <w:tcW w:w="2877" w:type="dxa"/>
          </w:tcPr>
          <w:p w:rsidR="00E82AA8" w:rsidRPr="003D7869" w:rsidRDefault="00E82AA8" w:rsidP="009C697F">
            <w:pPr>
              <w:rPr>
                <w:b/>
                <w:sz w:val="22"/>
                <w:szCs w:val="22"/>
              </w:rPr>
            </w:pPr>
            <w:r w:rsidRPr="003D7869">
              <w:rPr>
                <w:b/>
                <w:sz w:val="22"/>
                <w:szCs w:val="22"/>
              </w:rPr>
              <w:t>95% C</w:t>
            </w:r>
            <w:r w:rsidR="00CD18C3">
              <w:rPr>
                <w:b/>
                <w:sz w:val="22"/>
                <w:szCs w:val="22"/>
              </w:rPr>
              <w:t xml:space="preserve">onfident </w:t>
            </w:r>
            <w:r w:rsidRPr="003D7869">
              <w:rPr>
                <w:b/>
                <w:sz w:val="22"/>
                <w:szCs w:val="22"/>
              </w:rPr>
              <w:t>I</w:t>
            </w:r>
            <w:r w:rsidR="00CD18C3">
              <w:rPr>
                <w:b/>
                <w:sz w:val="22"/>
                <w:szCs w:val="22"/>
              </w:rPr>
              <w:t>nterval</w:t>
            </w:r>
          </w:p>
        </w:tc>
      </w:tr>
      <w:tr w:rsidR="00E82AA8" w:rsidRPr="003D7869" w:rsidTr="00E82AA8">
        <w:trPr>
          <w:trHeight w:val="277"/>
        </w:trPr>
        <w:tc>
          <w:tcPr>
            <w:tcW w:w="2876" w:type="dxa"/>
          </w:tcPr>
          <w:p w:rsidR="00E82AA8" w:rsidRPr="003D7869" w:rsidRDefault="00E82AA8" w:rsidP="009C697F">
            <w:pPr>
              <w:rPr>
                <w:sz w:val="22"/>
                <w:szCs w:val="22"/>
              </w:rPr>
            </w:pPr>
            <w:r w:rsidRPr="003D7869">
              <w:rPr>
                <w:color w:val="000000"/>
                <w:sz w:val="22"/>
                <w:szCs w:val="22"/>
              </w:rPr>
              <w:t>Ethnicity (Luo)</w:t>
            </w:r>
          </w:p>
        </w:tc>
        <w:tc>
          <w:tcPr>
            <w:tcW w:w="2877" w:type="dxa"/>
          </w:tcPr>
          <w:p w:rsidR="00E82AA8" w:rsidRPr="003D7869" w:rsidRDefault="00E82AA8" w:rsidP="009C697F">
            <w:pPr>
              <w:rPr>
                <w:sz w:val="22"/>
                <w:szCs w:val="22"/>
              </w:rPr>
            </w:pPr>
            <w:r w:rsidRPr="003D7869">
              <w:rPr>
                <w:sz w:val="22"/>
                <w:szCs w:val="22"/>
              </w:rPr>
              <w:t>1.007</w:t>
            </w:r>
          </w:p>
        </w:tc>
        <w:tc>
          <w:tcPr>
            <w:tcW w:w="2877" w:type="dxa"/>
          </w:tcPr>
          <w:p w:rsidR="00E82AA8" w:rsidRPr="003D7869" w:rsidRDefault="00E82AA8" w:rsidP="009C697F">
            <w:pPr>
              <w:rPr>
                <w:sz w:val="22"/>
                <w:szCs w:val="22"/>
              </w:rPr>
            </w:pPr>
            <w:r w:rsidRPr="003D7869">
              <w:rPr>
                <w:sz w:val="22"/>
                <w:szCs w:val="22"/>
              </w:rPr>
              <w:t>1.007-1.007</w:t>
            </w:r>
          </w:p>
        </w:tc>
      </w:tr>
      <w:tr w:rsidR="00E82AA8" w:rsidRPr="003D7869" w:rsidTr="00E82AA8">
        <w:tc>
          <w:tcPr>
            <w:tcW w:w="2876" w:type="dxa"/>
          </w:tcPr>
          <w:p w:rsidR="00E82AA8" w:rsidRPr="003D7869" w:rsidRDefault="00E82AA8" w:rsidP="009C697F">
            <w:pPr>
              <w:rPr>
                <w:sz w:val="22"/>
                <w:szCs w:val="22"/>
              </w:rPr>
            </w:pPr>
            <w:r w:rsidRPr="003D7869">
              <w:rPr>
                <w:color w:val="000000"/>
                <w:sz w:val="22"/>
                <w:szCs w:val="22"/>
              </w:rPr>
              <w:t xml:space="preserve">Household crowding </w:t>
            </w:r>
          </w:p>
        </w:tc>
        <w:tc>
          <w:tcPr>
            <w:tcW w:w="2877" w:type="dxa"/>
          </w:tcPr>
          <w:p w:rsidR="00E82AA8" w:rsidRPr="003D7869" w:rsidRDefault="00E82AA8" w:rsidP="009C697F">
            <w:pPr>
              <w:rPr>
                <w:sz w:val="22"/>
                <w:szCs w:val="22"/>
              </w:rPr>
            </w:pPr>
            <w:r w:rsidRPr="003D7869">
              <w:rPr>
                <w:sz w:val="22"/>
                <w:szCs w:val="22"/>
              </w:rPr>
              <w:t>1.068</w:t>
            </w:r>
          </w:p>
        </w:tc>
        <w:tc>
          <w:tcPr>
            <w:tcW w:w="2877" w:type="dxa"/>
          </w:tcPr>
          <w:p w:rsidR="00E82AA8" w:rsidRPr="003D7869" w:rsidRDefault="00E82AA8" w:rsidP="009C697F">
            <w:pPr>
              <w:rPr>
                <w:sz w:val="22"/>
                <w:szCs w:val="22"/>
              </w:rPr>
            </w:pPr>
            <w:r w:rsidRPr="003D7869">
              <w:rPr>
                <w:sz w:val="22"/>
                <w:szCs w:val="22"/>
              </w:rPr>
              <w:t>1.059-1.077</w:t>
            </w:r>
          </w:p>
        </w:tc>
      </w:tr>
      <w:tr w:rsidR="00E82AA8" w:rsidRPr="003D7869" w:rsidTr="00E82AA8">
        <w:tc>
          <w:tcPr>
            <w:tcW w:w="2876" w:type="dxa"/>
          </w:tcPr>
          <w:p w:rsidR="00E82AA8" w:rsidRPr="003D7869" w:rsidRDefault="00E82AA8" w:rsidP="009C697F">
            <w:pPr>
              <w:rPr>
                <w:sz w:val="22"/>
                <w:szCs w:val="22"/>
              </w:rPr>
            </w:pPr>
            <w:r w:rsidRPr="003D7869">
              <w:rPr>
                <w:color w:val="000000"/>
                <w:sz w:val="22"/>
                <w:szCs w:val="22"/>
              </w:rPr>
              <w:t xml:space="preserve">Northing </w:t>
            </w:r>
          </w:p>
        </w:tc>
        <w:tc>
          <w:tcPr>
            <w:tcW w:w="2877" w:type="dxa"/>
          </w:tcPr>
          <w:p w:rsidR="00E82AA8" w:rsidRPr="003D7869" w:rsidRDefault="00E82AA8" w:rsidP="009C697F">
            <w:pPr>
              <w:rPr>
                <w:sz w:val="22"/>
                <w:szCs w:val="22"/>
              </w:rPr>
            </w:pPr>
            <w:r w:rsidRPr="003D7869">
              <w:rPr>
                <w:sz w:val="22"/>
                <w:szCs w:val="22"/>
              </w:rPr>
              <w:t>1.000</w:t>
            </w:r>
          </w:p>
        </w:tc>
        <w:tc>
          <w:tcPr>
            <w:tcW w:w="2877" w:type="dxa"/>
          </w:tcPr>
          <w:p w:rsidR="00E82AA8" w:rsidRPr="003D7869" w:rsidRDefault="00E82AA8" w:rsidP="009C697F">
            <w:pPr>
              <w:rPr>
                <w:sz w:val="22"/>
                <w:szCs w:val="22"/>
              </w:rPr>
            </w:pPr>
            <w:r w:rsidRPr="003D7869">
              <w:rPr>
                <w:sz w:val="22"/>
                <w:szCs w:val="22"/>
              </w:rPr>
              <w:t>1.000-1.000</w:t>
            </w:r>
          </w:p>
        </w:tc>
      </w:tr>
      <w:tr w:rsidR="00E82AA8" w:rsidRPr="003D7869" w:rsidTr="00E82AA8">
        <w:tc>
          <w:tcPr>
            <w:tcW w:w="2876" w:type="dxa"/>
          </w:tcPr>
          <w:p w:rsidR="00E82AA8" w:rsidRPr="003D7869" w:rsidRDefault="00E82AA8" w:rsidP="009C697F">
            <w:pPr>
              <w:rPr>
                <w:sz w:val="22"/>
                <w:szCs w:val="22"/>
              </w:rPr>
            </w:pPr>
            <w:r w:rsidRPr="003D7869">
              <w:rPr>
                <w:color w:val="000000"/>
                <w:sz w:val="22"/>
                <w:szCs w:val="22"/>
              </w:rPr>
              <w:t xml:space="preserve">Spatial lag </w:t>
            </w:r>
          </w:p>
        </w:tc>
        <w:tc>
          <w:tcPr>
            <w:tcW w:w="2877" w:type="dxa"/>
          </w:tcPr>
          <w:p w:rsidR="00E82AA8" w:rsidRPr="003D7869" w:rsidRDefault="00E82AA8" w:rsidP="009C697F">
            <w:pPr>
              <w:rPr>
                <w:sz w:val="22"/>
                <w:szCs w:val="22"/>
              </w:rPr>
            </w:pPr>
            <w:r w:rsidRPr="003D7869">
              <w:rPr>
                <w:sz w:val="22"/>
                <w:szCs w:val="22"/>
              </w:rPr>
              <w:t>1.183</w:t>
            </w:r>
          </w:p>
        </w:tc>
        <w:tc>
          <w:tcPr>
            <w:tcW w:w="2877" w:type="dxa"/>
          </w:tcPr>
          <w:p w:rsidR="00E82AA8" w:rsidRPr="003D7869" w:rsidRDefault="00E82AA8" w:rsidP="009C697F">
            <w:pPr>
              <w:rPr>
                <w:sz w:val="22"/>
                <w:szCs w:val="22"/>
              </w:rPr>
            </w:pPr>
            <w:r w:rsidRPr="003D7869">
              <w:rPr>
                <w:sz w:val="22"/>
                <w:szCs w:val="22"/>
              </w:rPr>
              <w:t>1.133-1.234</w:t>
            </w:r>
          </w:p>
        </w:tc>
      </w:tr>
      <w:tr w:rsidR="00E82AA8" w:rsidRPr="003D7869" w:rsidTr="00E82AA8">
        <w:tc>
          <w:tcPr>
            <w:tcW w:w="2876" w:type="dxa"/>
          </w:tcPr>
          <w:p w:rsidR="00E82AA8" w:rsidRPr="003D7869" w:rsidRDefault="00E82AA8" w:rsidP="009C697F">
            <w:pPr>
              <w:rPr>
                <w:sz w:val="22"/>
                <w:szCs w:val="22"/>
              </w:rPr>
            </w:pPr>
            <w:r w:rsidRPr="003D7869">
              <w:rPr>
                <w:color w:val="000000"/>
                <w:sz w:val="22"/>
                <w:szCs w:val="22"/>
              </w:rPr>
              <w:t xml:space="preserve">Ethnicity (Kikuyu) </w:t>
            </w:r>
          </w:p>
        </w:tc>
        <w:tc>
          <w:tcPr>
            <w:tcW w:w="2877" w:type="dxa"/>
          </w:tcPr>
          <w:p w:rsidR="00E82AA8" w:rsidRPr="003D7869" w:rsidRDefault="00E82AA8" w:rsidP="009C697F">
            <w:pPr>
              <w:rPr>
                <w:sz w:val="22"/>
                <w:szCs w:val="22"/>
              </w:rPr>
            </w:pPr>
            <w:r w:rsidRPr="003D7869">
              <w:rPr>
                <w:sz w:val="22"/>
                <w:szCs w:val="22"/>
              </w:rPr>
              <w:t>1.002</w:t>
            </w:r>
          </w:p>
        </w:tc>
        <w:tc>
          <w:tcPr>
            <w:tcW w:w="2877" w:type="dxa"/>
          </w:tcPr>
          <w:p w:rsidR="00E82AA8" w:rsidRPr="003D7869" w:rsidRDefault="00E82AA8" w:rsidP="009C697F">
            <w:pPr>
              <w:rPr>
                <w:sz w:val="22"/>
                <w:szCs w:val="22"/>
              </w:rPr>
            </w:pPr>
            <w:r w:rsidRPr="003D7869">
              <w:rPr>
                <w:sz w:val="22"/>
                <w:szCs w:val="22"/>
              </w:rPr>
              <w:t>1.002-1.002</w:t>
            </w:r>
          </w:p>
        </w:tc>
      </w:tr>
      <w:tr w:rsidR="00E82AA8" w:rsidRPr="003D7869" w:rsidTr="00E82AA8">
        <w:tc>
          <w:tcPr>
            <w:tcW w:w="2876" w:type="dxa"/>
          </w:tcPr>
          <w:p w:rsidR="00E82AA8" w:rsidRPr="003D7869" w:rsidRDefault="00E82AA8" w:rsidP="009C697F">
            <w:pPr>
              <w:rPr>
                <w:sz w:val="22"/>
                <w:szCs w:val="22"/>
              </w:rPr>
            </w:pPr>
            <w:r w:rsidRPr="003D7869">
              <w:rPr>
                <w:color w:val="000000"/>
                <w:sz w:val="22"/>
                <w:szCs w:val="22"/>
              </w:rPr>
              <w:t>Malaria endemicity</w:t>
            </w:r>
          </w:p>
        </w:tc>
        <w:tc>
          <w:tcPr>
            <w:tcW w:w="2877" w:type="dxa"/>
          </w:tcPr>
          <w:p w:rsidR="00E82AA8" w:rsidRPr="003D7869" w:rsidRDefault="00E82AA8" w:rsidP="009C697F">
            <w:pPr>
              <w:rPr>
                <w:sz w:val="22"/>
                <w:szCs w:val="22"/>
              </w:rPr>
            </w:pPr>
            <w:r w:rsidRPr="003D7869">
              <w:rPr>
                <w:sz w:val="22"/>
                <w:szCs w:val="22"/>
              </w:rPr>
              <w:t>1.003</w:t>
            </w:r>
          </w:p>
        </w:tc>
        <w:tc>
          <w:tcPr>
            <w:tcW w:w="2877" w:type="dxa"/>
          </w:tcPr>
          <w:p w:rsidR="00E82AA8" w:rsidRPr="003D7869" w:rsidRDefault="00E82AA8" w:rsidP="009C697F">
            <w:pPr>
              <w:rPr>
                <w:sz w:val="22"/>
                <w:szCs w:val="22"/>
              </w:rPr>
            </w:pPr>
            <w:r w:rsidRPr="003D7869">
              <w:rPr>
                <w:sz w:val="22"/>
                <w:szCs w:val="22"/>
              </w:rPr>
              <w:t>1.003-1.004</w:t>
            </w:r>
          </w:p>
        </w:tc>
      </w:tr>
      <w:tr w:rsidR="00E82AA8" w:rsidRPr="003D7869" w:rsidTr="00E82AA8">
        <w:tc>
          <w:tcPr>
            <w:tcW w:w="2876" w:type="dxa"/>
          </w:tcPr>
          <w:p w:rsidR="00E82AA8" w:rsidRPr="003D7869" w:rsidRDefault="00E82AA8" w:rsidP="009C697F">
            <w:pPr>
              <w:rPr>
                <w:sz w:val="22"/>
                <w:szCs w:val="22"/>
              </w:rPr>
            </w:pPr>
            <w:r w:rsidRPr="003D7869">
              <w:rPr>
                <w:color w:val="000000"/>
                <w:sz w:val="22"/>
                <w:szCs w:val="22"/>
              </w:rPr>
              <w:t>Ethnicity (</w:t>
            </w:r>
            <w:proofErr w:type="spellStart"/>
            <w:r w:rsidRPr="003D7869">
              <w:rPr>
                <w:color w:val="000000"/>
                <w:sz w:val="22"/>
                <w:szCs w:val="22"/>
              </w:rPr>
              <w:t>Kisii</w:t>
            </w:r>
            <w:proofErr w:type="spellEnd"/>
            <w:r w:rsidRPr="003D7869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2877" w:type="dxa"/>
          </w:tcPr>
          <w:p w:rsidR="00E82AA8" w:rsidRPr="003D7869" w:rsidRDefault="00E82AA8" w:rsidP="009C697F">
            <w:pPr>
              <w:rPr>
                <w:sz w:val="22"/>
                <w:szCs w:val="22"/>
              </w:rPr>
            </w:pPr>
            <w:r w:rsidRPr="003D7869">
              <w:rPr>
                <w:sz w:val="22"/>
                <w:szCs w:val="22"/>
              </w:rPr>
              <w:t>1.002</w:t>
            </w:r>
          </w:p>
        </w:tc>
        <w:tc>
          <w:tcPr>
            <w:tcW w:w="2877" w:type="dxa"/>
          </w:tcPr>
          <w:p w:rsidR="00E82AA8" w:rsidRPr="003D7869" w:rsidRDefault="00E82AA8" w:rsidP="009C697F">
            <w:pPr>
              <w:rPr>
                <w:sz w:val="22"/>
                <w:szCs w:val="22"/>
              </w:rPr>
            </w:pPr>
            <w:r w:rsidRPr="003D7869">
              <w:rPr>
                <w:sz w:val="22"/>
                <w:szCs w:val="22"/>
              </w:rPr>
              <w:t>1.002-1.002</w:t>
            </w:r>
          </w:p>
        </w:tc>
      </w:tr>
      <w:tr w:rsidR="00E82AA8" w:rsidRPr="003D7869" w:rsidTr="00E82AA8">
        <w:tc>
          <w:tcPr>
            <w:tcW w:w="2876" w:type="dxa"/>
          </w:tcPr>
          <w:p w:rsidR="00E82AA8" w:rsidRPr="003D7869" w:rsidRDefault="00E82AA8" w:rsidP="009C697F">
            <w:pPr>
              <w:rPr>
                <w:sz w:val="22"/>
                <w:szCs w:val="22"/>
              </w:rPr>
            </w:pPr>
            <w:r w:rsidRPr="003D7869">
              <w:rPr>
                <w:color w:val="000000"/>
                <w:sz w:val="22"/>
                <w:szCs w:val="22"/>
              </w:rPr>
              <w:t>Ethnicity (Kamba)</w:t>
            </w:r>
          </w:p>
        </w:tc>
        <w:tc>
          <w:tcPr>
            <w:tcW w:w="2877" w:type="dxa"/>
          </w:tcPr>
          <w:p w:rsidR="00E82AA8" w:rsidRPr="003D7869" w:rsidRDefault="00E82AA8" w:rsidP="009C697F">
            <w:pPr>
              <w:rPr>
                <w:sz w:val="22"/>
                <w:szCs w:val="22"/>
              </w:rPr>
            </w:pPr>
            <w:r w:rsidRPr="003D7869">
              <w:rPr>
                <w:sz w:val="22"/>
                <w:szCs w:val="22"/>
              </w:rPr>
              <w:t>1.002</w:t>
            </w:r>
          </w:p>
        </w:tc>
        <w:tc>
          <w:tcPr>
            <w:tcW w:w="2877" w:type="dxa"/>
          </w:tcPr>
          <w:p w:rsidR="00E82AA8" w:rsidRPr="003D7869" w:rsidRDefault="00E82AA8" w:rsidP="009C697F">
            <w:pPr>
              <w:rPr>
                <w:sz w:val="22"/>
                <w:szCs w:val="22"/>
              </w:rPr>
            </w:pPr>
            <w:r w:rsidRPr="003D7869">
              <w:rPr>
                <w:sz w:val="22"/>
                <w:szCs w:val="22"/>
              </w:rPr>
              <w:t>1.001-1.002</w:t>
            </w:r>
          </w:p>
        </w:tc>
      </w:tr>
      <w:tr w:rsidR="00E82AA8" w:rsidRPr="003D7869" w:rsidTr="00E82AA8">
        <w:tc>
          <w:tcPr>
            <w:tcW w:w="2876" w:type="dxa"/>
          </w:tcPr>
          <w:p w:rsidR="00E82AA8" w:rsidRPr="003D7869" w:rsidRDefault="00E82AA8" w:rsidP="009C697F">
            <w:pPr>
              <w:rPr>
                <w:sz w:val="22"/>
                <w:szCs w:val="22"/>
              </w:rPr>
            </w:pPr>
            <w:r w:rsidRPr="003D7869">
              <w:rPr>
                <w:color w:val="000000"/>
                <w:sz w:val="22"/>
                <w:szCs w:val="22"/>
              </w:rPr>
              <w:t>Marital status (yes )</w:t>
            </w:r>
          </w:p>
        </w:tc>
        <w:tc>
          <w:tcPr>
            <w:tcW w:w="2877" w:type="dxa"/>
          </w:tcPr>
          <w:p w:rsidR="00E82AA8" w:rsidRPr="003D7869" w:rsidRDefault="00E82AA8" w:rsidP="009C697F">
            <w:pPr>
              <w:rPr>
                <w:sz w:val="22"/>
                <w:szCs w:val="22"/>
              </w:rPr>
            </w:pPr>
            <w:r w:rsidRPr="003D7869">
              <w:rPr>
                <w:sz w:val="22"/>
                <w:szCs w:val="22"/>
              </w:rPr>
              <w:t>0.993</w:t>
            </w:r>
          </w:p>
        </w:tc>
        <w:tc>
          <w:tcPr>
            <w:tcW w:w="2877" w:type="dxa"/>
          </w:tcPr>
          <w:p w:rsidR="00E82AA8" w:rsidRPr="003D7869" w:rsidRDefault="00E82AA8" w:rsidP="009C697F">
            <w:pPr>
              <w:rPr>
                <w:sz w:val="22"/>
                <w:szCs w:val="22"/>
              </w:rPr>
            </w:pPr>
            <w:r w:rsidRPr="003D7869">
              <w:rPr>
                <w:sz w:val="22"/>
                <w:szCs w:val="22"/>
              </w:rPr>
              <w:t>0.993-0.994</w:t>
            </w:r>
          </w:p>
        </w:tc>
      </w:tr>
      <w:tr w:rsidR="00E82AA8" w:rsidRPr="003D7869" w:rsidTr="00E82AA8">
        <w:tc>
          <w:tcPr>
            <w:tcW w:w="2876" w:type="dxa"/>
          </w:tcPr>
          <w:p w:rsidR="00E82AA8" w:rsidRPr="003D7869" w:rsidRDefault="00E82AA8" w:rsidP="009C697F">
            <w:pPr>
              <w:rPr>
                <w:sz w:val="22"/>
                <w:szCs w:val="22"/>
              </w:rPr>
            </w:pPr>
            <w:r w:rsidRPr="003D7869">
              <w:rPr>
                <w:color w:val="000000"/>
                <w:sz w:val="22"/>
                <w:szCs w:val="22"/>
              </w:rPr>
              <w:t>Precipitation of wettest month</w:t>
            </w:r>
          </w:p>
        </w:tc>
        <w:tc>
          <w:tcPr>
            <w:tcW w:w="2877" w:type="dxa"/>
          </w:tcPr>
          <w:p w:rsidR="00E82AA8" w:rsidRPr="003D7869" w:rsidRDefault="00E82AA8" w:rsidP="009C697F">
            <w:pPr>
              <w:rPr>
                <w:sz w:val="22"/>
                <w:szCs w:val="22"/>
              </w:rPr>
            </w:pPr>
            <w:r w:rsidRPr="003D7869">
              <w:rPr>
                <w:sz w:val="22"/>
                <w:szCs w:val="22"/>
              </w:rPr>
              <w:t>1.000</w:t>
            </w:r>
          </w:p>
        </w:tc>
        <w:tc>
          <w:tcPr>
            <w:tcW w:w="2877" w:type="dxa"/>
          </w:tcPr>
          <w:p w:rsidR="00E82AA8" w:rsidRPr="003D7869" w:rsidRDefault="00E82AA8" w:rsidP="00E82AA8">
            <w:pPr>
              <w:keepNext/>
              <w:rPr>
                <w:sz w:val="22"/>
                <w:szCs w:val="22"/>
              </w:rPr>
            </w:pPr>
            <w:r w:rsidRPr="003D7869">
              <w:rPr>
                <w:sz w:val="22"/>
                <w:szCs w:val="22"/>
              </w:rPr>
              <w:t>1.000-1.000</w:t>
            </w:r>
          </w:p>
        </w:tc>
      </w:tr>
    </w:tbl>
    <w:p w:rsidR="009375ED" w:rsidRDefault="00E82AA8" w:rsidP="00E82AA8">
      <w:pPr>
        <w:pStyle w:val="Caption"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 w:rsidR="00DA5DD8">
        <w:t xml:space="preserve">: </w:t>
      </w:r>
      <w:r w:rsidR="00CD18C3">
        <w:t>Multivariable Poisson regression on the 10 most important variables found in the boosted regression tree model.</w:t>
      </w:r>
    </w:p>
    <w:p w:rsidR="00283BBF" w:rsidRDefault="00E82AA8" w:rsidP="00283BBF">
      <w:pPr>
        <w:keepNext/>
      </w:pPr>
      <w:r w:rsidRPr="00DA5DD8">
        <w:br w:type="column"/>
      </w:r>
      <w:r>
        <w:rPr>
          <w:noProof/>
          <w:lang w:val="de-DE"/>
        </w:rPr>
        <w:lastRenderedPageBreak/>
        <w:drawing>
          <wp:inline distT="0" distB="0" distL="0" distR="0">
            <wp:extent cx="5756910" cy="45656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LLs_person_GBD_Kenyan_L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56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AA8" w:rsidRPr="00051A57" w:rsidRDefault="00283BBF" w:rsidP="00283BBF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BE7890">
        <w:rPr>
          <w:noProof/>
        </w:rPr>
        <w:t>1</w:t>
      </w:r>
      <w:r>
        <w:fldChar w:fldCharType="end"/>
      </w:r>
      <w:r w:rsidR="00921C42">
        <w:t xml:space="preserve">: </w:t>
      </w:r>
      <w:r w:rsidR="00051A57">
        <w:t>Comparison between years of life lost (YLL) per person for the global (86 years) versus the Kenyan specific (54 years) life expectancy across gender.</w:t>
      </w:r>
    </w:p>
    <w:p w:rsidR="00283BBF" w:rsidRDefault="00E82AA8" w:rsidP="00283BBF">
      <w:pPr>
        <w:keepNext/>
      </w:pPr>
      <w:r w:rsidRPr="00051A57">
        <w:br w:type="column"/>
      </w:r>
      <w:r>
        <w:rPr>
          <w:noProof/>
          <w:lang w:val="de-DE"/>
        </w:rPr>
        <w:lastRenderedPageBreak/>
        <w:drawing>
          <wp:inline distT="0" distB="0" distL="0" distR="0">
            <wp:extent cx="1516566" cy="16057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LLs_Kenyan_LE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7" r="86950" b="70863"/>
                    <a:stretch/>
                  </pic:blipFill>
                  <pic:spPr bwMode="auto">
                    <a:xfrm>
                      <a:off x="0" y="0"/>
                      <a:ext cx="1524357" cy="1614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6EA3">
        <w:rPr>
          <w:noProof/>
          <w:lang w:val="de-DE"/>
        </w:rPr>
        <w:drawing>
          <wp:inline distT="0" distB="0" distL="0" distR="0" wp14:anchorId="3FC9E042" wp14:editId="3EAD1CFE">
            <wp:extent cx="4222595" cy="4985624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LLs_Kenyan_LE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75"/>
                    <a:stretch/>
                  </pic:blipFill>
                  <pic:spPr bwMode="auto">
                    <a:xfrm>
                      <a:off x="0" y="0"/>
                      <a:ext cx="4229199" cy="4993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AA8" w:rsidRDefault="00283BBF" w:rsidP="00283BBF">
      <w:pPr>
        <w:pStyle w:val="Caption"/>
        <w:rPr>
          <w:szCs w:val="24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BE7890">
        <w:rPr>
          <w:noProof/>
        </w:rPr>
        <w:t>2</w:t>
      </w:r>
      <w:r>
        <w:fldChar w:fldCharType="end"/>
      </w:r>
      <w:r w:rsidR="00DA5DD8">
        <w:t xml:space="preserve">: </w:t>
      </w:r>
      <w:r w:rsidR="00DA5DD8" w:rsidRPr="00DA5DD8">
        <w:rPr>
          <w:szCs w:val="24"/>
        </w:rPr>
        <w:t>Significant spatial clusters of years of life lost (YLLs) per person at the division level</w:t>
      </w:r>
      <w:r w:rsidR="00DA5DD8">
        <w:rPr>
          <w:szCs w:val="24"/>
        </w:rPr>
        <w:t xml:space="preserve"> for the Kenyan specific life expectancy of 54 years</w:t>
      </w:r>
      <w:r w:rsidR="00DA5DD8" w:rsidRPr="00DA5DD8">
        <w:rPr>
          <w:szCs w:val="24"/>
        </w:rPr>
        <w:t xml:space="preserve">. </w:t>
      </w:r>
      <w:r w:rsidR="00DA5DD8">
        <w:rPr>
          <w:szCs w:val="24"/>
        </w:rPr>
        <w:t>Similar to the global life expectancy of 86 years that was used in the main text, t</w:t>
      </w:r>
      <w:r w:rsidR="00DA5DD8" w:rsidRPr="00DA5DD8">
        <w:rPr>
          <w:szCs w:val="24"/>
        </w:rPr>
        <w:t xml:space="preserve">he map shows three clusters of divisions in which high values of YLL (above average) were found next to each </w:t>
      </w:r>
      <w:r w:rsidR="00DA5DD8">
        <w:rPr>
          <w:szCs w:val="24"/>
        </w:rPr>
        <w:t>other, one near Lake Victoria, one in Turkana County</w:t>
      </w:r>
      <w:r w:rsidR="00DA5DD8" w:rsidRPr="00DA5DD8">
        <w:rPr>
          <w:szCs w:val="24"/>
        </w:rPr>
        <w:t>, and one in the border triang</w:t>
      </w:r>
      <w:r w:rsidR="00DA5DD8">
        <w:rPr>
          <w:szCs w:val="24"/>
        </w:rPr>
        <w:t>le with Ethiopia and Somalia</w:t>
      </w:r>
      <w:r w:rsidR="00DA5DD8" w:rsidRPr="00DA5DD8">
        <w:rPr>
          <w:szCs w:val="24"/>
        </w:rPr>
        <w:t>.</w:t>
      </w:r>
    </w:p>
    <w:p w:rsidR="00026EA8" w:rsidRDefault="00026EA8">
      <w:pPr>
        <w:suppressAutoHyphens w:val="0"/>
        <w:spacing w:after="0" w:line="240" w:lineRule="auto"/>
      </w:pPr>
      <w:r>
        <w:br w:type="page"/>
      </w:r>
    </w:p>
    <w:p w:rsidR="00026EA8" w:rsidRDefault="00026EA8" w:rsidP="00026EA8">
      <w:pPr>
        <w:keepNext/>
      </w:pPr>
      <w:r>
        <w:rPr>
          <w:noProof/>
        </w:rPr>
        <w:lastRenderedPageBreak/>
        <w:drawing>
          <wp:inline distT="0" distB="0" distL="0" distR="0" wp14:anchorId="05F2F7A6" wp14:editId="55135539">
            <wp:extent cx="5756910" cy="34531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_3_supplement.tif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EA8" w:rsidRPr="00BE7890" w:rsidRDefault="00026EA8" w:rsidP="00026EA8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>: Partial dependence plots (PDPs) of the remaining variables of Figure 3 in the main document. Rug plots on the x-axes illustrate the data distribution of the respective variable in percentiles. PDPs were smoothed using a spline interpolation.</w:t>
      </w:r>
    </w:p>
    <w:p w:rsidR="00026EA8" w:rsidRPr="00026EA8" w:rsidRDefault="00026EA8" w:rsidP="00026EA8"/>
    <w:p w:rsidR="00283BBF" w:rsidRDefault="00E82AA8" w:rsidP="00283BBF">
      <w:pPr>
        <w:keepNext/>
      </w:pPr>
      <w:r w:rsidRPr="00DA5DD8">
        <w:br w:type="column"/>
      </w:r>
      <w:r>
        <w:rPr>
          <w:noProof/>
          <w:lang w:val="de-DE"/>
        </w:rPr>
        <w:lastRenderedPageBreak/>
        <w:drawing>
          <wp:inline distT="0" distB="0" distL="0" distR="0">
            <wp:extent cx="5756910" cy="2974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RT_rainfall_polynomia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AA8" w:rsidRDefault="00283BBF" w:rsidP="00283BBF">
      <w:pPr>
        <w:pStyle w:val="Caption"/>
      </w:pPr>
      <w:r>
        <w:t xml:space="preserve">Figure </w:t>
      </w:r>
      <w:bookmarkStart w:id="0" w:name="_GoBack"/>
      <w:bookmarkEnd w:id="0"/>
      <w:r>
        <w:fldChar w:fldCharType="begin"/>
      </w:r>
      <w:r>
        <w:instrText xml:space="preserve"> SEQ Figure \* ARABIC </w:instrText>
      </w:r>
      <w:r>
        <w:fldChar w:fldCharType="separate"/>
      </w:r>
      <w:r w:rsidR="00026EA8">
        <w:rPr>
          <w:noProof/>
        </w:rPr>
        <w:t>4</w:t>
      </w:r>
      <w:r>
        <w:fldChar w:fldCharType="end"/>
      </w:r>
      <w:r w:rsidR="00051A57">
        <w:t>: M</w:t>
      </w:r>
      <w:r w:rsidR="00051A57" w:rsidRPr="006933A0">
        <w:t xml:space="preserve">odelled outcomes with the spline function on the variable “precipitation of the wettest month”. </w:t>
      </w:r>
      <w:r w:rsidR="00BE7890">
        <w:t xml:space="preserve">Rug plots on the x-axes illustrate the data distribution of the respective variable in percentiles. </w:t>
      </w:r>
      <w:r w:rsidR="00051A57">
        <w:t>S</w:t>
      </w:r>
      <w:r w:rsidR="00051A57" w:rsidRPr="006933A0">
        <w:t>mall differences</w:t>
      </w:r>
      <w:r w:rsidR="00051A57">
        <w:t xml:space="preserve"> to the original Figure 3 in the main text</w:t>
      </w:r>
      <w:r w:rsidR="00051A57" w:rsidRPr="006933A0">
        <w:t xml:space="preserve"> are due to the bagging-fraction (randomness) in the </w:t>
      </w:r>
      <w:r w:rsidR="00BE7890">
        <w:t>boosted regression tree</w:t>
      </w:r>
      <w:r w:rsidR="00051A57" w:rsidRPr="006933A0">
        <w:t>.</w:t>
      </w:r>
      <w:r w:rsidR="00051A57">
        <w:t xml:space="preserve"> We only show the 10 most important predictors of a total of 38 predictors. The small differences in the top 10 predictors are </w:t>
      </w:r>
      <w:r w:rsidR="00CD18C3">
        <w:t xml:space="preserve">further </w:t>
      </w:r>
      <w:r w:rsidR="00051A57">
        <w:t>due to the random component in the tree building process.</w:t>
      </w:r>
    </w:p>
    <w:p w:rsidR="00BE7890" w:rsidRDefault="00BE7890">
      <w:pPr>
        <w:suppressAutoHyphens w:val="0"/>
        <w:spacing w:after="0" w:line="240" w:lineRule="auto"/>
      </w:pPr>
      <w:r>
        <w:br w:type="page"/>
      </w:r>
    </w:p>
    <w:sectPr w:rsidR="00BE7890" w:rsidSect="00375019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AA8"/>
    <w:rsid w:val="00026EA8"/>
    <w:rsid w:val="00051A57"/>
    <w:rsid w:val="00157211"/>
    <w:rsid w:val="001A6EA3"/>
    <w:rsid w:val="00283BBF"/>
    <w:rsid w:val="00375019"/>
    <w:rsid w:val="00715468"/>
    <w:rsid w:val="007B3112"/>
    <w:rsid w:val="00921C42"/>
    <w:rsid w:val="009375ED"/>
    <w:rsid w:val="00BB32A5"/>
    <w:rsid w:val="00BE7890"/>
    <w:rsid w:val="00CD18C3"/>
    <w:rsid w:val="00DA5DD8"/>
    <w:rsid w:val="00E82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E2ACA0A"/>
  <w15:chartTrackingRefBased/>
  <w15:docId w15:val="{8960666B-014C-DA41-B737-A7B535535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82AA8"/>
    <w:pPr>
      <w:suppressAutoHyphens/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2AA8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E82AA8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7</Pages>
  <Words>341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2018-05-04T15:15:00Z</dcterms:created>
  <dcterms:modified xsi:type="dcterms:W3CDTF">2018-05-07T12:19:00Z</dcterms:modified>
</cp:coreProperties>
</file>